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第十三讲  逐字讲稿</w:t>
      </w:r>
    </w:p>
    <w:p>
      <w:pPr>
        <w:spacing w:before="0" w:after="200" w:line="288" w:lineRule="auto"/>
        <w:jc w:val="center"/>
      </w:pPr>
      <w:r>
        <w:rPr>
          <w:rFonts w:ascii="黑体" w:hAnsi="黑体" w:eastAsia="黑体"/>
          <w:b/>
          <w:color w:val="142A47"/>
          <w:sz w:val="32"/>
        </w:rPr>
        <w:t>二审刑事判决书与裁定书</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陈卫东、刘计划《法律文书写作（第五版）》第四章第二节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理解第二审刑事判决书的概念和制度功能；掌握二审判决书首部当事人称谓的特殊写法；掌握事实、理由部分针对上诉抗诉理由展开论证的写法要求；掌握二审判决结果三种主文情形（全部改判、部分改判、查清事实后改判）的具体表述规则；理解维持原判、发回重审在判决书与裁定书之间的分工；通过真实案例研读，体会二审“针对性强、有的放矢”的文书特点。</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第13讲_二审刑事判决书与裁定书.pptx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导入：从一审判决书到二审刑事判决书</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前面三讲，我们完整地学习了一审刑事判决书的五部分结构，从首部到事实、理由、判决结果，再到尾部，建立了对一审刑事判决书的整体把握。今天这一讲，我们要进入二审程序，学习第二审刑事判决书与裁定书的写法。</w:t>
      </w:r>
    </w:p>
    <w:p>
      <w:pPr>
        <w:spacing w:before="0" w:after="100" w:line="384" w:lineRule="auto"/>
        <w:ind w:firstLine="420"/>
      </w:pPr>
      <w:r>
        <w:rPr>
          <w:rFonts w:ascii="仿宋" w:hAnsi="仿宋" w:eastAsia="仿宋"/>
          <w:b w:val="0"/>
          <w:color w:val="222222"/>
          <w:sz w:val="28"/>
        </w:rPr>
        <w:t>我想先请大家思考一个问题：二审判决书和一审判决书，在结构上有什么不同？答案是，二审判决书的格式和一审判决书基本相同，依然是首部、事实、理由、判决结果、尾部五部分，但每一部分都因为二审程序本身的特殊性，而有了自己的特点。这是因为二审程序审理的对象，不是案件本身从零开始重新审理一遍，而是针对一审判决提出的上诉或者抗诉理由，进行有针对性的审查。今天我们就逐一对照一审判决书的五部分结构，看看二审判决书在每一部分上发生了哪些变化和调整。</w:t>
      </w:r>
    </w:p>
    <w:p>
      <w:pPr>
        <w:spacing w:before="200" w:after="80" w:line="312" w:lineRule="auto"/>
      </w:pPr>
      <w:r>
        <w:rPr>
          <w:rFonts w:ascii="黑体" w:hAnsi="黑体" w:eastAsia="黑体"/>
          <w:b/>
          <w:color w:val="20538C"/>
          <w:sz w:val="29"/>
        </w:rPr>
        <w:t>◆ 第二审刑事判决书的概念</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概念。第二审刑事判决书，是第二审人民法院根据当事人的上诉或者人民检察院的抗诉，依照〔刑事诉讼法2018年修正〕规定的第二审程序，对第一审人民法院作出的尚未发生法律效力的判决或裁定进行审查后作出的书面决定。这个定义里有几个关键词值得提炼：第一，启动主体是“当事人的上诉”或者“人民检察院的抗诉”，没有上诉、没有抗诉，二审程序就不会启动；第二，审查对象是“尚未发生法律效力的判决或裁定”，这正说明了一审判决在上诉期、抗诉期内并不当然生效，必须等到上诉期、抗诉期满，没有人提出上诉或者抗诉，才会发生法律效力；第三，结果是“书面决定”，这个决定既可能是判决，也可能是裁定，这就是为什么我们这一讲的标题既包括判决书，也包括裁定书。</w:t>
      </w:r>
    </w:p>
    <w:p>
      <w:pPr>
        <w:spacing w:before="0" w:after="100" w:line="384" w:lineRule="auto"/>
        <w:ind w:firstLine="420"/>
      </w:pPr>
      <w:r>
        <w:rPr>
          <w:rFonts w:ascii="仿宋" w:hAnsi="仿宋" w:eastAsia="仿宋"/>
          <w:b w:val="0"/>
          <w:color w:val="222222"/>
          <w:sz w:val="28"/>
        </w:rPr>
        <w:t>我们再看上诉权和抗诉权各自的法律依据。〔刑事诉讼法2018年修正〕第227条第1、2款规定：被告人、自诉人和他们的法定代理人，不服地方各级人民法院第一审的判决、裁定，有权用书状或者口头向上一级人民法院上诉。被告人的辩护人和近亲属，经被告人同意，可以提出上诉。附带民事诉讼的当事人和他们的法定代理人，可以对地方各级人民法院第一审的判决、裁定中的附带民事诉讼部分，提出上诉。第228条规定：地方各级人民检察院认为本级人民法院第一审的判决、裁定确有错误的时候，应当向上一级人民法院提出抗诉。这两条规定，分别构成了被告人一方上诉和检察机关抗诉这两条不同的二审启动路径，大家要注意区分上诉和抗诉这两个概念：上诉是当事人一方的诉讼权利，抗诉是检察机关基于法律监督职能行使的一项诉讼权能，二者启动的主体、性质都不相同，但都可以启动第二审程序。我们还可以补充一点关于上诉权和抗诉权在程序保障强度上的差异：上诉权是被告人作为诉讼当事人享有的基本诉讼权利，是被告人寻求救济、维护自身合法权益的重要保障，不需要附加任何理由限制，被告人只要不服一审判决、裁定，就可以行使上诉权，体现了“上诉不加刑”等相关原则对被告人上诉权利的特殊保护；而抗诉权则是检察机关基于法律监督职能行使的一项诉讼权能,其行使的前提是检察机关“认为本级人民法院第一审的判决、裁定确有错误”，这意味着抗诉权的行使带有更强的审查判断色彩，检察机关需要先经过内部审查程序，确认一审判决确实存在错误，才会决定提出抗诉，这和被告人上诉权利“无条件行使”的特征形成了鲜明对比。我们还可以补充一点实务认知：在认罪认罚从宽制度背景下，如果被告人已经签署了认罪认罚具结书，对量刑建议没有异议，又在二审中以“量刑过重”为由提出上诉，这种情形下二审法院的审理思路，需要结合被告人是否违反具结情况、是否存在新的从轻情节等因素，综合判断上诉理由是否成立，这也是认罪认罚从宽制度对二审程序产生的延伸影响之一。这也是认罪认罚从宽制度对二审程序产生的延伸影响之一，提示我们二审审理思路并非千篇一律，而要结合案件具体的诉讼制度背景作出相应调整。</w:t>
      </w:r>
    </w:p>
    <w:p>
      <w:pPr>
        <w:spacing w:before="200" w:after="80" w:line="312" w:lineRule="auto"/>
      </w:pPr>
      <w:r>
        <w:rPr>
          <w:rFonts w:ascii="黑体" w:hAnsi="黑体" w:eastAsia="黑体"/>
          <w:b/>
          <w:color w:val="20538C"/>
          <w:sz w:val="29"/>
        </w:rPr>
        <w:t>◆ 全面审查原则与制度功能</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二审法院在审理上诉、抗诉案件时，应当遵循一项重要原则，叫做全面审查原则。具体来说，第二审人民法院对上诉、抗诉案件，应当就第一审判决认定事实是否清楚、适用法律是否正确、诉讼程序是否合法，进行全面审查，不受上诉或者抗诉范围的限制，并依法作出判决或者裁定。这一原则提示我们，二审法院的审查范围，并不局限于上诉人或者抗诉机关specifically提出的理由，而是要对一审判决的事实认定、法律适用、诉讼程序进行全方位的审查，这和我们平常理解的“民事诉讼当事人主义、不告不理”的审理模式有明显区别，体现了刑事诉讼对实体真实和程序正义的更高要求。我们还可以补充一点关于全面审查原则的实务边界：全面审查并不意味着二审法院会对一审判决的每一个细节都从头到尾重新核查一遍，实务中通常的做法是，二审法院会重点结合上诉、抗诉理由所指向的具体问题进行深入审查，同时对一审判决整体的事实认定和法律适用进行必要的复核性审查，一旦发现上诉、抗诉理由之外的其他事实认定或法律适用问题，依法仍然要在判决中予以处理，这正是“不受上诉或者抗诉范围限制”这句话的具体含义，也是二审程序相比纯粹的“当事人主义”审理模式，更加强调司法机关主动发现和纠正错误这一职权主义色彩的体现。</w:t>
      </w:r>
    </w:p>
    <w:p>
      <w:pPr>
        <w:spacing w:before="0" w:after="100" w:line="384" w:lineRule="auto"/>
        <w:ind w:firstLine="420"/>
      </w:pPr>
      <w:r>
        <w:rPr>
          <w:rFonts w:ascii="仿宋" w:hAnsi="仿宋" w:eastAsia="仿宋"/>
          <w:b w:val="0"/>
          <w:color w:val="222222"/>
          <w:sz w:val="28"/>
        </w:rPr>
        <w:t>这种全面审查原则背后，是第二审刑事判决书所承载的重要制度功能：通过二审，可以及时有效地纠正第一审刑事判决可能发生的轻罪重判、重罪轻判，或者将无罪定为有罪、将有罪定为无罪等错误，从而有利于准确地惩罚犯罪分子，保证人民法院正确行使审判权，有效地保护被告人的合法权益，使无罪的人不受刑事处罚、轻罪的人不受重罚；同时，也有利于上级人民法院监督和指导下级人民法院的刑事审判工作，提高办案质量。我们可以从这段话里提炼出二审制度的双重功能：一是个案纠错功能，纠正具体案件中可能存在的事实认定或者法律适用错误；二是审判监督和质量提升功能，通过二审案例的积累，反过来推动下级法院整体审判水平的提高，这正是两审终审制度设计的深层用意所在。我们还可以补充一点关于两审终审制度本身的比较法背景：和一些国家实行的三审终审制相比，我国选择两审终审，主要考虑的是诉讼效率和司法资源配置之间的平衡——三审终审固然能够提供更多层级的纠错机会，但也意味着案件需要经过更多的审理环节才能最终确定，当事人的权利义务长期处于不确定状态，司法资源的消耗也更大。两审终审在保证基本纠错功能的前提下，相对压缩了诉讼周期，这也是为什么我国针对特别重大、复杂、争议较大的案件，专门设计了死刑复核程序、审判监督程序等补充性的救济和监督机制，弥补两审终审在个案纠错深度上可能存在的不足。</w:t>
      </w:r>
    </w:p>
    <w:p>
      <w:pPr>
        <w:spacing w:before="200" w:after="80" w:line="312" w:lineRule="auto"/>
      </w:pPr>
      <w:r>
        <w:rPr>
          <w:rFonts w:ascii="黑体" w:hAnsi="黑体" w:eastAsia="黑体"/>
          <w:b/>
          <w:color w:val="20538C"/>
          <w:sz w:val="29"/>
        </w:rPr>
        <w:t>◆ 文书编号：“刑终”字的含义</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进入首部的具体写法。第一项是文书标题，这部分写法和一审刑事判决书相同，不再赘述。第二项是文书编号，在标题的右下方写“（××）××刑终××号”。这里要特别留意案号中的“刑终”二字：案号用“刑终”字，说明这是在第二审人民法院适用第二审程序作出的终审的、即发生法律效力的判决。</w:t>
      </w:r>
    </w:p>
    <w:p>
      <w:pPr>
        <w:spacing w:before="0" w:after="100" w:line="384" w:lineRule="auto"/>
        <w:ind w:firstLine="420"/>
      </w:pPr>
      <w:r>
        <w:rPr>
          <w:rFonts w:ascii="仿宋" w:hAnsi="仿宋" w:eastAsia="仿宋"/>
          <w:b w:val="0"/>
          <w:color w:val="222222"/>
          <w:sz w:val="28"/>
        </w:rPr>
        <w:t>我们可以把“刑终”和我们前面学过的“刑初”作一个对照：一审判决书案号用“刑初”字，说明这是第一审，判决尚未发生法律效力，还有上诉、抗诉的空间；二审判决书案号用“刑终”字，说明这是终审判决，一经作出即发生法律效力，当事人不能再就同一案件提出上诉（特殊情形下可以申请审判监督程序救济）。这正是我国“两审终审制”在案号编排这一细节上的具体体现：从“初”到“终”，两个字的变化，背后是整套审级制度的运行轨迹。我们还可以再延伸一点，提示大家关注一种比较特殊的情形：如果案件经过二审程序之后，又经历了死刑复核程序、审判监督程序，这些后续程序所形成的法律文书，案号编排会有进一步的变化，比如死刑复核案件的案号通常带有“刑核”字样，审判监督程序再审案件的案号通常带有“刑再”字样，这些不同的字号标识，构成了一套完整的、能够通过案号本身追溯案件经历过哪些审理程序的编码体系，这也是同学们今后在查阅、引用具体案例时，可以通过案号快速判断该案处于诉讼程序哪一阶段的一项实用技巧。</w:t>
      </w:r>
    </w:p>
    <w:p>
      <w:pPr>
        <w:spacing w:before="200" w:after="80" w:line="312" w:lineRule="auto"/>
      </w:pPr>
      <w:r>
        <w:rPr>
          <w:rFonts w:ascii="黑体" w:hAnsi="黑体" w:eastAsia="黑体"/>
          <w:b/>
          <w:color w:val="20538C"/>
          <w:sz w:val="29"/>
        </w:rPr>
        <w:t>◆ 抗诉人、上诉人的称谓写法</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接下来是抗诉人和上诉人的称谓及身份事项的写法，这部分内容比一审判决书复杂一些，因为二审程序中当事人的诉讼地位会发生变化，我们要逐一梳理几种情形。</w:t>
      </w:r>
    </w:p>
    <w:p>
      <w:pPr>
        <w:spacing w:before="0" w:after="100" w:line="384" w:lineRule="auto"/>
        <w:ind w:firstLine="420"/>
      </w:pPr>
      <w:r>
        <w:rPr>
          <w:rFonts w:ascii="仿宋" w:hAnsi="仿宋" w:eastAsia="仿宋"/>
          <w:b w:val="0"/>
          <w:color w:val="222222"/>
          <w:sz w:val="28"/>
        </w:rPr>
        <w:t>第一种情形，检察机关提出抗诉的，第一项写“抗诉机关”，第二项写“原审被告人”。这里要注意，原来在一审中被告人的诉讼地位，到了二审阶段就变成了“原审被告人”，这个“原审”二字，提示读者这一称谓所指代的诉讼地位，是相对于一审程序而言的。</w:t>
      </w:r>
    </w:p>
    <w:p>
      <w:pPr>
        <w:spacing w:before="0" w:after="100" w:line="384" w:lineRule="auto"/>
        <w:ind w:firstLine="420"/>
      </w:pPr>
      <w:r>
        <w:rPr>
          <w:rFonts w:ascii="仿宋" w:hAnsi="仿宋" w:eastAsia="仿宋"/>
          <w:b w:val="0"/>
          <w:color w:val="222222"/>
          <w:sz w:val="28"/>
        </w:rPr>
        <w:t>第二种情形，公诉案件的被告人提出上诉的，第一项写“原公诉机关”，第二项写“上诉人”，并用括号注明是“原审被告人”，也就是写成“上诉人（原审被告人）”。如果是被告人的辩护人或者近亲属经过被告人同意提出上诉的，上诉人仍然是原审被告人，但应当在审理经过的叙述中，将“原审被告人××不服，提出上诉”这一句改写为“原审被告人××的近亲属（或者辩护人）××经征得原审被告人××同意，提出上诉”。如果在同一案件中，既有被告人上诉，又有检察机关抗诉的，第一项改为“抗诉机关”，第二项“原审被告人”和第三项“辩护人”不变。</w:t>
      </w:r>
    </w:p>
    <w:p>
      <w:pPr>
        <w:spacing w:before="0" w:after="100" w:line="384" w:lineRule="auto"/>
        <w:ind w:firstLine="420"/>
      </w:pPr>
      <w:r>
        <w:rPr>
          <w:rFonts w:ascii="仿宋" w:hAnsi="仿宋" w:eastAsia="仿宋"/>
          <w:b w:val="0"/>
          <w:color w:val="222222"/>
          <w:sz w:val="28"/>
        </w:rPr>
        <w:t>第三种情形，自诉案件的自诉人提出上诉的，第一项写“上诉人（原审自诉人）”，第二项写“原审被告人”；被告人提出上诉的，第一项写“上诉人（原审被告人）”，第二项写“原审自诉人”；自诉人和被告人都提出上诉的，第一项写“上诉人（原审自诉人）”，第二项写“上诉人（原审被告人）”。自诉案件当事人的法定代理人提出上诉的，第一项写“上诉人”，并用括号注明其与被代理人的关系；第二项写被代理人，比如“原审自诉人”；第三项写“原审被告人”。</w:t>
      </w:r>
    </w:p>
    <w:p>
      <w:pPr>
        <w:spacing w:before="0" w:after="100" w:line="384" w:lineRule="auto"/>
        <w:ind w:firstLine="420"/>
      </w:pPr>
      <w:r>
        <w:rPr>
          <w:rFonts w:ascii="仿宋" w:hAnsi="仿宋" w:eastAsia="仿宋"/>
          <w:b w:val="0"/>
          <w:color w:val="222222"/>
          <w:sz w:val="28"/>
        </w:rPr>
        <w:t>第四种情形，共同犯罪案件的个别或者部分被告人提出上诉的，第一项写“原公诉机关”，第二项写“上诉人”，并用括号注明其在原审中的诉讼地位；没有提出上诉的被告人，在第三项写“原审被告人”，以便二审对全案进行审查，一并处理。这一点很重要，因为共同犯罪案件中，即便只有部分被告人提出上诉，二审法院出于全面审查原则的要求，往往需要把全案作为一个整体来审查，没有上诉的被告人虽然没有提出上诉，但其诉讼地位仍需要在二审判决书首部中如实列明，便于二审对全案事实、法律适用进行统一审查和处理。</w:t>
      </w:r>
    </w:p>
    <w:p>
      <w:pPr>
        <w:spacing w:before="0" w:after="100" w:line="384" w:lineRule="auto"/>
        <w:ind w:firstLine="420"/>
      </w:pPr>
      <w:r>
        <w:rPr>
          <w:rFonts w:ascii="仿宋" w:hAnsi="仿宋" w:eastAsia="仿宋"/>
          <w:b w:val="0"/>
          <w:color w:val="222222"/>
          <w:sz w:val="28"/>
        </w:rPr>
        <w:t>第五种情形，附带民事诉讼的当事人提出上诉的，第一项写“上诉人”，第二项写“被上诉人”即对方当事人，并分别在括号内注明其在原审中的诉讼地位。附带民事诉讼当事人的法定代理人提出上诉的写法，与自诉案件当事人的法定代理人上诉时的写法相同。这些称谓事项的书写规则虽然繁琐，但其背后的逻辑是统一的：要让读者通过称谓本身，就能准确了解每一位当事人在一审中的诉讼地位，以及在二审中提出上诉或者被诉的具体身份，这种“双重身份标注”的写法，正是二审判决书首部书写复杂性的根源所在，也是同学们学习这一部分内容时最容易混淆、最需要花时间梳理清楚的地方。我们可以给大家提供一个便于记忆的口诀：看二审首部称谓，先问“谁在二审中提起了诉讼请求”，谁提起诉讼请求、谁就是“上诉人”或者“抗诉机关”；再问“这个人或机关在一审中的诉讼地位是什么”，将这个一审诉讼地位用括号注明在后面，这样组合出来的称谓，就是“上诉人（原审被告人）”“上诉人（原审自诉人）”这种结构。掌握了这个组合逻辑，遇到任何具体情形，都可以按照这个思路推导出正确的称谓写法，而不需要逐一死记硬背每一种具体情形对应的称谓表述。</w:t>
      </w:r>
    </w:p>
    <w:p>
      <w:pPr>
        <w:spacing w:before="200" w:after="80" w:line="312" w:lineRule="auto"/>
      </w:pPr>
      <w:r>
        <w:rPr>
          <w:rFonts w:ascii="黑体" w:hAnsi="黑体" w:eastAsia="黑体"/>
          <w:b/>
          <w:color w:val="20538C"/>
          <w:sz w:val="29"/>
        </w:rPr>
        <w:t>◆ 案件来源与上诉抗诉理由的写法</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称谓事项写完之后，紧接着要写明案件来源、一审处理结果、提出上诉或者抗诉的主要理由。具体可以写为：“××人民法院审理被告人××（写明姓名）（写明案由）一案，于××年××月××日作出（××）××刑初××号刑事判决。被告人××不服，提出上诉。”如果是被告人的辩护人或者近亲属提出上诉的，则改写为：“原审被告人的近亲属（或者辩护人）××经征得原审被告人同意，提出上诉。”如果是检察机关提出抗诉的，可以写为：“××人民检察院不同意原判，向本院提出抗诉。”</w:t>
      </w:r>
    </w:p>
    <w:p>
      <w:pPr>
        <w:spacing w:before="0" w:after="100" w:line="384" w:lineRule="auto"/>
        <w:ind w:firstLine="420"/>
      </w:pPr>
      <w:r>
        <w:rPr>
          <w:rFonts w:ascii="仿宋" w:hAnsi="仿宋" w:eastAsia="仿宋"/>
          <w:b w:val="0"/>
          <w:color w:val="222222"/>
          <w:sz w:val="28"/>
        </w:rPr>
        <w:t>紧接着写：“本院依法组成合议庭，公开（或者不公开）开庭审理了本案。”如果二审人民法院未开庭审理的，改写为：“经过阅卷，讯问被告人，听取其他当事人、辩护人、诉讼代理人的意见，认为事实清楚，决定不开庭审理。”这一点提示我们一个重要的制度安排：二审程序并不要求一律开庭审理，对于事实清楚的案件，二审法院可以采取阅卷审、书面审的方式，这是出于提高二审审判效率的考虑，但即便不开庭审理，仍然需要讯问被告人、听取其他当事人和辩护人的意见，保障当事人的诉讼权利不因审理方式的简化而受到实质性的削弱。</w:t>
      </w:r>
    </w:p>
    <w:p>
      <w:pPr>
        <w:spacing w:before="0" w:after="100" w:line="384" w:lineRule="auto"/>
        <w:ind w:firstLine="420"/>
      </w:pPr>
      <w:r>
        <w:rPr>
          <w:rFonts w:ascii="仿宋" w:hAnsi="仿宋" w:eastAsia="仿宋"/>
          <w:b w:val="0"/>
          <w:color w:val="222222"/>
          <w:sz w:val="28"/>
        </w:rPr>
        <w:t>随后写：“××人民检察院检察长（员）××（姓名）出庭支持上诉（如未出庭，此项不写；如系抗诉案件，则应表述为“出庭支持抗诉”），上诉人（或者原审被告人）××及其辩护人××、证人××等到庭参加诉讼。本案现已审理终结。”这里也要注意一个细节差异：上诉案件中检察机关出庭，表述为“出庭支持上诉”，而抗诉案件中检察机关出庭，表述为“出庭支持抗诉”，这两种表述看似只差两个字，但准确地反映了检察机关在这两种不同情形下，参与二审诉讼活动的不同角色定位——支持上诉，意味着检察机关认可被告人一方的上诉理由；支持抗诉，则意味着检察机关本身就是抗诉的提出方，要在庭审中论证自己提出抗诉的理由。</w:t>
      </w:r>
    </w:p>
    <w:p>
      <w:pPr>
        <w:spacing w:before="200" w:after="80" w:line="312" w:lineRule="auto"/>
      </w:pPr>
      <w:r>
        <w:rPr>
          <w:rFonts w:ascii="黑体" w:hAnsi="黑体" w:eastAsia="黑体"/>
          <w:b/>
          <w:color w:val="20538C"/>
          <w:sz w:val="29"/>
        </w:rPr>
        <w:t>◆ 事实部分的三种叙述方法</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我们进入事实部分。二审判决书事实部分的写法，首先要概述原判决的基本内容，写明上诉（或者抗诉）的主要理由和辩护的主要意见，以及检察机关在二审中提出的新意见。</w:t>
      </w:r>
    </w:p>
    <w:p>
      <w:pPr>
        <w:spacing w:before="0" w:after="100" w:line="384" w:lineRule="auto"/>
        <w:ind w:firstLine="420"/>
      </w:pPr>
      <w:r>
        <w:rPr>
          <w:rFonts w:ascii="仿宋" w:hAnsi="仿宋" w:eastAsia="仿宋"/>
          <w:b w:val="0"/>
          <w:color w:val="222222"/>
          <w:sz w:val="28"/>
        </w:rPr>
        <w:t>依照〔刑事诉讼法2018年修正〕第236条第1款第2、3项的规定，二审改判都涉及一审认定的事实：或者原判决认定事实没有错误，但适用法律有错误或者量刑不当；或者原判决认定事实不清，证据不足。因此，第二审刑事判决书中对事实的叙述，与第一审刑事判决书相比，在要求和侧重点上都有所不同：既要针对上诉或者抗诉的主要理由重点进行叙述，又不要受上诉或者抗诉范围的限制。在叙述方法上，要区别案件的不同情况，采取不同的写法，做到突出重点、详略适当。教材归纳了三种具体的叙述方法。</w:t>
      </w:r>
    </w:p>
    <w:p>
      <w:pPr>
        <w:spacing w:before="0" w:after="100" w:line="384" w:lineRule="auto"/>
        <w:ind w:firstLine="420"/>
      </w:pPr>
      <w:r>
        <w:rPr>
          <w:rFonts w:ascii="仿宋" w:hAnsi="仿宋" w:eastAsia="仿宋"/>
          <w:b w:val="0"/>
          <w:color w:val="222222"/>
          <w:sz w:val="28"/>
        </w:rPr>
        <w:t>第一种，上诉或者抗诉对原判决认定的事实没有提出异议，二审经审查也确认原判认定的事实没有错误的，事实部分可以概括叙述。这种情形下，争议主要集中在法律适用或者量刑是否得当，事实本身没有争议，所以事实部分不需要展开详细论证，概括叙述即可，把笔墨重点放在理由部分对法律适用、量刑问题的分析论证上。</w:t>
      </w:r>
    </w:p>
    <w:p>
      <w:pPr>
        <w:spacing w:before="0" w:after="100" w:line="384" w:lineRule="auto"/>
        <w:ind w:firstLine="420"/>
      </w:pPr>
      <w:r>
        <w:rPr>
          <w:rFonts w:ascii="仿宋" w:hAnsi="仿宋" w:eastAsia="仿宋"/>
          <w:b w:val="0"/>
          <w:color w:val="222222"/>
          <w:sz w:val="28"/>
        </w:rPr>
        <w:t>第二种，上诉或者抗诉对原判决认定的事实全部否认的，应针对上诉或者抗诉的主要理由，用二审查证核实的证据材料，逐一写明案件事实，提出认定或者否定原判决认定的事实的根据和理由。这种情形下，事实争议是案件的核心争点，事实部分就需要充分展开，逐一回应上诉或抗诉提出的事实异议。</w:t>
      </w:r>
    </w:p>
    <w:p>
      <w:pPr>
        <w:spacing w:before="0" w:after="100" w:line="384" w:lineRule="auto"/>
        <w:ind w:firstLine="420"/>
      </w:pPr>
      <w:r>
        <w:rPr>
          <w:rFonts w:ascii="仿宋" w:hAnsi="仿宋" w:eastAsia="仿宋"/>
          <w:b w:val="0"/>
          <w:color w:val="222222"/>
          <w:sz w:val="28"/>
        </w:rPr>
        <w:t>第三种，上诉或者抗诉认为原判决认定的事实有部分不符的，二审应就没有争议的事实略述，就有争议的事实详述，并针对上诉人或者抗诉人提出否定这些事实的根据，阐明观点，说明理由。这种情形可以看作是前两种情形的结合，要求写作者根据案件事实争议的具体分布情况，灵活掌握详略，做到“该简则简、该繁则繁”，这也正是教材所说的二审判决书“突出重点、详略适当”这一写作要求的具体落实。我们还可以结合具体场景，进一步说明这三种叙述方法在实务中应当如何灵活掌握。假设一起共同盗窃案件，甲不服一审判决提出上诉，理由是“量刑过重”，并未对一审认定的犯罪事实本身提出异议；乙作为同案被告人没有提出上诉。这种情形下，针对甲的上诉理由，事实部分可以采用第一种叙述方法，概括叙述原判认定的犯罪事实，把笔墨重点放在理由部分对量刑是否适当的分析论证上；但因为案件涉及共同犯罪、需要全面审查，二审法院在确认事实没有错误的同时，仍然要对乙的部分进行审查，只是因为乙没有提出异议、事实本身也没有问题，事实部分同样可以从简处理。这个例子说明，三种叙述方法的选择，最终要服务于“突出重点、详略适当”这一核心写作目标，不能机械地按照固定模板套用，而要结合每一起案件上诉、抗诉理由的具体内容灵活把握。</w:t>
      </w:r>
    </w:p>
    <w:p>
      <w:pPr>
        <w:spacing w:before="200" w:after="80" w:line="312" w:lineRule="auto"/>
      </w:pPr>
      <w:r>
        <w:rPr>
          <w:rFonts w:ascii="黑体" w:hAnsi="黑体" w:eastAsia="黑体"/>
          <w:b/>
          <w:color w:val="20538C"/>
          <w:sz w:val="29"/>
        </w:rPr>
        <w:t>◆ 理由部分的三种论证情形</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理由部分是二审判决书的核心环节，要对原判决是否正确、上诉或者抗诉是否合理，进行分析、论证：对上诉或者抗诉有理的应支持，列明理由如何；原判决正确的应维持，不正确的应纠正，并指出错误或者不当之处，实事求是地作出令人信服的结论。教材归纳了三种具体的论证情形。</w:t>
      </w:r>
    </w:p>
    <w:p>
      <w:pPr>
        <w:spacing w:before="0" w:after="100" w:line="384" w:lineRule="auto"/>
        <w:ind w:firstLine="420"/>
      </w:pPr>
      <w:r>
        <w:rPr>
          <w:rFonts w:ascii="仿宋" w:hAnsi="仿宋" w:eastAsia="仿宋"/>
          <w:b w:val="0"/>
          <w:color w:val="222222"/>
          <w:sz w:val="28"/>
        </w:rPr>
        <w:t>第一种，对于原判决认定事实没有错误，但适用法律确有错误或者量刑不当，上诉或者抗诉有理的，应当依法写明原判决的不当之处及改判的理由。</w:t>
      </w:r>
    </w:p>
    <w:p>
      <w:pPr>
        <w:spacing w:before="0" w:after="100" w:line="384" w:lineRule="auto"/>
        <w:ind w:firstLine="420"/>
      </w:pPr>
      <w:r>
        <w:rPr>
          <w:rFonts w:ascii="仿宋" w:hAnsi="仿宋" w:eastAsia="仿宋"/>
          <w:b w:val="0"/>
          <w:color w:val="222222"/>
          <w:sz w:val="28"/>
        </w:rPr>
        <w:t>第二种，对于原判决认定事实不清或者证据不足，上诉或者抗诉有理的，应写明原判决哪些事实不清（是部分还是全部）、证据不足，以及改判的根据和理由。</w:t>
      </w:r>
    </w:p>
    <w:p>
      <w:pPr>
        <w:spacing w:before="0" w:after="100" w:line="384" w:lineRule="auto"/>
        <w:ind w:firstLine="420"/>
      </w:pPr>
      <w:r>
        <w:rPr>
          <w:rFonts w:ascii="仿宋" w:hAnsi="仿宋" w:eastAsia="仿宋"/>
          <w:b w:val="0"/>
          <w:color w:val="222222"/>
          <w:sz w:val="28"/>
        </w:rPr>
        <w:t>第三种，对于原判决认定事实和适用法律均不当的，则应充分说明否定原判决的根据和理由。改判的案件，除应阐明改判的根据和理由外，还要写明改判所依据的法律条文，即分别引用〔刑事诉讼法2018年修正〕和《中华人民共和国刑法》的有关条文，作为改判的法律依据；在顺序上，要先引用程序法，再引用实体法。这一引述顺序规则，和我们第十一讲学习一审判决书理由部分时讲到的法律条文引述顺序规则——先程序法、后实体法——是一脉相承的，再次说明了这条引述顺序规则在整个刑事判决书体系中的普遍适用性。我们还可以补充一点关于“先程序法、后实体法”这一引述顺序规则的法理依据：程序法条文通常解决的是案件审理依据的程序性根据——比如二审程序为什么有权对原判进行改判，依据的是〔刑事诉讼法2018年修正〕第236条；而实体法条文解决的是具体罪名、量刑幅度的实体性根据——依据的是《中华人民共和国刑法》的相应条文。先引程序法、再引实体法，体现的是“先确认审理权限和审理方式的合法性，再展开具体的定罪量刑判断”这一逻辑顺序，这种顺序安排不是任意的文字排列习惯，而是反映了程序正当性优先于实体结论这一现代刑事诉讼理念的具体落实。</w:t>
      </w:r>
    </w:p>
    <w:p>
      <w:pPr>
        <w:spacing w:before="0" w:after="100" w:line="384" w:lineRule="auto"/>
        <w:ind w:firstLine="420"/>
      </w:pPr>
      <w:r>
        <w:rPr>
          <w:rFonts w:ascii="仿宋" w:hAnsi="仿宋" w:eastAsia="仿宋"/>
          <w:b w:val="0"/>
          <w:color w:val="222222"/>
          <w:sz w:val="28"/>
        </w:rPr>
        <w:t>教材特别强调，针对性强、有的放矢，是第二审刑事判决书的特点，即应重点针对第一审刑事判决在认定事实或者适用法律上的错误，以及上诉、抗诉的意见和理由，进行充分论证，同时应注意避免文字上不必要的重复。这一点提示我们一个二审判决书写作中很容易出现的误区：把一审判决书的事实、理由部分原文照抄一遍，而不针对上诉、抗诉的具体理由展开有针对性的分析论证，这样的二审判决书即便篇幅再长，也达不到二审程序应有的审查效果，反而会让读者觉得二审审理流于形式。我们还可以补充一点关于避免重复这一要求的具体写作技巧：教材提示要“避免文字上不必要的重复”，这意味着二审判决书在叙述原判决认定的事实、理由、判决结果时，应当采用简明的概述性语言，而不是逐字逐句照搬一审判决书的原文，重复的内容应当尽量压缩、提炼，把更多的篇幅留给二审法院自己对上诉、抗诉理由的分析论证。这种写作技巧上的取舍，本质上反映的是二审判决书的功能定位——它不是对一审判决书的简单复制和延伸，而是一份独立的、有针对性的审查文书，必须体现出二审法院自己的分析、判断和结论。</w:t>
      </w:r>
    </w:p>
    <w:p>
      <w:pPr>
        <w:spacing w:before="200" w:after="80" w:line="312" w:lineRule="auto"/>
      </w:pPr>
      <w:r>
        <w:rPr>
          <w:rFonts w:ascii="黑体" w:hAnsi="黑体" w:eastAsia="黑体"/>
          <w:b/>
          <w:color w:val="20538C"/>
          <w:sz w:val="29"/>
        </w:rPr>
        <w:t>◆ 判决结果的三种主文情形</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我们进入判决结果部分。〔刑事诉讼法2018年修正〕第236条第1款第2项和第3项规定，第二审人民法院对不服第一审判决的上诉、抗诉案件，经过审理后，应当按照下列情形分别处理：“原判决认定事实没有错误，但适用法律有错误，或者量刑不当的，应当改判”；“原判决事实不清楚或者证据不足的，可以在查清事实后改判；也可以裁定撤销原判，发回原审人民法院重新审判”。从审判实践来看，属于第236条第1款第2项情况、需要变更原判决的，主要是：混淆罪与非罪；混淆此罪与彼罪；应按一罪处罚而按数罪并罚的，或者相反，应按数罪并罚而按一罪处罚的；量刑不当的；具有法定从轻、减轻、免除处罚或者从重、加重处罚情节，原审法院没有考虑的，等等。</w:t>
      </w:r>
    </w:p>
    <w:p>
      <w:pPr>
        <w:spacing w:before="0" w:after="100" w:line="384" w:lineRule="auto"/>
        <w:ind w:firstLine="420"/>
      </w:pPr>
      <w:r>
        <w:rPr>
          <w:rFonts w:ascii="仿宋" w:hAnsi="仿宋" w:eastAsia="仿宋"/>
          <w:b w:val="0"/>
          <w:color w:val="222222"/>
          <w:sz w:val="28"/>
        </w:rPr>
        <w:t>依照法律规定和审判实践经验，第二审刑事判决书的主文有三种情况，在书写上必须准确、完整。第一种，原判决认定事实没有错误，但适用法律有错误或者量刑不当的，应当改判。全部改判的，首先要撤销原审法院的判决，然后分两行写明改判的内容，可写为：“一、撤销××人民法院（××）××刑初××号刑事判决；二、上诉人（原审被告人）××……（写明改判的内容）”。部分改判的，应分三行具体写明维持原判的哪一项、撤销原判的哪一项以及如何改判，可写为：“一、维持××人民法院（××）××刑初××号刑事判决第××项（写明维持的具体内容）；二、撤销××人民法院（××）××刑初××号刑事判决第××项（写明撤销的具体内容）；三、上诉人（原审被告人）××……（写明部分改判的内容）”。在共同犯罪案件中，确认原判决对部分被告人定罪处刑正确、对某一被告人或者部分被告人定罪处刑不当的，改判时，同样应当维持原判决正确的部分、撤销原判决不正确的部分，再相应予以改判。</w:t>
      </w:r>
    </w:p>
    <w:p>
      <w:pPr>
        <w:spacing w:before="0" w:after="100" w:line="384" w:lineRule="auto"/>
        <w:ind w:firstLine="420"/>
      </w:pPr>
      <w:r>
        <w:rPr>
          <w:rFonts w:ascii="仿宋" w:hAnsi="仿宋" w:eastAsia="仿宋"/>
          <w:b w:val="0"/>
          <w:color w:val="222222"/>
          <w:sz w:val="28"/>
        </w:rPr>
        <w:t>第二种，原判决事实不清楚或者证据不足的，第二审人民法院可以在查清事实后直接改判，可写为：“一、撤销××人民法院（××）××刑初××号刑事判决；二、上诉人（原审被告人）××……（写明改判的内容）”，这种表述方式和第一种全部改判的表述基本一致，但适用的前提条件不同——这里是因为事实不清或证据不足，经二审查清事实之后直接改判。</w:t>
      </w:r>
    </w:p>
    <w:p>
      <w:pPr>
        <w:spacing w:before="0" w:after="100" w:line="384" w:lineRule="auto"/>
        <w:ind w:firstLine="420"/>
      </w:pPr>
      <w:r>
        <w:rPr>
          <w:rFonts w:ascii="仿宋" w:hAnsi="仿宋" w:eastAsia="仿宋"/>
          <w:b w:val="0"/>
          <w:color w:val="222222"/>
          <w:sz w:val="28"/>
        </w:rPr>
        <w:t>第三种，原判决认定事实、性质（罪名）和适用法律均不当，原审被告人无罪的，应当撤销原判，宣告上诉人（或原审被告）无罪，可写为：“一、撤销××人民法院（××）××刑初××号刑事判决；二、上诉人（原审被告人）××无罪。”</w:t>
      </w:r>
    </w:p>
    <w:p>
      <w:pPr>
        <w:spacing w:before="200" w:after="80" w:line="312" w:lineRule="auto"/>
      </w:pPr>
      <w:r>
        <w:rPr>
          <w:rFonts w:ascii="黑体" w:hAnsi="黑体" w:eastAsia="黑体"/>
          <w:b/>
          <w:color w:val="20538C"/>
          <w:sz w:val="29"/>
        </w:rPr>
        <w:t>◆ 尾部书写要点：“本判决为终审判决”与署名规则</w:t>
      </w:r>
      <w:r>
        <w:rPr>
          <w:rFonts w:ascii="黑体" w:hAnsi="黑体" w:eastAsia="黑体"/>
          <w:b w:val="0"/>
          <w:color w:val="868686"/>
          <w:sz w:val="21"/>
        </w:rPr>
        <w:t xml:space="preserve">　（对应幻灯片 9）</w:t>
      </w:r>
    </w:p>
    <w:p>
      <w:pPr>
        <w:spacing w:before="0" w:after="100" w:line="384" w:lineRule="auto"/>
        <w:ind w:firstLine="420"/>
      </w:pPr>
      <w:r>
        <w:rPr>
          <w:rFonts w:ascii="仿宋" w:hAnsi="仿宋" w:eastAsia="仿宋"/>
          <w:b w:val="0"/>
          <w:color w:val="222222"/>
          <w:sz w:val="28"/>
        </w:rPr>
        <w:t>我们进入尾部的写法。在判决结果的左下方，另起一行写明“本判决为终审判决”，没有必要加上“不准上诉”或者“当事人不得上诉”的字样。这一点提示我们，二审判决书一经作出即生效，不存在再次上诉的问题，这本身就是“终审判决”这四个字所承载的法律含义，不需要再用否定句式额外加以强调。</w:t>
      </w:r>
    </w:p>
    <w:p>
      <w:pPr>
        <w:spacing w:before="0" w:after="100" w:line="384" w:lineRule="auto"/>
        <w:ind w:firstLine="420"/>
      </w:pPr>
      <w:r>
        <w:rPr>
          <w:rFonts w:ascii="仿宋" w:hAnsi="仿宋" w:eastAsia="仿宋"/>
          <w:b w:val="0"/>
          <w:color w:val="222222"/>
          <w:sz w:val="28"/>
        </w:rPr>
        <w:t>这里还有两种特殊情形需要注意。第一种，本判决书的制作机关如果是高级人民法院（含解放军军事法院），改判的主文中有判处死刑的被告人，应在“本判决为终审判决”之后，续写“由本院依法报送最高人民法院核准以后发生法律效力”。第二种，本判决书的制作机关如果是最高人民法院或者高级人民法院，改判的主文中有判处死刑或者死刑缓期二年执行的被告人的，根据《中华人民共和国刑法》第48条第2款的规定，只写“本判决为终审判决”即可，不需要再写“核准……”的字句。这两种情形的区分，背后体现的是我国死刑核准制度的具体安排：死刑案件（不含死缓）依法应当由最高人民法院核准，如果二审判决本身就是由最高人民法院作出的，自然不再需要额外的核准程序；如果二审判决是由高级人民法院作出的，依法仍需报请最高人民法院核准死刑，判决书中就要写明这一报送核准的程序性安排。</w:t>
      </w:r>
    </w:p>
    <w:p>
      <w:pPr>
        <w:spacing w:before="0" w:after="100" w:line="384" w:lineRule="auto"/>
        <w:ind w:firstLine="420"/>
      </w:pPr>
      <w:r>
        <w:rPr>
          <w:rFonts w:ascii="仿宋" w:hAnsi="仿宋" w:eastAsia="仿宋"/>
          <w:b w:val="0"/>
          <w:color w:val="222222"/>
          <w:sz w:val="28"/>
        </w:rPr>
        <w:t>在“本判决为终审判决”的右下方，由合议庭组成人员署名。依照〔刑事诉讼法2018年修正〕第183条第4款关于“人民法院审判上诉和抗诉案件，由审判员三人或者五人组成合议庭进行”的规定，应当由参加合议庭的审判员（或者代理审判员），按审判长、审判员的顺序分别署名；不发生由人民陪审员陪审和独任审判的问题。这一点和我们第十二讲学习一审判决书署名规则时讲到的内容有明显区别：一审判决书的署名规则中，存在人民陪审员、独任审判等多种情形，而二审判决书因为法律规定必须由审判员三人或者五人组成合议庭审理，不存在陪审员参与、也不存在独任审判的情形，这也从署名规则这一细节上，反映了二审审判组织相比一审更加强调专业法官集体审理的制度特征。尾部其他各项的书写，与第一审刑事判决书相同。</w:t>
      </w:r>
    </w:p>
    <w:p>
      <w:pPr>
        <w:spacing w:before="200" w:after="80" w:line="312" w:lineRule="auto"/>
      </w:pPr>
      <w:r>
        <w:rPr>
          <w:rFonts w:ascii="黑体" w:hAnsi="黑体" w:eastAsia="黑体"/>
          <w:b/>
          <w:color w:val="20538C"/>
          <w:sz w:val="29"/>
        </w:rPr>
        <w:t>◆ 维持原判与发回重审的程序分工</w:t>
      </w:r>
      <w:r>
        <w:rPr>
          <w:rFonts w:ascii="黑体" w:hAnsi="黑体" w:eastAsia="黑体"/>
          <w:b w:val="0"/>
          <w:color w:val="868686"/>
          <w:sz w:val="21"/>
        </w:rPr>
        <w:t xml:space="preserve">　（对应幻灯片 10）</w:t>
      </w:r>
    </w:p>
    <w:p>
      <w:pPr>
        <w:spacing w:before="0" w:after="100" w:line="384" w:lineRule="auto"/>
        <w:ind w:firstLine="420"/>
      </w:pPr>
      <w:r>
        <w:rPr>
          <w:rFonts w:ascii="仿宋" w:hAnsi="仿宋" w:eastAsia="仿宋"/>
          <w:b w:val="0"/>
          <w:color w:val="222222"/>
          <w:sz w:val="28"/>
        </w:rPr>
        <w:t>这里我们要专门讨论一个容易混淆的问题：当二审法院认为上诉、抗诉没有理由，一审判决正确的时候，应当怎样处理？答案是，应当判决驳回上诉或者抗诉，维持原判。这里有一处用词需要特别留意，日常口语和一些非专业表述中，常常习惯说“裁定维持原判”，但这是一处常见的用词误区。这里要注意，“驳回上诉、维持原判”这一处理结果，依法是用判决的形式作出，而不是用裁定的形式作出，这一点在实务写作和案例研读中都要特别留意区分，不能因为习惯性说法而混淆了判决和裁定这两种文书形式的法律分工。我们还可以补充一点：之所以“驳回上诉、维持原判”要用判决而非裁定的形式作出，根本原因在于这一处理结果，本质上是二审法院对一审判决认定的事实、适用的法律、确定的刑罚作出了一次完整的实体性确认，这种确认本身就是对案件实体问题的最终判断，符合“实体判决”的分类标准，与发回重审这种单纯的程序性处理有本质区别，这也再次印证了我们前面总结的“实体判决、程序裁定”这条分工线索的普遍适用性。</w:t>
      </w:r>
    </w:p>
    <w:p>
      <w:pPr>
        <w:spacing w:before="0" w:after="100" w:line="384" w:lineRule="auto"/>
        <w:ind w:firstLine="420"/>
      </w:pPr>
      <w:r>
        <w:rPr>
          <w:rFonts w:ascii="仿宋" w:hAnsi="仿宋" w:eastAsia="仿宋"/>
          <w:b w:val="0"/>
          <w:color w:val="222222"/>
          <w:sz w:val="28"/>
        </w:rPr>
        <w:t>而当二审法院认为原判决事实不清楚或者证据不足的时候，依照〔刑事诉讼法2018年修正〕第236条第1款第3项的规定，二审法院有两种选择：一是在查清事实后直接改判（这种情形我们在判决结果部分已经讲过，用判决的形式作出）；二是裁定撤销原判，发回原审人民法院重新审判。这里要特别注意，“发回重审”这一处理结果，依法是用裁定的形式作出，而不是用判决的形式作出。这正是为什么这一讲的标题既包括“判决书”，又包括“裁定书”：在第二审程序中，根据处理结果的不同性质，法院作出的法律文书既可能是判决书，也可能是裁定书，二者在适用情形上有明确的法律分工，不能混用。</w:t>
      </w:r>
    </w:p>
    <w:p>
      <w:pPr>
        <w:spacing w:before="0" w:after="100" w:line="384" w:lineRule="auto"/>
        <w:ind w:firstLine="420"/>
      </w:pPr>
      <w:r>
        <w:rPr>
          <w:rFonts w:ascii="仿宋" w:hAnsi="仿宋" w:eastAsia="仿宋"/>
          <w:b w:val="0"/>
          <w:color w:val="222222"/>
          <w:sz w:val="28"/>
        </w:rPr>
        <w:t>我们可以把这种分工总结为一条简明的记忆线索：凡是涉及对原判定罪量刑实体内容作出最终结论性变更或者确认的——无论是维持原判，还是改判——都用判决的形式；而发回重审这种处理方式，因为并没有对案件的定罪量刑作出最终的实体结论，只是把案件退回一审法院重新审理，本质上是一种程序性处理，所以用裁定的形式作出。这条分工线索，对于大家理解我国刑事诉讼文书体系中判决与裁定这两种基本文书种类的功能区分，具有很强的普遍意义。我们还可以把这条分工线索延伸到刑事诉讼程序的更多环节，帮助大家建立一个更系统的认识：在刑事诉讼的整个流程中，凡是涉及对案件实体问题——是否构成犯罪、构成什么罪、应当判处什么刑罚——作出最终判断的，原则上都应当用判决的形式；而凡是涉及程序性事项的处理，比如管辖权异议的处理、回避申请的处理、强制措施的变更，以及我们今天讲到的发回重审，原则上都用裁定的形式。这种“实体判决、程序裁定”的基本分工，构成了我国刑事诉讼法律文书体系最基本的分类框架，大家在以后接触到形形色色的法院文书时，都可以先问自己一个问题：这份文书处理的是案件的实体问题还是程序问题？这个问题的答案，往往就能帮助大家初步判断这份文书应当是判决书还是裁定书。</w:t>
      </w:r>
    </w:p>
    <w:p>
      <w:pPr>
        <w:spacing w:before="200" w:after="80" w:line="312" w:lineRule="auto"/>
      </w:pPr>
      <w:r>
        <w:rPr>
          <w:rFonts w:ascii="黑体" w:hAnsi="黑体" w:eastAsia="黑体"/>
          <w:b/>
          <w:color w:val="20538C"/>
          <w:sz w:val="29"/>
        </w:rPr>
        <w:t>◆ 课堂讨论：维持原判为什么不能先“维持”再“加刑”？</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教材提到一个值得反复体会的实务提示：不能使两个互相矛盾的判决同时并存。凡属二审改判的案件，在主文部分都要坚持先撤销原判决，再写如何改判。问题是：一审判实刑、二审拟改判为缓刑的案件，能不能先维持原判决，再宣告缓刑？又比如，检察机关起诉两个罪、一审判决只认定一个罪，检察机关因此提出抗诉，二审认为抗诉有理，确定原审被告人确实犯有两个罪的，能不能先维持原判决，再“加刑”？我请大家先独立思考一下背后的法理，再听我分析。</w:t>
      </w:r>
    </w:p>
    <w:p>
      <w:pPr>
        <w:spacing w:before="0" w:after="100" w:line="384" w:lineRule="auto"/>
        <w:ind w:firstLine="420"/>
      </w:pPr>
      <w:r>
        <w:rPr>
          <w:rFonts w:ascii="仿宋" w:hAnsi="仿宋" w:eastAsia="仿宋"/>
          <w:b w:val="0"/>
          <w:color w:val="222222"/>
          <w:sz w:val="28"/>
        </w:rPr>
        <w:t>我们一起来分析。先看第一种情形：一审判实刑、二审宣告缓刑的案件，应当首先撤销原判决，然后由二审宣告缓刑，而不能先维持原判决、再宣告缓刑。这是因为，缓刑是一项刑罚执行制度，二审将实刑改为缓刑，不能认为仅仅是执行方法的改变，实际上是原判决适用法律不当，根据第236条第1款第2项的规定，应当予以改判。这就需要先撤销原判决，否则，就会出现一、二审两个互相矛盾的判决同时并存的现象——原判决“判处有期徒刑X年（实刑）”依然有效存在，二审判决又写“宣告缓刑”，这两份判决从法律效果上看是相互矛盾的，到底应当以哪一份判决为执行依据，会造成执行环节的混乱。</w:t>
      </w:r>
    </w:p>
    <w:p>
      <w:pPr>
        <w:spacing w:before="0" w:after="100" w:line="384" w:lineRule="auto"/>
        <w:ind w:firstLine="420"/>
      </w:pPr>
      <w:r>
        <w:rPr>
          <w:rFonts w:ascii="仿宋" w:hAnsi="仿宋" w:eastAsia="仿宋"/>
          <w:b w:val="0"/>
          <w:color w:val="222222"/>
          <w:sz w:val="28"/>
        </w:rPr>
        <w:t>再看第二种情形：检察机关起诉两个罪、一审判决认定一个罪，检察机关因此提出抗诉的案件，二审法院经审理，认为抗诉有理，确定原审被告人犯有两个罪的，也应当先撤销原判决，再按数罪并罚的原则，决定应执行的刑罚，而不能先维持原判决，再“加刑”。这是因为，一个案件只能有一个生效的判决作为执行的根据，如果二审改判时不首先撤销原判决，而是在维持原判决的基础上“加刑”，同样会产生两个互相矛盾的判决同时并存的问题——原判决认定一个罪、判处的刑罚依然“维持”有效，二审又另外加上一个罪的刑罚，这就会让人无法确定，到底应当以原判决的刑罚为准、还是以追加的刑罚为准，造成执行依据上的混乱和争议。</w:t>
      </w:r>
    </w:p>
    <w:p>
      <w:pPr>
        <w:spacing w:before="0" w:after="100" w:line="384" w:lineRule="auto"/>
        <w:ind w:firstLine="420"/>
      </w:pPr>
      <w:r>
        <w:rPr>
          <w:rFonts w:ascii="仿宋" w:hAnsi="仿宋" w:eastAsia="仿宋"/>
          <w:b w:val="0"/>
          <w:color w:val="222222"/>
          <w:sz w:val="28"/>
        </w:rPr>
        <w:t>通过这两个例子，我们可以提炼出一条贯穿全部改判情形的共同原理：只要二审法院的处理结果，在实质内容上改变了一审判决确定的法律后果，无论这种改变体现为刑种的变化（实刑改缓刑）、还是刑罚数量的增加（追加新罪的刑罚），都属于实质上的改判，都必须先明确撤销原判决，才能写明新的裁判结论，绝不能用“维持原判+另外追加”这种看似省事、实则隐藏巨大法律风险的写法，这正是教材反复强调“不能使两个互相矛盾的判决同时并存”这一原则的实践意义所在。我们还可以从更宏观的角度理解这一原则的意义：判决作为生效法律文书，其根本功能是为执行机关提供唯一、明确的执行依据，如果允许“维持+追加”这种叠加式的写法存在，就意味着同一个案件、同一个被告人，可能同时存在两份内容不完全一致甚至相互矛盾的生效法律文书，这会让执行机关无所适从，也会让被告人及其家属对自己最终需要承担的法律后果产生困惑，严重损害司法裁判的权威性和确定性。这也是为什么我们在第十讲、第十二讲反复强调判决结果部分“字字斟酌”的精确性要求，到了二审程序中，这种精确性要求又进一步延伸为对“判决主文逻辑结构”本身的严格要求——不仅每一个字要精确，整份判决在法律效果上必须自洽、不能自相矛盾。</w:t>
      </w:r>
    </w:p>
    <w:p>
      <w:pPr>
        <w:spacing w:before="200" w:after="80" w:line="312" w:lineRule="auto"/>
      </w:pPr>
      <w:r>
        <w:rPr>
          <w:rFonts w:ascii="黑体" w:hAnsi="黑体" w:eastAsia="黑体"/>
          <w:b/>
          <w:color w:val="20538C"/>
          <w:sz w:val="29"/>
        </w:rPr>
        <w:t>◆ 范文研读：沈某盗窃罪二审刑事判决书</w:t>
      </w:r>
      <w:r>
        <w:rPr>
          <w:rFonts w:ascii="黑体" w:hAnsi="黑体" w:eastAsia="黑体"/>
          <w:b w:val="0"/>
          <w:color w:val="868686"/>
          <w:sz w:val="21"/>
        </w:rPr>
        <w:t xml:space="preserve">　（对应幻灯片 11）</w:t>
      </w:r>
    </w:p>
    <w:p>
      <w:pPr>
        <w:spacing w:before="0" w:after="100" w:line="384" w:lineRule="auto"/>
        <w:ind w:firstLine="420"/>
      </w:pPr>
      <w:r>
        <w:rPr>
          <w:rFonts w:ascii="仿宋" w:hAnsi="仿宋" w:eastAsia="仿宋"/>
          <w:b w:val="0"/>
          <w:color w:val="222222"/>
          <w:sz w:val="28"/>
        </w:rPr>
        <w:t>我们来研读一份真实的二审改判案例：四川省成都市中级人民法院对沈某盗窃罪作出的（2021）川01刑终××号刑事判决书。这份判决书的抗诉机关是成都市新都区人民检察院，原审被告人沈某因犯盗窃罪，曾被成都市新都区人民法院以（2020）川0114刑初××号刑事判决，判处有期徒刑七个月，并处罚金人民币四千元。</w:t>
      </w:r>
    </w:p>
    <w:p>
      <w:pPr>
        <w:spacing w:before="0" w:after="100" w:line="384" w:lineRule="auto"/>
        <w:ind w:firstLine="420"/>
      </w:pPr>
      <w:r>
        <w:rPr>
          <w:rFonts w:ascii="仿宋" w:hAnsi="仿宋" w:eastAsia="仿宋"/>
          <w:b w:val="0"/>
          <w:color w:val="222222"/>
          <w:sz w:val="28"/>
        </w:rPr>
        <w:t>案件的特殊之处在于，提出抗诉的并不是被告人，而是检察机关。宣判后，成都市新都区人民检察院以原判判处原审被告人沈某罚金金额违反法律规定、罚金处罚错误为由，向二审法院提出抗诉，认为：原判对沈某判处罚金数额人民币四千元，违反了最高人民法院、最高人民检察院《关于办理盗窃刑事案件适用法律若干问题的解释》第14条“因犯盗窃罪，依法判处罚金刑的，应当在一千元以上盗窃数额的二倍以下判处罚金”的规定，本案对沈某的罚金应在其盗窃金额人民币一千四百二十元的二倍以下，即人民币二千八百四十元以下判处，原判罚金处罚错误。</w:t>
      </w:r>
    </w:p>
    <w:p>
      <w:pPr>
        <w:spacing w:before="0" w:after="100" w:line="384" w:lineRule="auto"/>
        <w:ind w:firstLine="420"/>
      </w:pPr>
      <w:r>
        <w:rPr>
          <w:rFonts w:ascii="仿宋" w:hAnsi="仿宋" w:eastAsia="仿宋"/>
          <w:b w:val="0"/>
          <w:color w:val="222222"/>
          <w:sz w:val="28"/>
        </w:rPr>
        <w:t>二审法院审理后认为：原审被告人沈某以非法占有为目的，秘密窃取他人财物，且曾因盗窃受过刑事处罚，其行为已构成盗窃罪，系累犯，应从重处罚；原判综合沈某具有坦白、被盗财物已追回、认罪认罚等犯罪情节、后果及认罪悔罪表现等，对沈某所处刑罚主刑适当。但针对抗诉机关所提原判对沈某所处罚金金额违反法律规定、罚金处罚错误的抗诉意见，以及辩护人所提原判判处罚金金额过高的辩护意见，二审法院认为：根据前述司法解释第14条的规定，对沈某的罚金处罚应在人民币二千八百四十元以下，原判对沈某判处的罚金数额为人民币四千元，确系罚金处罚不当，抗诉意见及辩护意见均成立，本院予以采纳。</w:t>
      </w:r>
    </w:p>
    <w:p>
      <w:pPr>
        <w:spacing w:before="0" w:after="100" w:line="384" w:lineRule="auto"/>
        <w:ind w:firstLine="420"/>
      </w:pPr>
      <w:r>
        <w:rPr>
          <w:rFonts w:ascii="仿宋" w:hAnsi="仿宋" w:eastAsia="仿宋"/>
          <w:b w:val="0"/>
          <w:color w:val="222222"/>
          <w:sz w:val="28"/>
        </w:rPr>
        <w:t>我们可以从这份判决书中提炼出几个值得学习的要点：第一，这是一份典型的“部分改判”案例——主刑（有期徒刑七个月）维持不变，只是改变了附加刑（罚金）的具体数额，这正对应了我们前面讲到的判决结果三种主文情形中的“部分改判”情形；第二，理由部分的论证高度聚焦于抗诉机关提出的具体抗诉理由——罚金数额是否符合司法解释规定，没有对与抗诉理由无关的其他问题展开不必要的论述，这正体现了教材强调的二审判决书“针对性强、有的放矢”这一写作特点；第三，这份判决书援引的法律依据，不仅有《中华人民共和国刑法》的相关条文，还援引了最高人民法院、最高人民检察院的司法解释作为判断罚金数额是否适当的具体依据，这提示我们，二审判决书理由部分的论证，需要结合具体的法律规范、司法解释作出精确的法律适用判断，不能停留在笼统的“罚金过高”这种缺乏具体法律依据的泛泛之论。我们还可以再补充一点，从这份判决书延伸出来的一项更普遍的写作启示：当二审改判的理由是对法律条文、司法解释适用错误的纠正时，理由部分的论证最有说服力的方式，是直接引用具体条文的具体数额、比例、计算公式，与原判的处理结果进行逐项对比，明确指出差异所在和差异产生的原因，而不是仅仅用“处罚过重”“处罚过轻”这类定性评价性的语言一笔带过。沈某案的二审判决正是按照这种“逐项对比、数据说话”的方式展开论证的，这也是同学们今后撰写类似法律适用错误纠正型二审判决书理由部分时，可以直接借鉴的写作方法。</w:t>
      </w:r>
    </w:p>
    <w:p>
      <w:pPr>
        <w:spacing w:before="200" w:after="80" w:line="312" w:lineRule="auto"/>
      </w:pPr>
      <w:r>
        <w:rPr>
          <w:rFonts w:ascii="黑体" w:hAnsi="黑体" w:eastAsia="黑体"/>
          <w:b/>
          <w:color w:val="20538C"/>
          <w:sz w:val="29"/>
        </w:rPr>
        <w:t>◆ 二审判决书表述规范化中常见的问题</w:t>
      </w:r>
      <w:r>
        <w:rPr>
          <w:rFonts w:ascii="黑体" w:hAnsi="黑体" w:eastAsia="黑体"/>
          <w:b w:val="0"/>
          <w:color w:val="868686"/>
          <w:sz w:val="21"/>
        </w:rPr>
        <w:t xml:space="preserve">　（对应幻灯片 12）</w:t>
      </w:r>
    </w:p>
    <w:p>
      <w:pPr>
        <w:spacing w:before="0" w:after="100" w:line="384" w:lineRule="auto"/>
        <w:ind w:firstLine="420"/>
      </w:pPr>
      <w:r>
        <w:rPr>
          <w:rFonts w:ascii="仿宋" w:hAnsi="仿宋" w:eastAsia="仿宋"/>
          <w:b w:val="0"/>
          <w:color w:val="222222"/>
          <w:sz w:val="28"/>
        </w:rPr>
        <w:t>教材还专门指出了实务中第二审刑事判决书判决结果表述不规范的几种常见问题，我们一并学习，以提高大家的鉴别能力。第一种问题，原判决定罪量刑均不当，全部改判后，不写撤销一审哪个字号的判决，而直接写撤销对上诉人的定罪量刑部分，这种写法遗漏了应当具体写明的一审判决文书编号，不符合规范要求。第二种问题，部分改判的，不先写明维持原判决的哪一部分，而先写撤销原判决；撤销原判决也不具体写明撤销原判决的哪一部分，这种写法违反了部分改判应当“先维持、再撤销、再改判”的标准顺序，也没有具体指明维持和撤销分别对应原判决的哪一项内容，容易造成歧义。</w:t>
      </w:r>
    </w:p>
    <w:p>
      <w:pPr>
        <w:spacing w:before="0" w:after="100" w:line="384" w:lineRule="auto"/>
        <w:ind w:firstLine="420"/>
      </w:pPr>
      <w:r>
        <w:rPr>
          <w:rFonts w:ascii="仿宋" w:hAnsi="仿宋" w:eastAsia="仿宋"/>
          <w:b w:val="0"/>
          <w:color w:val="222222"/>
          <w:sz w:val="28"/>
        </w:rPr>
        <w:t>第三种问题，共同犯罪的案件中，确认原判决对部分被告人定罪处刑正确、对某一被告人定罪或处刑不当的，不先写维持原判决正确部分，而先写撤销原判决不正确部分，这同样是违反了标准书写顺序的问题。第四种问题，不少第二审刑事判决书在判决结果中将“撤销……判决”写为“撤销判决书”，这是一处看似细微、但需要纠正的用词不规范问题——“判决”指的是判决所确定的裁判内容，“判决书”指的是承载这一裁判内容的书面文件本身，二审法院撤销的是原审法院作出的“判决”这一裁判结论，而不是撤销作为一份纸质或电子文件的“判决书”本身，这虽然是用词上的细微差别，但反映的是对“判决”和“判决书”这两个概念在法律内涵上是否有清晰区分的把握程度，值得大家在以后的写作和审阅工作中加以留意。我们还可以从这几种规范化问题中总结出一条共同的经验：二审判决书的判决结果部分，虽然篇幅通常不长，但每一处具体的字号引用、内容指向、用词选择，都要做到精确、完整、规范，这背后的根本原因和我们第十二讲反复强调的“判决结果部分容错率最低”这一认识是完全一致的——判决结果作为整份判决书最终落地、进入执行程序的核心部分，任何表述上的瑕疵，都可能在实务中引发不必要的争议和困扰，这也是为什么教材在讲解二审判决书时，专门花费篇幅列举这些看似细枝末节、实则极为重要的规范化要求。</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第二审刑事判决书的格式和一审判决书基本相同，但每一部分都因为二审程序的特殊性而有自己的特点：首部要写明“刑终”字号，抗诉人、上诉人的称谓要根据不同情形分别书写；事实部分要根据上诉、抗诉对原判事实的态度，采取概括叙述、逐一详述或者略繁结合三种不同的叙述方法；理由部分要针对原判适用法律错误、事实不清或证据不足、事实和法律均不当三种情形分别展开论证；判决结果部分有全部改判、部分改判、查清事实后改判三种主文情形，书写时要严格遵循先撤销（或维持）、再改判的顺序，绝不能让两个互相矛盾的判决同时并存；尾部要写明“本判决为终审判决”，署名规则也因为二审审判组织的特殊性而和一审有所不同。</w:t>
      </w:r>
    </w:p>
    <w:p>
      <w:pPr>
        <w:spacing w:before="0" w:after="100" w:line="384" w:lineRule="auto"/>
        <w:ind w:firstLine="420"/>
      </w:pPr>
      <w:r>
        <w:rPr>
          <w:rFonts w:ascii="仿宋" w:hAnsi="仿宋" w:eastAsia="仿宋"/>
          <w:b w:val="0"/>
          <w:color w:val="222222"/>
          <w:sz w:val="28"/>
        </w:rPr>
        <w:t>我们还专门讨论了维持原判和发回重审在判决书、裁定书之间的程序分工：凡是对原判定罪量刑实体内容作出最终结论性处理的——包括维持原判和各种改判情形——都用判决的形式；发回重审这种程序性处理，则用裁定的形式作出。这条分工线索，希望大家能够牢记，它对于理解我国刑事诉讼文书体系中判决与裁定的功能区分，具有普遍意义。</w:t>
      </w:r>
    </w:p>
    <w:p>
      <w:pPr>
        <w:spacing w:before="0" w:after="100" w:line="384" w:lineRule="auto"/>
        <w:ind w:firstLine="420"/>
      </w:pPr>
      <w:r>
        <w:rPr>
          <w:rFonts w:ascii="仿宋" w:hAnsi="仿宋" w:eastAsia="仿宋"/>
          <w:b w:val="0"/>
          <w:color w:val="222222"/>
          <w:sz w:val="28"/>
        </w:rPr>
        <w:t>我留一道作业题：请大家结合今天研读的沈某盗窃罪二审刑事判决书范文，分析这份判决书的判决结果属于我们今天学习的三种主文情形中的哪一种，并结合判决书原文，分析理由部分是如何针对抗诉机关提出的具体抗诉理由展开论证的，体会“针对性强、有的放矢”这一二审判决书写作特点在真实案例中的具体落实。下次课我会随机抽查几位同学的作业进行讲评。希望大家在完成作业的过程中，能够把今天学到的几条关键线索——称谓书写的组合逻辑、判决结果三种主文情形的区分、判决与裁定的实体程序分工——都串联起来运用，而不是孤立地复述某一个知识点。下一讲我们将进入一审民事判决书的学习，看看刑事判决书和民事判决书在结构和写法上有哪些共性和差异，希望大家提前预习相关内容。我先简要预告一下一审民事判决书的几个核心特点，帮助大家提前建立心理预期：民事判决书在结构上和刑事判决书一样，都包括首部、事实、理由、判决结果、尾部五个部分，但民事案件以解决平等主体之间的财产、人身关系争议为核心，文书首部当事人项要写明原告、被告（以及第三人）的诉讼地位和基本信息，事实部分要分别写明原告的诉称、被告的辩称，以及法院查明的事实，理由部分要围绕民事法律关系的性质认定、民事责任的承担展开论证，判决结果部分要写明各方当事人具体的权利义务，这些内容和刑事判决书相比，既有结构上的相似性，又有因为案件性质不同而产生的实质差异，我们下一讲会逐一展开讲解。</w:t>
      </w:r>
    </w:p>
    <w:p>
      <w:pPr>
        <w:spacing w:before="240" w:after="40" w:line="288" w:lineRule="auto"/>
      </w:pPr>
      <w:r>
        <w:rPr>
          <w:rFonts w:ascii="楷体" w:hAnsi="楷体" w:eastAsia="楷体"/>
          <w:b w:val="0"/>
          <w:color w:val="868686"/>
          <w:sz w:val="22"/>
        </w:rPr>
        <w:t>（本讲讲稿正文约 15036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