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第十四讲  逐字讲稿</w:t>
      </w:r>
    </w:p>
    <w:p>
      <w:pPr>
        <w:spacing w:before="0" w:after="200" w:line="288" w:lineRule="auto"/>
        <w:jc w:val="center"/>
      </w:pPr>
      <w:r>
        <w:rPr>
          <w:rFonts w:ascii="黑体" w:hAnsi="黑体" w:eastAsia="黑体"/>
          <w:b/>
          <w:color w:val="142A47"/>
          <w:sz w:val="32"/>
        </w:rPr>
        <w:t>第一审人民法院民事判决书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陈卫东、刘计划《法律文书写作（第五版）》第四章第三节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第一审民事判决书的概念和法律依据；掌握首部当事人身份事项、诉讼代理人称谓的书写规则；掌握事实部分“两段法”的书写方法；掌握理由部分说理要求和法律适用规则；掌握判决主文“明确、具体、完整”的书写要求；理解制作民事判决书应当避免的常见问题，并与刑事判决书的写法进行比较。</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第14讲_第一审人民法院民事判决书.pptx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导入：从刑事判决书到民事判决书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同学们好，前面四讲，我们完整地学习了一审刑事判决书和二审刑事判决书与裁定书的写法。今天这一讲，我们要转换一个赛道，进入第一审人民法院民事判决书的学习。</w:t>
      </w:r>
    </w:p>
    <w:p>
      <w:pPr>
        <w:spacing w:before="0" w:after="100" w:line="384" w:lineRule="auto"/>
        <w:ind w:firstLine="420"/>
      </w:pPr>
      <w:r>
        <w:rPr>
          <w:rFonts w:ascii="仿宋" w:hAnsi="仿宋" w:eastAsia="仿宋"/>
          <w:b w:val="0"/>
          <w:color w:val="222222"/>
          <w:sz w:val="28"/>
        </w:rPr>
        <w:t>我想先请大家思考一个问题：刑事判决书解决的是什么问题？是国家追究犯罪嫌疑人刑事责任的问题，被告人和公诉机关、被害人之间，地位是不对等的，国家公权力始终是诉讼活动的主导者。而民事判决书解决的是什么问题？是平等主体之间的民事权益争议问题，原告和被告之间，地位是完全平等的，法院只是居中裁判的第三方。这种诉讼性质上的根本差异，会渗透到判决书写法的方方面面，今天我们就来逐一体会这种差异。当然，民事判决书的总体结构——首部、事实、理由、判决结果、尾部——和刑事判决书是相似的，这也是为什么我们能够沿用前几讲建立的分析框架，来学习今天这部分新内容。</w:t>
      </w:r>
    </w:p>
    <w:p>
      <w:pPr>
        <w:spacing w:before="200" w:after="80" w:line="312" w:lineRule="auto"/>
      </w:pPr>
      <w:r>
        <w:rPr>
          <w:rFonts w:ascii="黑体" w:hAnsi="黑体" w:eastAsia="黑体"/>
          <w:b/>
          <w:color w:val="20538C"/>
          <w:sz w:val="29"/>
        </w:rPr>
        <w:t>◆ 第一审民事判决书的概念与法律依据</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概念。第一审民事判决书是第一审人民法院依照民事诉讼法规定的第一审程序，对审理终结的第一审民事案件就实体问题作出的书面决定。民事案件是指有关民事权利和义务的案件，包括有关财产权益纠纷，婚姻、家庭等方面的纠纷，也包括经济纠纷案件。这个定义和我们前面学习的第一审刑事判决书的概念，在结构上是高度相似的——都是“第一审人民法院”“依照诉讼法规定的程序”“对审理终结的案件”“作出的书面决定”，唯一的实质差异，是审理对象由“刑事案件”换成了“民事案件”，这也提示我们，无论是刑事判决书还是民事判决书，作为“判决书”这一文书种类，其基本的制作逻辑和功能定位是相通的。</w:t>
      </w:r>
    </w:p>
    <w:p>
      <w:pPr>
        <w:spacing w:before="0" w:after="100" w:line="384" w:lineRule="auto"/>
        <w:ind w:firstLine="420"/>
      </w:pPr>
      <w:r>
        <w:rPr>
          <w:rFonts w:ascii="仿宋" w:hAnsi="仿宋" w:eastAsia="仿宋"/>
          <w:b w:val="0"/>
          <w:color w:val="222222"/>
          <w:sz w:val="28"/>
        </w:rPr>
        <w:t>民事判决书和刑事判决书在制作方面的总体要求是一致的，即语言简练，判决有理有据，使人信服。这一点也是我们贯穿整门课程的一条核心要求：无论是哪一种裁判文书，归根结底都要做到“说理充分、令人信服”，这是裁判文书区别于一般行政文书、商业文书最本质的特征所在。</w:t>
      </w:r>
    </w:p>
    <w:p>
      <w:pPr>
        <w:spacing w:before="0" w:after="100" w:line="384" w:lineRule="auto"/>
        <w:ind w:firstLine="420"/>
      </w:pPr>
      <w:r>
        <w:rPr>
          <w:rFonts w:ascii="仿宋" w:hAnsi="仿宋" w:eastAsia="仿宋"/>
          <w:b w:val="0"/>
          <w:color w:val="222222"/>
          <w:sz w:val="28"/>
        </w:rPr>
        <w:t>《民事诉讼法》第152条规定：“判决书应当写明判决结果和作出该判决的理由。判决书内容包括：（一）案由、诉讼请求、争议的事实和理由；（二）判决认定的事实和理由、适用的法律和理由；（三）判决结果和诉讼费用的负担；（四）上诉期间和上诉的法院。”“判决书由审判人员、书记员署名，加盖人民法院印章。”这是制作民事判决书的法律依据。我们可以把这四项内容和判决书的五部分结构做一个对应：第一项“案由、诉讼请求、争议的事实和理由”，对应事实部分的前半段；第二项“判决认定的事实和理由、适用的法律和理由”，对应事实部分的后半段和理由部分；第三项“判决结果和诉讼费用的负担”，对应判决主文和尾部的诉讼费用负担；第四项“上诉期间和上诉的法院”，对应尾部的告知事项。这种对应关系，可以帮助大家更好地理解为什么民事判决书要按照这样的结构来组织内容——每一部分内容的设置，都直接对应着民事诉讼法明确规定的法定要求，绝不是任意的写作习惯。</w:t>
      </w:r>
    </w:p>
    <w:p>
      <w:pPr>
        <w:spacing w:before="200" w:after="80" w:line="312" w:lineRule="auto"/>
      </w:pPr>
      <w:r>
        <w:rPr>
          <w:rFonts w:ascii="黑体" w:hAnsi="黑体" w:eastAsia="黑体"/>
          <w:b/>
          <w:color w:val="20538C"/>
          <w:sz w:val="29"/>
        </w:rPr>
        <w:t>◆ 首部：当事人身份事项的写法</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我们进入首部的学习。民事判决书正文包括首部、事实、理由、依据的法律、裁判主文、尾部。首部应依次写明诉讼参加人及其基本情况、案件由来、审判组织和开庭审理经过等，以体现审判程序的合法性。</w:t>
      </w:r>
    </w:p>
    <w:p>
      <w:pPr>
        <w:spacing w:before="0" w:after="100" w:line="384" w:lineRule="auto"/>
        <w:ind w:firstLine="420"/>
      </w:pPr>
      <w:r>
        <w:rPr>
          <w:rFonts w:ascii="仿宋" w:hAnsi="仿宋" w:eastAsia="仿宋"/>
          <w:b w:val="0"/>
          <w:color w:val="222222"/>
          <w:sz w:val="28"/>
        </w:rPr>
        <w:t>我们先看当事人的身份事项的写法。当事人，是指因民事权益发生争议，而以自己的名义进行诉讼，并受人民法院裁判约束，与案件审理结果有直接利害关系的人，包括原告、被告、共同诉讼人、代表人和第三人。由于当事人在诉讼中所处的法律地位不同，享有的诉讼权利和承担的诉讼义务不同，所以他们有着不同的称谓，裁判文书中所要求反映的事项也不完全相同。</w:t>
      </w:r>
    </w:p>
    <w:p>
      <w:pPr>
        <w:spacing w:before="0" w:after="100" w:line="384" w:lineRule="auto"/>
        <w:ind w:firstLine="420"/>
      </w:pPr>
      <w:r>
        <w:rPr>
          <w:rFonts w:ascii="仿宋" w:hAnsi="仿宋" w:eastAsia="仿宋"/>
          <w:b w:val="0"/>
          <w:color w:val="222222"/>
          <w:sz w:val="28"/>
        </w:rPr>
        <w:t>当事人是自然人的，写明其姓名、性别、出生年月日、民族、户籍地、职业或者工作单位和职务、住址，住址应写明其住所所在地，住所地与经常居住地不一致的，写经常居住地。当事人是法人的，第一项写法人的名称和所在地址，第二项写法定代表人的姓名和职务。当事人是不具备法人条件的组织或者起字号的个人合伙的，写明其名称或者字号和所在地址，并另起一行写明代表人及其姓名、性别和职务；当事人是个体工商户的，写明业主的姓名、性别、出生年月日、民族、户籍地、住址；有字号的，在其姓名之后，用括号注明“系……（字号）业主”。</w:t>
      </w:r>
    </w:p>
    <w:p>
      <w:pPr>
        <w:spacing w:before="0" w:after="100" w:line="384" w:lineRule="auto"/>
        <w:ind w:firstLine="420"/>
      </w:pPr>
      <w:r>
        <w:rPr>
          <w:rFonts w:ascii="仿宋" w:hAnsi="仿宋" w:eastAsia="仿宋"/>
          <w:b w:val="0"/>
          <w:color w:val="222222"/>
          <w:sz w:val="28"/>
        </w:rPr>
        <w:t>这里有一个值得专门提示的细节：被告提出反诉的案件，可在本诉称谓后用括号注明其反诉称谓，如“原告（反诉被告）”“被告（反诉原告）”。这种写法用括号同时标注本诉和反诉中的双重诉讼地位，正是民事诉讼中反诉这一特殊制度在当事人称谓上的具体反映——反诉本质上是被告以原告身份对原告（此时成为反诉被告）提出的独立诉讼请求，这种诉讼地位的双重性，必须通过称谓的精确书写如实反映出来。</w:t>
      </w:r>
    </w:p>
    <w:p>
      <w:pPr>
        <w:spacing w:before="0" w:after="100" w:line="384" w:lineRule="auto"/>
        <w:ind w:firstLine="420"/>
      </w:pPr>
      <w:r>
        <w:rPr>
          <w:rFonts w:ascii="仿宋" w:hAnsi="仿宋" w:eastAsia="仿宋"/>
          <w:b w:val="0"/>
          <w:color w:val="222222"/>
          <w:sz w:val="28"/>
        </w:rPr>
        <w:t>反之，如果只写“被告××”而不注明反诉原告身份，读者就无法在首部就预先知晓本案存在反诉，需要等到读完事实部分才能发现，这显然不利于裁判文书的可读性和当事人诉讼权利的清晰呈现。</w:t>
      </w:r>
    </w:p>
    <w:p>
      <w:pPr>
        <w:spacing w:before="0" w:after="100" w:line="384" w:lineRule="auto"/>
        <w:ind w:firstLine="420"/>
      </w:pPr>
      <w:r>
        <w:rPr>
          <w:rFonts w:ascii="仿宋" w:hAnsi="仿宋" w:eastAsia="仿宋"/>
          <w:b w:val="0"/>
          <w:color w:val="222222"/>
          <w:sz w:val="28"/>
        </w:rPr>
        <w:t>我们再补充几种当事人身份事项书写中容易遇到的特殊情形。第一种，共同诉讼人的身份事项，应当逐一分别列明，不能用“××等三人”这样的概括方式一笔带过，因为共同诉讼人虽然在同一诉讼程序中出现，但各自的诉讼权利义务并不完全相同，必须逐一写明姓名、性别、出生年月日等基本信息，才能保证每一位共同诉讼人的诉讼权利都得到清楚的记载。第二种，第三人的身份事项写法，与当事人基本相同，但应当注明是有独立请求权的第三人还是无独立请求权的第三人，因为这两类第三人在诉讼中的地位和权利义务存在实质差异，有独立请求权的第三人对诉讼标的有独立的请求权，类似于原告地位；无独立请求权的第三人，对案件处理结果有法律上的利害关系，但并未对诉讼标的提出独立请求，这种区分如果在判决书首部交代不清，会影响读者对案件诉讼结构的准确理解。第三种，当事人在诉讼过程中死亡，由其遗产管理人或继承人参加诉讼的，应当注明其参加诉讼的身份和依据，比如写明“××（姓名），系原告××之女，因原告××在本案诉讼过程中死亡，依法承受诉讼权利义务”，这样的写法既交代了诉讼承担的事实依据，也体现了诉讼程序的延续性和合法性。</w:t>
      </w:r>
    </w:p>
    <w:p>
      <w:pPr>
        <w:spacing w:before="200" w:after="80" w:line="312" w:lineRule="auto"/>
      </w:pPr>
      <w:r>
        <w:rPr>
          <w:rFonts w:ascii="黑体" w:hAnsi="黑体" w:eastAsia="黑体"/>
          <w:b/>
          <w:color w:val="20538C"/>
          <w:sz w:val="29"/>
        </w:rPr>
        <w:t>◆ 诉讼代理人的称谓规则</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再看诉讼代理人的身份事项。诉讼代理人，是指以被代理人的名义，在代理权限内，为了被代理人的利益实施诉讼行为、进行诉讼活动的人。按照民事诉讼法的规定，诉讼代理人分为法定代理人和委托代理人两种。</w:t>
      </w:r>
    </w:p>
    <w:p>
      <w:pPr>
        <w:spacing w:before="0" w:after="100" w:line="384" w:lineRule="auto"/>
        <w:ind w:firstLine="420"/>
      </w:pPr>
      <w:r>
        <w:rPr>
          <w:rFonts w:ascii="仿宋" w:hAnsi="仿宋" w:eastAsia="仿宋"/>
          <w:b w:val="0"/>
          <w:color w:val="222222"/>
          <w:sz w:val="28"/>
        </w:rPr>
        <w:t>在诉讼代理人栏内，写明法定代理人、委托代理人的姓名、性别、职业或者工作单位和职务、住址。如果是法定代理人，在姓名之后应用括号注明其与当事人的关系；如果是当事人的近亲属作为委托代理人，也应在姓名之后，用括号注明其与当事人的关系；诉讼代理人是律师的，只需写明姓名和所在律师事务所的名称即可；法定代表人委托了诉讼代理人的，应先列单位名称，后列法定代表人，再列委托代理人。</w:t>
      </w:r>
    </w:p>
    <w:p>
      <w:pPr>
        <w:spacing w:before="0" w:after="100" w:line="384" w:lineRule="auto"/>
        <w:ind w:firstLine="420"/>
      </w:pPr>
      <w:r>
        <w:rPr>
          <w:rFonts w:ascii="仿宋" w:hAnsi="仿宋" w:eastAsia="仿宋"/>
          <w:b w:val="0"/>
          <w:color w:val="222222"/>
          <w:sz w:val="28"/>
        </w:rPr>
        <w:t>教材特别强调了一项容易出错的细节：诉讼代理人的身份事项，应分别写在被代理的当事人的下一行，不要将诉讼代理人与当事人分开集中书写。这一规则的核心目的，是要让读者一眼就能看清楚每一位诉讼代理人究竟是为哪一位当事人提供代理服务的，避免因排版集中而造成的对应关系混乱。教材举了一个反面例子：如果写成“原告：××（姓名）被告：××（姓名）委托代理人：××（姓名）委托代理人：××（姓名）”，这样的写法把两位委托代理人集中列在最后，读者根本看不清谁是谁的委托代理人。即便用括号注明是谁的委托代理人，也显得累赘。正确的写法，应当紧跟在被代理的当事人之后，分别书写，这样诉讼代理人和被代理人之间的对应关系一目了然，不需要额外的括号说明。</w:t>
      </w:r>
    </w:p>
    <w:p>
      <w:pPr>
        <w:spacing w:before="0" w:after="100" w:line="384" w:lineRule="auto"/>
        <w:ind w:firstLine="420"/>
      </w:pPr>
      <w:r>
        <w:rPr>
          <w:rFonts w:ascii="仿宋" w:hAnsi="仿宋" w:eastAsia="仿宋"/>
          <w:b w:val="0"/>
          <w:color w:val="222222"/>
          <w:sz w:val="28"/>
        </w:rPr>
        <w:t>我们还可以补充一点关于诉讼代理人称谓准确性的实务提示：不能将诉讼代理人称为“代理人”，用“代理人”这一称谓，容易混淆民事代理和民事诉讼代理的界限——民事代理是发生在实体法律关系中的代理（比如委托他人签订合同），民事诉讼代理则是发生在诉讼程序中的代理（代为参加诉讼活动），二者性质不同，判决书中必须具体写明是法定代理人还是委托代理人，不能统称为“诉讼代理人”，更不能简化为“代理人”。</w:t>
      </w:r>
    </w:p>
    <w:p>
      <w:pPr>
        <w:spacing w:before="200" w:after="80" w:line="312" w:lineRule="auto"/>
      </w:pPr>
      <w:r>
        <w:rPr>
          <w:rFonts w:ascii="黑体" w:hAnsi="黑体" w:eastAsia="黑体"/>
          <w:b/>
          <w:color w:val="20538C"/>
          <w:sz w:val="29"/>
        </w:rPr>
        <w:t>◆ 案由、审判组织、开庭审理过程的写法</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当事人和诉讼代理人的身份事项写完之后，接下来要写案由、审判组织、审判方式和开庭审理过程，可以写为：“原告××（姓名）诉被告××（姓名）××（案由）一案，本院受理后，依法组成合议庭（或者依法由审判员××独任审判）公开（或者不公开）开庭进行了审理。原告××、被告××、第三人××和他们的诉讼代理人××、××，证人××等到庭参加诉讼。本案现已审理终结。”</w:t>
      </w:r>
    </w:p>
    <w:p>
      <w:pPr>
        <w:spacing w:before="0" w:after="100" w:line="384" w:lineRule="auto"/>
        <w:ind w:firstLine="420"/>
      </w:pPr>
      <w:r>
        <w:rPr>
          <w:rFonts w:ascii="仿宋" w:hAnsi="仿宋" w:eastAsia="仿宋"/>
          <w:b w:val="0"/>
          <w:color w:val="222222"/>
          <w:sz w:val="28"/>
        </w:rPr>
        <w:t>我们可以把这段标准表述拆解为几个要素：第一，原告诉被告什么案由的一案，这是案件的基本信息；第二，本院受理后审判组织的构成方式，是合议庭还是独任审判；第三，是否公开审理；第四，到庭参加诉讼的各方当事人和诉讼代理人、证人等；第五，审理终结的状态确认。这套要素和我们在第十讲学习一审刑事判决书首部审判经过部分时讲到的要素，在逻辑结构上是高度一致的，都是要把“谁审理、用什么方式审理、谁参加了诉讼”这几个程序合法性要素交代清楚，只是具体的诉讼参与人种类和称谓，因为民事诉讼的特点而有所不同。</w:t>
      </w:r>
    </w:p>
    <w:p>
      <w:pPr>
        <w:spacing w:before="200" w:after="80" w:line="312" w:lineRule="auto"/>
      </w:pPr>
      <w:r>
        <w:rPr>
          <w:rFonts w:ascii="黑体" w:hAnsi="黑体" w:eastAsia="黑体"/>
          <w:b/>
          <w:color w:val="20538C"/>
          <w:sz w:val="29"/>
        </w:rPr>
        <w:t>◆ 事实部分的两方面内容</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我们进入事实部分的学习，这是民事判决书写法中最具特色的一个环节。事实是确认当事人间是否存在民事法律关系的依据，是解决民事案件的基础，因此，判决书首先要把事实写清楚。</w:t>
      </w:r>
    </w:p>
    <w:p>
      <w:pPr>
        <w:spacing w:before="0" w:after="100" w:line="384" w:lineRule="auto"/>
        <w:ind w:firstLine="420"/>
      </w:pPr>
      <w:r>
        <w:rPr>
          <w:rFonts w:ascii="仿宋" w:hAnsi="仿宋" w:eastAsia="仿宋"/>
          <w:b w:val="0"/>
          <w:color w:val="222222"/>
          <w:sz w:val="28"/>
        </w:rPr>
        <w:t>《民事诉讼法》第152条第1项和第2项规定，判决书的事实部分应当写明：案由、诉讼请求、争议的事实和理由、判决认定的事实。根据上述规定和审判实践经验，第一审民事判决书的事实部分包括两个方面的内容。</w:t>
      </w:r>
    </w:p>
    <w:p>
      <w:pPr>
        <w:spacing w:before="0" w:after="100" w:line="384" w:lineRule="auto"/>
        <w:ind w:firstLine="420"/>
      </w:pPr>
      <w:r>
        <w:rPr>
          <w:rFonts w:ascii="仿宋" w:hAnsi="仿宋" w:eastAsia="仿宋"/>
          <w:b w:val="0"/>
          <w:color w:val="222222"/>
          <w:sz w:val="28"/>
        </w:rPr>
        <w:t>第一个方面，原告的具体诉讼请求、双方争议的事实和各自的理由，即原告通过诉讼具体要求解决什么争议的问题、解决的意见和理由，被告对于原告提出的诉讼请求和理由是如何答辩的，第三人的主要意见是什么。只有写明这几方面争议的事实内容，才能全面反映案情，明确双方争执的焦点。虽然这些争议的事实由于是当事人双方提供的，可能有真有假，有夸大有缩小，请求和意见也不一定完全合理合法，但都应当客观地、如实地写进判决书中去。这是由民事诉讼法律关系的特点所决定的：民事案件是基于当事人之间的民事权益发生的争议，当事人的诉讼地位是平等的，人民法院要依法保障当事人平等地行使诉讼权利，并反映在判决书中。</w:t>
      </w:r>
    </w:p>
    <w:p>
      <w:pPr>
        <w:spacing w:before="0" w:after="100" w:line="384" w:lineRule="auto"/>
        <w:ind w:firstLine="420"/>
      </w:pPr>
      <w:r>
        <w:rPr>
          <w:rFonts w:ascii="仿宋" w:hAnsi="仿宋" w:eastAsia="仿宋"/>
          <w:b w:val="0"/>
          <w:color w:val="222222"/>
          <w:sz w:val="28"/>
        </w:rPr>
        <w:t>第二个方面，判决认定的事实。这是人民法院经过查证所确认的事实，一般包括当事人之间的法律关系，纠纷发生的时间、地点、原因、经过、情节，双方争议的焦点，认定事实的证据共八个要素。这些要素写明白了，事实的来龙去脉就清楚了。当然，这八个要素并不是每一个民事案件都必须具备的，要视案件的具体情况，有几个写几个。认定事实的证据不仅要列举，而且要进行分析论证。由于判决认定的事实是人民法院正确适用法律的依据，所以在叙述事实时，必须实事求是、有根有据，不能认定的事实不要写在判决书中；要注意保守国家机密，对个人隐私情节不要描述。</w:t>
      </w:r>
    </w:p>
    <w:p>
      <w:pPr>
        <w:spacing w:before="200" w:after="80" w:line="312" w:lineRule="auto"/>
      </w:pPr>
      <w:r>
        <w:rPr>
          <w:rFonts w:ascii="黑体" w:hAnsi="黑体" w:eastAsia="黑体"/>
          <w:b/>
          <w:color w:val="20538C"/>
          <w:sz w:val="29"/>
        </w:rPr>
        <w:t>◆ “事实叙述两段法”</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教材在事实部分的书写方法上，给出了一个非常重要的方法论，叫做“事实叙述两段法”。民事判决书的事实部分包括当事人争议的事实和判决认定的事实，因而一般应分两个自然段书写：首先，简要叙述原告的诉讼请求及其所根据的事实和被告答辩的意见，以突出双方争议的焦点；然后，根据法庭查明的事实，客观地叙述纠纷的来龙去脉。</w:t>
      </w:r>
    </w:p>
    <w:p>
      <w:pPr>
        <w:spacing w:before="0" w:after="100" w:line="384" w:lineRule="auto"/>
        <w:ind w:firstLine="420"/>
      </w:pPr>
      <w:r>
        <w:rPr>
          <w:rFonts w:ascii="仿宋" w:hAnsi="仿宋" w:eastAsia="仿宋"/>
          <w:b w:val="0"/>
          <w:color w:val="222222"/>
          <w:sz w:val="28"/>
        </w:rPr>
        <w:t>这种分两段叙述的方法，体现了民事案件的特点，既把当事人的诉讼请求和法院认定的事实区别开来，层次分明，又使前后衔接、融为一体，构成了民事判决书完整的事实部分。教材特别指出，过去不少人民法院的民事判决书，不写当事人争议的事实，只写法院认定的事实，这是不符合民事诉讼法的规定和民事诉讼法律关系的特点的，应当改正过来。我们可以从这一点体会到，“写清楚当事人争议的事实”，对民事判决书而言不是可有可无的内容，而是民事诉讼当事人地位平等原则的一项制度性体现——如果判决书只写法院认定的事实，而不呈现原告、被告各自的诉求和理由，读者就无法判断法院是否充分听取了双方的意见，这会削弱判决书的说服力和正当性基础。</w:t>
      </w:r>
    </w:p>
    <w:p>
      <w:pPr>
        <w:spacing w:before="0" w:after="100" w:line="384" w:lineRule="auto"/>
        <w:ind w:firstLine="420"/>
      </w:pPr>
      <w:r>
        <w:rPr>
          <w:rFonts w:ascii="仿宋" w:hAnsi="仿宋" w:eastAsia="仿宋"/>
          <w:b w:val="0"/>
          <w:color w:val="222222"/>
          <w:sz w:val="28"/>
        </w:rPr>
        <w:t>对当事人的诉讼请求和理由的叙述，一般可以采用两种方法：一是根据双方当事人的原意进行综合归纳（转述），作出准确的叙述；二是引用当事人的原话，采用第一人称叙事，不仅保持了原意，还保持了原话，生动、具体地表达了原告的诉讼请求和被告答辩的意见。但在使用这种叙述方法时，要注意对当事人双方的诉称进行选择和提炼，力求简明扼要。</w:t>
      </w:r>
    </w:p>
    <w:p>
      <w:pPr>
        <w:spacing w:before="0" w:after="100" w:line="384" w:lineRule="auto"/>
        <w:ind w:firstLine="420"/>
      </w:pPr>
      <w:r>
        <w:rPr>
          <w:rFonts w:ascii="仿宋" w:hAnsi="仿宋" w:eastAsia="仿宋"/>
          <w:b w:val="0"/>
          <w:color w:val="222222"/>
          <w:sz w:val="28"/>
        </w:rPr>
        <w:t>教材还提示，要抓住中心、突出重点，不要平铺直叙、轻重倒置。在叙述当事人争议的事实时，要抓住双方争议的焦点；在叙述判决认定的事实时，则要抓住要害。教材举了一个准予离婚案件的例子：引起双方感情破裂的原因可能是多方面的，判决书就要抓住引起双方感情破裂的主要的、起决定性作用的事实和原因来叙述，对主要因素详述，对次要因素略述或者不述，做到详略适当，使人一看就明白判决离婚是正确的、合法的。</w:t>
      </w:r>
    </w:p>
    <w:p>
      <w:pPr>
        <w:spacing w:before="200" w:after="80" w:line="312" w:lineRule="auto"/>
      </w:pPr>
      <w:r>
        <w:rPr>
          <w:rFonts w:ascii="黑体" w:hAnsi="黑体" w:eastAsia="黑体"/>
          <w:b/>
          <w:color w:val="20538C"/>
          <w:sz w:val="29"/>
        </w:rPr>
        <w:t>◆ 反诉与反驳的区分</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事实部分还有一个需要专门厘清的概念问题：反诉与反驳的区分。按照民事诉讼法的规定，在诉讼过程中，被告有权提起反诉，因此，如果被告反诉，还应将反诉的事实写在判决书上，并明确标明“反诉”二字。</w:t>
      </w:r>
    </w:p>
    <w:p>
      <w:pPr>
        <w:spacing w:before="0" w:after="100" w:line="384" w:lineRule="auto"/>
        <w:ind w:firstLine="420"/>
      </w:pPr>
      <w:r>
        <w:rPr>
          <w:rFonts w:ascii="仿宋" w:hAnsi="仿宋" w:eastAsia="仿宋"/>
          <w:b w:val="0"/>
          <w:color w:val="222222"/>
          <w:sz w:val="28"/>
        </w:rPr>
        <w:t>教材举了一个具体的房屋买卖案例帮助理解：原告起诉要求被告退还预付的房价款20000元，被告承认原告付款20000元，但辩称已退还原告15000元，并以原告在两间房内居住了3个月为由，反诉要求原告每月付3000元住房费。原告否认被告所称退钱一事，同意给付被告3个月的住房费，但认为被告所要数额过高。这份判决书在叙述被告的陈述时，用“辩称已退还原告15000元”和“反诉要求原告每月付3000元住房费”，就把被告的反诉与反驳区别开来了。</w:t>
      </w:r>
    </w:p>
    <w:p>
      <w:pPr>
        <w:spacing w:before="0" w:after="100" w:line="384" w:lineRule="auto"/>
        <w:ind w:firstLine="420"/>
      </w:pPr>
      <w:r>
        <w:rPr>
          <w:rFonts w:ascii="仿宋" w:hAnsi="仿宋" w:eastAsia="仿宋"/>
          <w:b w:val="0"/>
          <w:color w:val="222222"/>
          <w:sz w:val="28"/>
        </w:rPr>
        <w:t>从这个例子我们可以提炼出反诉与反驳的核心区别：反驳，是被告为维护自己的合法权益，提出各种理由来反对原告的请求，以否认和减轻自己的民事责任，并使原告败诉的一种手段——比如被告辩称“已经退还了15000元”，这是在否认或减少自己应当承担的还款责任，目的是减轻或免除自己的民事责任，不涉及向原告提出新的、独立的诉讼请求。而反诉，是被告以原告的身份，向原告提出一个独立的、新的诉讼请求——比如被告要求原告支付住房费，这是一项独立的金钱给付请求，并不是对原告诉讼请求本身的反驳，而是另外向原告主张了一项新的权利。教材指出，标明反诉，有利于更好地体现当事人诉讼权利平等的原则，并可防止漏判——如果不标明反诉、把反诉内容混同于反驳来处理，法院在判决主文中就可能遗漏对反诉请求的处理，这会侵害提出反诉一方当事人的合法权益。</w:t>
      </w:r>
    </w:p>
    <w:p>
      <w:pPr>
        <w:spacing w:before="0" w:after="100" w:line="384" w:lineRule="auto"/>
        <w:ind w:firstLine="420"/>
      </w:pPr>
      <w:r>
        <w:rPr>
          <w:rFonts w:ascii="仿宋" w:hAnsi="仿宋" w:eastAsia="仿宋"/>
          <w:b w:val="0"/>
          <w:color w:val="222222"/>
          <w:sz w:val="28"/>
        </w:rPr>
        <w:t>我们再用一个简化的判断方法，帮助大家在以后的实务写作中快速识别反诉与反驳。可以问自己两个问题：第一，被告提出的这一主张，是否需要法院作出一个独立的、新的裁判结论？如果答案是肯定的，比如要求对方支付一笔钱、要求确认某项权利，那么很可能是反诉；如果只是针对原告的请求提出否定性的意见，本身不要求法院就此另外作出裁判，那么是反驳。第二，被告提出的这一主张，是否超出了原告诉讼请求所涉及的范围？如果超出了原诉讼请求范围、提出了新的权利主张，倾向于反诉；如果仍然局限在原诉讼请求的范围内、只是否认或者削减原告主张的依据，倾向于反驳。把这两个问题想清楚，基本就能准确区分反诉与反驳，这也是教材反复强调这一区分的实务意义所在——区分不清，会直接导致法院在判决主文中遗漏对反诉请求的处理，构成程序违法。</w:t>
      </w:r>
    </w:p>
    <w:p>
      <w:pPr>
        <w:spacing w:before="200" w:after="80" w:line="312" w:lineRule="auto"/>
      </w:pPr>
      <w:r>
        <w:rPr>
          <w:rFonts w:ascii="黑体" w:hAnsi="黑体" w:eastAsia="黑体"/>
          <w:b/>
          <w:color w:val="20538C"/>
          <w:sz w:val="29"/>
        </w:rPr>
        <w:t>◆ 判决理由的书写要点</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我们进入理由部分。理由是根据事实和法律，对当事人间争议的是非曲直进行公正、合理的评定，是判决的重要依据。第一审民事判决书的理由由两部分构成，即判决的理由和所适用的法律。</w:t>
      </w:r>
    </w:p>
    <w:p>
      <w:pPr>
        <w:spacing w:before="0" w:after="100" w:line="384" w:lineRule="auto"/>
        <w:ind w:firstLine="420"/>
      </w:pPr>
      <w:r>
        <w:rPr>
          <w:rFonts w:ascii="仿宋" w:hAnsi="仿宋" w:eastAsia="仿宋"/>
          <w:b w:val="0"/>
          <w:color w:val="222222"/>
          <w:sz w:val="28"/>
        </w:rPr>
        <w:t>我们先看判决的理由。人民法院根据判决认定的事实、证据，针对当事人双方争议的事实和理由，依照有关法律的规定，指出其正确和错误之处，分清是非、责任。民事案件中首先要分清是非、责任问题，所以，判决书必须把这方面的问题阐述清楚，对于谁是谁非，谁应承担民事责任、应承担多大民事责任，谁不应承担民事责任，纠纷如何解决，都应作出判断。对于当事人正当的请求和理由予以支持，对于不正当的请求和理由予以驳斥。</w:t>
      </w:r>
    </w:p>
    <w:p>
      <w:pPr>
        <w:spacing w:before="0" w:after="100" w:line="384" w:lineRule="auto"/>
        <w:ind w:firstLine="420"/>
      </w:pPr>
      <w:r>
        <w:rPr>
          <w:rFonts w:ascii="仿宋" w:hAnsi="仿宋" w:eastAsia="仿宋"/>
          <w:b w:val="0"/>
          <w:color w:val="222222"/>
          <w:sz w:val="28"/>
        </w:rPr>
        <w:t>我们还要补充一点，分清是非责任不等于各打五十大板，更不等于和稀泥式的折中处理。教材强调，民事审判固然要注重调解、注重化解矛盾，但判决书一旦进入说理阶段，就必须依法依规则对当事人的是非责任作出明确的判断，不能因为顾及双方情绪而模糊是非界限，这是判决书区别于调解书的本质特征所在——调解书是双方自愿达成的协议，判决书则是法院依法对争议作出的强制性裁断，理由部分的说理必须经得起法律和事实的检验。</w:t>
      </w:r>
    </w:p>
    <w:p>
      <w:pPr>
        <w:spacing w:before="0" w:after="100" w:line="384" w:lineRule="auto"/>
        <w:ind w:firstLine="420"/>
      </w:pPr>
      <w:r>
        <w:rPr>
          <w:rFonts w:ascii="仿宋" w:hAnsi="仿宋" w:eastAsia="仿宋"/>
          <w:b w:val="0"/>
          <w:color w:val="222222"/>
          <w:sz w:val="28"/>
        </w:rPr>
        <w:t>根据审判实践经验，书写判决的理由时，应当注意四点。第一，坚持“以事实为根据，以法律为准绳”的原则。民事纠纷属于是非、责任问题，法律上的权利义务关系问题。解决这些纠纷，除运用法律手段以外，主要靠说服教育的方法。因此，对判决理由的论述，必须实事求是，摆事实、讲道理，以理服人。理由一定要讲清楚、讲透彻，才能达到解决纠纷、排忧解难、息讼止争的目的。切忌采用简单、生硬的方法，更不能乱扣帽子。</w:t>
      </w:r>
    </w:p>
    <w:p>
      <w:pPr>
        <w:spacing w:before="0" w:after="100" w:line="384" w:lineRule="auto"/>
        <w:ind w:firstLine="420"/>
      </w:pPr>
      <w:r>
        <w:rPr>
          <w:rFonts w:ascii="仿宋" w:hAnsi="仿宋" w:eastAsia="仿宋"/>
          <w:b w:val="0"/>
          <w:color w:val="222222"/>
          <w:sz w:val="28"/>
        </w:rPr>
        <w:t>第二，阐述理由要有针对性。民事案件的情况复杂，涉及社会生活各个方面。即使是同一类型的案件，其具体情节和当事人双方争议的焦点也往往各不相同。因此，要针对每起案件的特点和双方争议的焦点，具体阐明理由，切忌“无的放矢”、讲空洞的道理，所阐述的理由需针对性强，才能切中要害。</w:t>
      </w:r>
    </w:p>
    <w:p>
      <w:pPr>
        <w:spacing w:before="0" w:after="100" w:line="384" w:lineRule="auto"/>
        <w:ind w:firstLine="420"/>
      </w:pPr>
      <w:r>
        <w:rPr>
          <w:rFonts w:ascii="仿宋" w:hAnsi="仿宋" w:eastAsia="仿宋"/>
          <w:b w:val="0"/>
          <w:color w:val="222222"/>
          <w:sz w:val="28"/>
        </w:rPr>
        <w:t>第三，说理的逻辑要严密。阐述理由时，不仅要求观点明确，而且还要注意论据与论点之间的内在联系，要根据案件事实，进行合乎事理的分析，使结构严谨、条理清晰、说服力强。</w:t>
      </w:r>
    </w:p>
    <w:p>
      <w:pPr>
        <w:spacing w:before="0" w:after="100" w:line="384" w:lineRule="auto"/>
        <w:ind w:firstLine="420"/>
      </w:pPr>
      <w:r>
        <w:rPr>
          <w:rFonts w:ascii="仿宋" w:hAnsi="仿宋" w:eastAsia="仿宋"/>
          <w:b w:val="0"/>
          <w:color w:val="222222"/>
          <w:sz w:val="28"/>
        </w:rPr>
        <w:t>第四，分析事实要恰如其分。论断要切合案件的实际，不夸大、不缩小，使事实和理由相一致。阐述理由时，用词要恰当，表达要准确，语气要平和。我们可以把这四点要求和我们前面学习刑事判决书理由部分时讲到的“理由是判决的灵魂”这一定位作一个呼应理解：无论是刑事判决书还是民事判决书，理由部分始终承担着连接事实和结论的论证功能，只是民事判决书的理由部分，更强调“以理服人、息讼止争”这一更贴近平等主体纠纷解决的价值导向，而不是刑事判决书理由部分更强调的“准确定罪量刑、惩罚犯罪”这一价值导向。</w:t>
      </w:r>
    </w:p>
    <w:p>
      <w:pPr>
        <w:spacing w:before="0" w:after="100" w:line="384" w:lineRule="auto"/>
        <w:ind w:firstLine="420"/>
      </w:pPr>
      <w:r>
        <w:rPr>
          <w:rFonts w:ascii="仿宋" w:hAnsi="仿宋" w:eastAsia="仿宋"/>
          <w:b w:val="0"/>
          <w:color w:val="222222"/>
          <w:sz w:val="28"/>
        </w:rPr>
        <w:t>我们再补充一点关于理由部分论证结构的实务建议。在具体写作时，可以按照“先回应争议焦点，再论证法律适用，最后得出结论”的顺序展开论证：先把当事人双方争议的焦点逐一列出，针对每一项争议焦点，结合已经认定的事实和相应的法律规定，逐一进行分析论证，明确指出哪一方的主张和理由成立、哪一方的不成立，成立或者不成立的依据是什么；论证完每一项争议焦点之后，再过渡到法律适用部分，引用具体的法律条文，说明该案应当如何适用法律；最后水到渠成地得出判决结论。这种“逐一回应争议焦点”的写法，既能保证说理的针对性，又能让当事人清楚地看到自己提出的每一项主张都得到了认真审查和回应，这对于提升裁判文书的可接受性、减少当事人的上诉率和申诉率，具有积极的实践意义。</w:t>
      </w:r>
    </w:p>
    <w:p>
      <w:pPr>
        <w:spacing w:before="200" w:after="80" w:line="312" w:lineRule="auto"/>
      </w:pPr>
      <w:r>
        <w:rPr>
          <w:rFonts w:ascii="黑体" w:hAnsi="黑体" w:eastAsia="黑体"/>
          <w:b/>
          <w:color w:val="20538C"/>
          <w:sz w:val="29"/>
        </w:rPr>
        <w:t>◆ 判决适用法律的三项注意</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我们再看判决适用的法律。这是人民法院解决具体的民事案件所依据的民事法律条文。凡是有法可依的，如《中华人民共和国民法典》《中华人民共和国商标法》《中华人民共和国专利法》《中华人民共和国著作权法》《中华人民共和国海商法》和其他民事、经济法规，都必须准确地引用有关的法律条文。目前还没有法律明文规定，而是根据政策精神判决的，可写“据此，判决如下”，不要写“依法判决如下”。</w:t>
      </w:r>
    </w:p>
    <w:p>
      <w:pPr>
        <w:spacing w:before="0" w:after="100" w:line="384" w:lineRule="auto"/>
        <w:ind w:firstLine="420"/>
      </w:pPr>
      <w:r>
        <w:rPr>
          <w:rFonts w:ascii="仿宋" w:hAnsi="仿宋" w:eastAsia="仿宋"/>
          <w:b w:val="0"/>
          <w:color w:val="222222"/>
          <w:sz w:val="28"/>
        </w:rPr>
        <w:t>适用法律要注意以下三个问题。第一，对有关法律条文要有正确的理解，防止错引和漏引。第二，要按条、款、项、目的顺序来引用，即条下为款，款下为项，项下为目。如果某一条文下面没有分款，而是直接分列几项的，就不要加“第一款”，只写“第×条第×项”即可。第三，凡条文分条、款、项或者分条、项的，引用时应具体写明第几条第几款第几项（或者第几条第几项），而不要笼统地写第几条。教材举了一个具体的例子：《民法典》第1079条共有5款，第1款是处理离婚案件的程序规定，第2款至第5款是处理离婚案件离与不离的法律依据，因此，不论判决准予离婚还是不准离婚，都应具体引用第1079条第2款、第3款、第4款或者第5款，而不能笼统地只写“依照《民法典》第1079条”。这一点和我们在第十一讲学习一审刑事判决书理由部分引述法律条文的精确性要求，是完全一致的——条文引用必须精确到具体的款项，绝不能笼统引用整条，因为同一条文下不同款项往往规定的是完全不同的法律内容和适用条件。</w:t>
      </w:r>
    </w:p>
    <w:p>
      <w:pPr>
        <w:spacing w:before="0" w:after="100" w:line="384" w:lineRule="auto"/>
        <w:ind w:firstLine="420"/>
      </w:pPr>
      <w:r>
        <w:rPr>
          <w:rFonts w:ascii="仿宋" w:hAnsi="仿宋" w:eastAsia="仿宋"/>
          <w:b w:val="0"/>
          <w:color w:val="222222"/>
          <w:sz w:val="28"/>
        </w:rPr>
        <w:t>我们再补充一个实务中常见的法律适用错误类型，叫做“引用法律层级错误”。比如本应引用《民法典》具体条款的案件，却笼统引用了已经失效的旧法（如原《合同法》《婚姻法》），这在《民法典》施行之后属于明显的法律适用错误，必须坚决避免。引用司法解释时，也要注意司法解释的效力层级低于法律本身，判决书说理时一般应当先引用法律条文，再结合司法解释具体阐释适用规则，不能颠倒主次，把司法解释当作判决的唯一依据，而忽略了其所依据的法律条文本身。此外，凡是引用法律已经被修改或者已经废止的，必须以裁判时有效的法律文本为准，引用时还应当注意该法律文本是否经过修正，是否需要标注修正年份，这一点和我们在第十一讲反复强调的“法条标注修正年份”这一citation纪律是完全相通的。</w:t>
      </w:r>
    </w:p>
    <w:p>
      <w:pPr>
        <w:spacing w:before="200" w:after="80" w:line="312" w:lineRule="auto"/>
      </w:pPr>
      <w:r>
        <w:rPr>
          <w:rFonts w:ascii="黑体" w:hAnsi="黑体" w:eastAsia="黑体"/>
          <w:b/>
          <w:color w:val="20538C"/>
          <w:sz w:val="29"/>
        </w:rPr>
        <w:t>◆ 判决主文：明确、具体、完整</w:t>
      </w:r>
      <w:r>
        <w:rPr>
          <w:rFonts w:ascii="黑体" w:hAnsi="黑体" w:eastAsia="黑体"/>
          <w:b w:val="0"/>
          <w:color w:val="868686"/>
          <w:sz w:val="21"/>
        </w:rPr>
        <w:t xml:space="preserve">　（对应幻灯片 10）</w:t>
      </w:r>
    </w:p>
    <w:p>
      <w:pPr>
        <w:spacing w:before="0" w:after="100" w:line="384" w:lineRule="auto"/>
        <w:ind w:firstLine="420"/>
      </w:pPr>
      <w:r>
        <w:rPr>
          <w:rFonts w:ascii="仿宋" w:hAnsi="仿宋" w:eastAsia="仿宋"/>
          <w:b w:val="0"/>
          <w:color w:val="222222"/>
          <w:sz w:val="28"/>
        </w:rPr>
        <w:t>我们进入判决主文，也就是判决结果部分的学习。判决主文，即结果，是人民法院根据认定的事实，依照法律规定，对审理终结的案件所作出的决定，要肯定、明确和不附条件地指出当事人之间的权利义务关系，解决当事人之间的民事争议。判决结果不止一项的，可以分项写。这样，既清楚、明了，又便于履行和执行。</w:t>
      </w:r>
    </w:p>
    <w:p>
      <w:pPr>
        <w:spacing w:before="0" w:after="100" w:line="384" w:lineRule="auto"/>
        <w:ind w:firstLine="420"/>
      </w:pPr>
      <w:r>
        <w:rPr>
          <w:rFonts w:ascii="仿宋" w:hAnsi="仿宋" w:eastAsia="仿宋"/>
          <w:b w:val="0"/>
          <w:color w:val="222222"/>
          <w:sz w:val="28"/>
        </w:rPr>
        <w:t>书写判决结果，要求做到明确、具体、完整。明确，就是主文要明确地指出解决当事人之间纠纷的结论。由于主文是人民法院对案件的最后处理决定，判决是执行的根据，因而主文的表述一定要清楚、明确，不能含混不清，似是而非，模棱两可。教材举了例子：对于准予离婚的案件，要明确地写明：“准予××（姓名）与××（姓名）离婚。”对于不准离婚的案件，也要写明：“驳回××（姓名）的离婚诉讼请求。”</w:t>
      </w:r>
    </w:p>
    <w:p>
      <w:pPr>
        <w:spacing w:before="0" w:after="100" w:line="384" w:lineRule="auto"/>
        <w:ind w:firstLine="420"/>
      </w:pPr>
      <w:r>
        <w:rPr>
          <w:rFonts w:ascii="仿宋" w:hAnsi="仿宋" w:eastAsia="仿宋"/>
          <w:b w:val="0"/>
          <w:color w:val="222222"/>
          <w:sz w:val="28"/>
        </w:rPr>
        <w:t>具体，就是主文决定的事项必须是具体的、有实在意义的，一是一，二是二，没有实在意义的词句不要写上。完整，就是主文决定的事项不要有遗漏。如给付之诉，要明确指出谁给付谁，给付的标的物是什么，给付的数额、时间和具体方法。这里有一处值得特别留意的规则：一审判决给付或者履行的时间不要写具体的年月日，只需写明自本判决生效后××日内给付或者履行即可。这是因为一审判决后，当事人不服的，可以提起上诉，判决尚未确定，写明具体的给付或者履行日期往往难以保证实现。这一点和我们前面学习刑事判决书首部时反复强调的“一审判决尚未生效”这一性质判断是相通的——正因为一审判决随时可能因为上诉而被改变，所以涉及具体履行时点的内容，都要表述为“自判决生效后××日内”，而不能写成固定的某年某月某日，这是一审判决书写法中一条具有普遍意义的规则。</w:t>
      </w:r>
    </w:p>
    <w:p>
      <w:pPr>
        <w:spacing w:before="200" w:after="80" w:line="312" w:lineRule="auto"/>
      </w:pPr>
      <w:r>
        <w:rPr>
          <w:rFonts w:ascii="黑体" w:hAnsi="黑体" w:eastAsia="黑体"/>
          <w:b/>
          <w:color w:val="20538C"/>
          <w:sz w:val="29"/>
        </w:rPr>
        <w:t>◆ 诉讼费用负担的写法</w:t>
      </w:r>
      <w:r>
        <w:rPr>
          <w:rFonts w:ascii="黑体" w:hAnsi="黑体" w:eastAsia="黑体"/>
          <w:b w:val="0"/>
          <w:color w:val="868686"/>
          <w:sz w:val="21"/>
        </w:rPr>
        <w:t xml:space="preserve">　（对应幻灯片 11）</w:t>
      </w:r>
    </w:p>
    <w:p>
      <w:pPr>
        <w:spacing w:before="0" w:after="100" w:line="384" w:lineRule="auto"/>
        <w:ind w:firstLine="420"/>
      </w:pPr>
      <w:r>
        <w:rPr>
          <w:rFonts w:ascii="仿宋" w:hAnsi="仿宋" w:eastAsia="仿宋"/>
          <w:b w:val="0"/>
          <w:color w:val="222222"/>
          <w:sz w:val="28"/>
        </w:rPr>
        <w:t>在主文之后，另起一行，写明诉讼费用由谁负担，如：“诉讼费用××元，由被告（或者原告）××（姓名）负担。自本判决生效后××日内交纳。”如果当事人部分败诉、部分胜诉，则按比例分担，写明：“诉讼费用××元，由原告××（姓名）负担××元，被告××（姓名）负担××元，自本判决生效后××日内交纳。”共同诉讼的当事人败诉时，由人民法院根据他们的人数和他们各自对诉讼标的的利害关系，决定诉讼费用分担。</w:t>
      </w:r>
    </w:p>
    <w:p>
      <w:pPr>
        <w:spacing w:before="0" w:after="100" w:line="384" w:lineRule="auto"/>
        <w:ind w:firstLine="420"/>
      </w:pPr>
      <w:r>
        <w:rPr>
          <w:rFonts w:ascii="仿宋" w:hAnsi="仿宋" w:eastAsia="仿宋"/>
          <w:b w:val="0"/>
          <w:color w:val="222222"/>
          <w:sz w:val="28"/>
        </w:rPr>
        <w:t>这里有一处教材专门提示的注意事项：不能把诉讼费用负担的决定，作为主文的一项写在主文里面。诉讼费不是双方当事人争议的标的；诉讼费用负担的决定，不是判决主文的内容。当事人不服一审判决，有权提起上诉，但当事人不得单独就人民法院关于诉讼费用的决定，提起上诉。这一点提示我们，诉讼费用负担虽然要在判决书中写明，但在结构定位上，应当和判决主文区分开来，另起一行单独书写，二者性质不同：主文解决的是当事人之间争议的实体权利义务关系，而诉讼费用负担属于程序性的诉讼成本分担问题，这种区分也再次印证了我们之前讲到的“实体判决、程序裁定”这一思路在民事判决书内部结构层面的延伸体现——虽然诉讼费用负担本身仍然写在判决书中（不是单独的裁定），但在判决书内部，仍然要把这种程序性内容和实体性的主文区分清楚。</w:t>
      </w:r>
    </w:p>
    <w:p>
      <w:pPr>
        <w:spacing w:before="0" w:after="100" w:line="384" w:lineRule="auto"/>
        <w:ind w:firstLine="420"/>
      </w:pPr>
      <w:r>
        <w:rPr>
          <w:rFonts w:ascii="仿宋" w:hAnsi="仿宋" w:eastAsia="仿宋"/>
          <w:b w:val="0"/>
          <w:color w:val="222222"/>
          <w:sz w:val="28"/>
        </w:rPr>
        <w:t>我们还可以补充诉讼费用计算和负担的几条实务规则。诉讼费用的种类包括案件受理费、申请费以及证人、鉴定人、翻译人员的出庭费用等。案件受理费一般根据诉讼请求的金额或者价额，按照规定的比例计算，财产案件的受理费随着诉讼请求金额的增减而增减，非财产案件则按照固定标准收取。诉讼费用负担的一般原则是“谁败诉，谁承担”，调解和好或者撤诉的案件，由人民法院决定是否减、免诉讼费用。当事人部分胜诉、部分败诉的，由人民法院根据案件具体情况决定双方各自负担的比例，这种比例分担的具体数额，必须在判决书中明确写出，不能只写“按比例分担”而不写出具体数额，否则当事人和执行机关都无法据以执行。</w:t>
      </w:r>
    </w:p>
    <w:p>
      <w:pPr>
        <w:spacing w:before="200" w:after="80" w:line="312" w:lineRule="auto"/>
      </w:pPr>
      <w:r>
        <w:rPr>
          <w:rFonts w:ascii="黑体" w:hAnsi="黑体" w:eastAsia="黑体"/>
          <w:b/>
          <w:color w:val="20538C"/>
          <w:sz w:val="29"/>
        </w:rPr>
        <w:t>◆ 尾部、落款与民事判决书的差异</w:t>
      </w:r>
      <w:r>
        <w:rPr>
          <w:rFonts w:ascii="黑体" w:hAnsi="黑体" w:eastAsia="黑体"/>
          <w:b w:val="0"/>
          <w:color w:val="868686"/>
          <w:sz w:val="21"/>
        </w:rPr>
        <w:t xml:space="preserve">　（对应幻灯片 12）</w:t>
      </w:r>
    </w:p>
    <w:p>
      <w:pPr>
        <w:spacing w:before="0" w:after="100" w:line="384" w:lineRule="auto"/>
        <w:ind w:firstLine="420"/>
      </w:pPr>
      <w:r>
        <w:rPr>
          <w:rFonts w:ascii="仿宋" w:hAnsi="仿宋" w:eastAsia="仿宋"/>
          <w:b w:val="0"/>
          <w:color w:val="222222"/>
          <w:sz w:val="28"/>
        </w:rPr>
        <w:t>我们进入尾部和落款的学习。尾部包括诉讼费用负担和告知事项，与第一审刑事判决书基本相同，所不同的是上诉期限不同。民事判决书的上诉期限为15日，住在国外的当事人上诉期限为30日。这一点和我们第十讲学习刑事判决书首部时讲到的上诉期限规则有所不同，大家在以后实务工作中，要根据案件的具体性质——是刑事案件还是民事案件——准确适用相应的上诉期限规则，不能混淆。</w:t>
      </w:r>
    </w:p>
    <w:p>
      <w:pPr>
        <w:spacing w:before="0" w:after="100" w:line="384" w:lineRule="auto"/>
        <w:ind w:firstLine="420"/>
      </w:pPr>
      <w:r>
        <w:rPr>
          <w:rFonts w:ascii="仿宋" w:hAnsi="仿宋" w:eastAsia="仿宋"/>
          <w:b w:val="0"/>
          <w:color w:val="222222"/>
          <w:sz w:val="28"/>
        </w:rPr>
        <w:t>这一差异背后也有制度考量：民事案件普遍数量大、争议金额相对有限，缩短上诉期限有利于尽快稳定当事人之间的权利义务关系；而涉及人身自由、生命的刑事案件，给予较长的上诉期限，是为了充分保障被告人的辩护权和申诉权，这种期限设置上的差异，本身就体现了不同诉讼类型对效率与权利保障两种价值的不同侧重。</w:t>
      </w:r>
    </w:p>
    <w:p>
      <w:pPr>
        <w:spacing w:before="0" w:after="100" w:line="384" w:lineRule="auto"/>
        <w:ind w:firstLine="420"/>
      </w:pPr>
      <w:r>
        <w:rPr>
          <w:rFonts w:ascii="仿宋" w:hAnsi="仿宋" w:eastAsia="仿宋"/>
          <w:b w:val="0"/>
          <w:color w:val="222222"/>
          <w:sz w:val="28"/>
        </w:rPr>
        <w:t>落款应当包括署名和日期等。署名方面，诉讼文书应当由参加审判案件的合议庭组成人员或者独任审判员署名。合议庭的审判长，不论审判职务，均署名为“审判长”。合议庭成员中有审判员的，署名为“审判员”；有助理审判员的，署名为“代理审判员”；有陪审员的，署名为“人民陪审员”。独任审理的，署名为“审判员”或者“代理审判员”。书记员，署名为“书记员”。这套署名规则和我们第十二讲学习一审刑事判决书署名规则时讲到的内容是高度一致的，体现了民事审判组织和刑事审判组织在署名规则设计上的共通性。</w:t>
      </w:r>
    </w:p>
    <w:p>
      <w:pPr>
        <w:spacing w:before="0" w:after="100" w:line="384" w:lineRule="auto"/>
        <w:ind w:firstLine="420"/>
      </w:pPr>
      <w:r>
        <w:rPr>
          <w:rFonts w:ascii="仿宋" w:hAnsi="仿宋" w:eastAsia="仿宋"/>
          <w:b w:val="0"/>
          <w:color w:val="222222"/>
          <w:sz w:val="28"/>
        </w:rPr>
        <w:t>日期方面，裁判文书落款日期为作出裁判的日期，即裁判文书的签发日期。当庭宣判的，应当写宣判的日期。核对戳方面，本部分加盖“本件与原本核对无异”字样的印戳，这一点也和我们前面学习刑事判决书尾部核对印戳的写法相一致。</w:t>
      </w:r>
    </w:p>
    <w:p>
      <w:pPr>
        <w:spacing w:before="0" w:after="100" w:line="384" w:lineRule="auto"/>
        <w:ind w:firstLine="420"/>
      </w:pPr>
      <w:r>
        <w:rPr>
          <w:rFonts w:ascii="仿宋" w:hAnsi="仿宋" w:eastAsia="仿宋"/>
          <w:b w:val="0"/>
          <w:color w:val="222222"/>
          <w:sz w:val="28"/>
        </w:rPr>
        <w:t>我们再补充一点关于尾部告知事项的写法。除了写明上诉期限之外，还应当写明上诉的法院，即明确告知当事人如果不服本判决，应当向哪一级人民法院提起上诉。一般情况下，应当通过原审人民法院向上一级人民法院提起上诉，标准表述可以写为：“如不服本判决，可在判决书送达之日起十五日内，向本院递交上诉状，并按对方当事人或者代表人的人数提出副本，上诉于××人民法院。”这段告知性文字虽然格式化程度较高，但同样不能马虎，必须准确写明上诉期限的起算点（判决书送达之日起，而不是判决作出之日起）、上诉状的递交方式（向本院递交，而不是直接向上一级法院递交）、副本份数的要求（按对方当事人人数提出副本）以及受理上诉的法院名称，任何一处疏漏，都可能影响当事人正确行使上诉权。</w:t>
      </w:r>
    </w:p>
    <w:p>
      <w:pPr>
        <w:spacing w:before="200" w:after="80" w:line="312" w:lineRule="auto"/>
      </w:pPr>
      <w:r>
        <w:rPr>
          <w:rFonts w:ascii="黑体" w:hAnsi="黑体" w:eastAsia="黑体"/>
          <w:b/>
          <w:color w:val="20538C"/>
          <w:sz w:val="29"/>
        </w:rPr>
        <w:t>◆ 制作中应当避免的常见问题</w:t>
      </w:r>
      <w:r>
        <w:rPr>
          <w:rFonts w:ascii="黑体" w:hAnsi="黑体" w:eastAsia="黑体"/>
          <w:b w:val="0"/>
          <w:color w:val="868686"/>
          <w:sz w:val="21"/>
        </w:rPr>
        <w:t xml:space="preserve">　（对应幻灯片 13）</w:t>
      </w:r>
    </w:p>
    <w:p>
      <w:pPr>
        <w:spacing w:before="0" w:after="100" w:line="384" w:lineRule="auto"/>
        <w:ind w:firstLine="420"/>
      </w:pPr>
      <w:r>
        <w:rPr>
          <w:rFonts w:ascii="仿宋" w:hAnsi="仿宋" w:eastAsia="仿宋"/>
          <w:b w:val="0"/>
          <w:color w:val="222222"/>
          <w:sz w:val="28"/>
        </w:rPr>
        <w:t>教材专门列举了制作第一审民事判决书应当注意的几个问题，我们逐一学习。</w:t>
      </w:r>
    </w:p>
    <w:p>
      <w:pPr>
        <w:spacing w:before="0" w:after="100" w:line="384" w:lineRule="auto"/>
        <w:ind w:firstLine="420"/>
      </w:pPr>
      <w:r>
        <w:rPr>
          <w:rFonts w:ascii="仿宋" w:hAnsi="仿宋" w:eastAsia="仿宋"/>
          <w:b w:val="0"/>
          <w:color w:val="222222"/>
          <w:sz w:val="28"/>
        </w:rPr>
        <w:t>第一个问题，不要漏列和错列当事人。漏列和错列当事人就剥夺了当事人的诉讼权利。教材提醒我们要注意把符合条件的未成年人列为当事人。《民法典》第13条规定：“自然人从出生时起到死亡时止，具有民事权利能力，依法享有民事权利，承担民事义务。”因此，未成年人是具有民事诉讼权利能力的人，但是由于未成年人没有民事行为能力或者民事行为能力受限制，他们的民事诉讼活动，法律规定应当由他们的法定代理人代为进行。教材举了一个具体的例子：小孩的父亲死亡后，母亲与祖父母为继承死者的遗产发生纠纷，母亲、小孩都是法定继承人，都应被列为当事人，但由于小孩年幼、没有诉讼能力，有的判决书就只把母亲列为原告，不把小孩列为原告，这样就把应参加诉讼的法定继承人排斥在诉讼之外，使小孩的合法继承权及应继承的份额得不到审判上的保护。</w:t>
      </w:r>
    </w:p>
    <w:p>
      <w:pPr>
        <w:spacing w:before="0" w:after="100" w:line="384" w:lineRule="auto"/>
        <w:ind w:firstLine="420"/>
      </w:pPr>
      <w:r>
        <w:rPr>
          <w:rFonts w:ascii="仿宋" w:hAnsi="仿宋" w:eastAsia="仿宋"/>
          <w:b w:val="0"/>
          <w:color w:val="222222"/>
          <w:sz w:val="28"/>
        </w:rPr>
        <w:t>教材还提醒不要把死者列为当事人——公民的民事权利能力始于出生、终于死亡，人死亡后，就丧失了民事权利能力，诉讼权利能力也随之消灭，但实践中有的案件，当事人一方在诉讼过程中死亡后，仍被作为原告或者被告列在判决书上，这显然是不恰当的。当事人死亡后，如果涉及财产权益争议，应当更换当事人，由死者的合法继承人继续诉讼；如果涉及人身关系（如离婚、解除收养关系），则应当将案件终结。</w:t>
      </w:r>
    </w:p>
    <w:p>
      <w:pPr>
        <w:spacing w:before="0" w:after="100" w:line="384" w:lineRule="auto"/>
        <w:ind w:firstLine="420"/>
      </w:pPr>
      <w:r>
        <w:rPr>
          <w:rFonts w:ascii="仿宋" w:hAnsi="仿宋" w:eastAsia="仿宋"/>
          <w:b w:val="0"/>
          <w:color w:val="222222"/>
          <w:sz w:val="28"/>
        </w:rPr>
        <w:t>教材还提醒共同诉讼的案件，不要遗漏了共同诉讼人，比如赡养案件中只列父亲或只列母亲为原告，遗漏了另一方。教材还提醒不要把不符合第三人条件的错列为第三人，比如把追加的法定继承人列为第三人、把共同被告列为第三人，这些都反映了对第三人概念理解不清。最后，教材提醒起诉或者应诉的人如果不符合当事人的条件，不能被列为当事人，比如把没有直接利害关系的家庭成员错误地列为原告。</w:t>
      </w:r>
    </w:p>
    <w:p>
      <w:pPr>
        <w:spacing w:before="0" w:after="100" w:line="384" w:lineRule="auto"/>
        <w:ind w:firstLine="420"/>
      </w:pPr>
      <w:r>
        <w:rPr>
          <w:rFonts w:ascii="仿宋" w:hAnsi="仿宋" w:eastAsia="仿宋"/>
          <w:b w:val="0"/>
          <w:color w:val="222222"/>
          <w:sz w:val="28"/>
        </w:rPr>
        <w:t>我们再结合一个虚构的教学示例（虚拟案例）来体会“漏列当事人”可能造成的后果。假设甲乙夫妻共同经营一家小商铺，因经营权纠纷与丙发生诉讼，丙起诉时只起诉了甲，没有把乙列为共同被告，而商铺的经营权属于甲乙夫妻共同财产，乙对诉讼标的有直接的利害关系，本应作为共同被告参加诉讼。如果法院审理时没有发现这一遗漏，径行只对甲作出判决，那么乙的诉讼权利就被实际剥夺了，乙既没有机会在原审程序中陈述意见、提出证据，又要承受判决对夫妻共同财产处理所产生的实际影响，这显然违反了诉讼当事人权利保障的基本要求。这个例子提示我们，审判人员在立案和审理阶段，都要对当事人是否列全进行审查，发现遗漏应当及时追加，不能等到判决书制作阶段才发现问题，否则纠正的成本会大大提高，甚至可能导致已经作出的判决被发现存在程序违法、需要通过再审程序予以纠正。</w:t>
      </w:r>
    </w:p>
    <w:p>
      <w:pPr>
        <w:spacing w:before="0" w:after="100" w:line="384" w:lineRule="auto"/>
        <w:ind w:firstLine="420"/>
      </w:pPr>
      <w:r>
        <w:rPr>
          <w:rFonts w:ascii="仿宋" w:hAnsi="仿宋" w:eastAsia="仿宋"/>
          <w:b w:val="0"/>
          <w:color w:val="222222"/>
          <w:sz w:val="28"/>
        </w:rPr>
        <w:t>第二个问题，诉讼代理人的称谓要写准确、具体，这一点我们在前面学习诉讼代理人称谓规则时已经详细讲过，这里不再重复。第三个问题，要注意分清“反诉”与“反驳”，这一点我们在事实部分也已经详细讲过。第四个问题，不能把诉讼费用负担的决定作为主文的一项写在主文里面，这一点我们在判决主文部分也已经讲过。此外，教材还特别提醒，人民法庭不能出具判决书并加盖人民法庭的印章，这是一项关于审判组织层级权限的程序性规定，提示我们基层人民法院设立的人民法庭，虽然可以承担部分简单案件的审理工作，但出具判决书、加盖印章的权限，仍然专属于人民法院本身，这也是审判权行使主体法定原则在基层司法组织设置上的具体体现。</w:t>
      </w:r>
    </w:p>
    <w:p>
      <w:pPr>
        <w:spacing w:before="200" w:after="80" w:line="312" w:lineRule="auto"/>
      </w:pPr>
      <w:r>
        <w:rPr>
          <w:rFonts w:ascii="黑体" w:hAnsi="黑体" w:eastAsia="黑体"/>
          <w:b/>
          <w:color w:val="20538C"/>
          <w:sz w:val="29"/>
        </w:rPr>
        <w:t>◆ 课堂讨论：为什么民事判决书要写“两段法”？</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讨论题是：刑事判决书的事实部分主要以法院“查明”的事实为核心来叙述，虽然也会概括控辩双方的意见，但篇幅和重心明显偏向法院查明的内容；而民事判决书的事实部分，却要先专门用一段篇幅写清楚原告的诉讼请求和被告的答辩意见，再用另一段篇幅写法院认定的事实。这种差异说明了什么？我请大家先独立思考，再听我分析。</w:t>
      </w:r>
    </w:p>
    <w:p>
      <w:pPr>
        <w:spacing w:before="0" w:after="100" w:line="384" w:lineRule="auto"/>
        <w:ind w:firstLine="420"/>
      </w:pPr>
      <w:r>
        <w:rPr>
          <w:rFonts w:ascii="仿宋" w:hAnsi="仿宋" w:eastAsia="仿宋"/>
          <w:b w:val="0"/>
          <w:color w:val="222222"/>
          <w:sz w:val="28"/>
        </w:rPr>
        <w:t>我们先从一个简单的类比来理解这种结构性差异：刑事诉讼更像是国家以“审查者”的姿态去核实一项指控是否属实，民事诉讼更像是两个平等的主体把各自的主张摆到法院面前，请求法院作出公断。我们一起来分析这个问题。这种差异的根源，在于刑事诉讼和民事诉讼这两类诉讼活动的基本结构和价值取向不同。刑事诉讼中，国家公权力（检察机关）代表国家追究犯罪嫌疑人的刑事责任，被害人虽然也是诉讼参与人，但诉讼的主导格局是“国家追诉、法院审判、被告人辩护”，法院最终要查明的，是“这个人是否犯了被指控的罪”这一核心事实问题，控辩双方的意见固然重要，但最终判决书呈现的核心内容，是法院依职权审理查明的事实结论。</w:t>
      </w:r>
    </w:p>
    <w:p>
      <w:pPr>
        <w:spacing w:before="0" w:after="100" w:line="384" w:lineRule="auto"/>
        <w:ind w:firstLine="420"/>
      </w:pPr>
      <w:r>
        <w:rPr>
          <w:rFonts w:ascii="仿宋" w:hAnsi="仿宋" w:eastAsia="仿宋"/>
          <w:b w:val="0"/>
          <w:color w:val="222222"/>
          <w:sz w:val="28"/>
        </w:rPr>
        <w:t>而民事诉讼则完全不同，它遵循“不告不理”原则和当事人诉讼地位平等原则：没有原告的起诉，就不会有诉讼程序的启动；原告诉讼请求的范围，直接决定了法院审理和裁判的边界，法院一般不能超出原告的诉讼请求范围作出裁判（这就是民事诉讼法理论中的“不告不理”原则）。在这种诉讼结构下，原告的诉讼请求和理由、被告的答辩意见，本身就是案件审理的起点和边界，如果判决书只写法院认定的事实、不写双方当事人各自的诉讼请求和理由，读者就根本无法判断法院的裁判是否准确回应了当事人的诉讼请求，也无法判断法院是否超越了原告请求的范围作出裁判。这正是“两段法”书写方法背后的深层制度逻辑：第一段写清楚当事人各自的请求和理由，划定了案件审理和裁判的边界；第二段写清楚法院认定的事实，呈现了裁判结论的事实基础，两段结合，才能完整地反映民事诉讼“当事人诉请引导、法院依法裁判”这一基本结构特征。</w:t>
      </w:r>
    </w:p>
    <w:p>
      <w:pPr>
        <w:spacing w:before="0" w:after="100" w:line="384" w:lineRule="auto"/>
        <w:ind w:firstLine="420"/>
      </w:pPr>
      <w:r>
        <w:rPr>
          <w:rFonts w:ascii="仿宋" w:hAnsi="仿宋" w:eastAsia="仿宋"/>
          <w:b w:val="0"/>
          <w:color w:val="222222"/>
          <w:sz w:val="28"/>
        </w:rPr>
        <w:t>我们还可以补充一点延伸思考：这种“两段法”的写作方法，本质上也是对民事诉讼当事人诉讼权利的一种程序保障——通过判决书如实呈现当事人各自的诉讼请求和理由，可以让当事人清楚地看到，自己提出的主张是否得到了法院的认真对待和回应，这对于增强裁判的可接受性、减少当事人对裁判公正性的疑虑，具有重要的程序价值，这也是为什么教材特别强调，过去那种“只写认定事实、不写争议事实”的做法，是不符合民事诉讼法律关系特点的，必须加以纠正。</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第一审民事判决书的写法，和刑事判决书相比，既有结构上的相似性——都包括首部、事实、理由、判决结果、尾部，又有因为诉讼性质不同而产生的实质差异：首部的当事人身份事项和诉讼代理人称谓的书写规则更加细致，因为民事案件涉及的当事人类型更加多样（自然人、法人、不具备法人条件的组织、个体工商户等）；事实部分要采用“两段法”，分别写清楚当事人争议的事实和法院认定的事实，体现当事人诉讼地位平等原则；理由部分要坚持“以事实为根据、以法律为准绳”，做到针对性强、逻辑严密；判决主文要做到明确、具体、完整，给付内容的履行时间不写具体年月日；诉讼费用负担要单独书写，不能并入主文；尾部和落款的写法与刑事判决书基本相同，但上诉期限不同。</w:t>
      </w:r>
    </w:p>
    <w:p>
      <w:pPr>
        <w:spacing w:before="0" w:after="100" w:line="384" w:lineRule="auto"/>
        <w:ind w:firstLine="420"/>
      </w:pPr>
      <w:r>
        <w:rPr>
          <w:rFonts w:ascii="仿宋" w:hAnsi="仿宋" w:eastAsia="仿宋"/>
          <w:b w:val="0"/>
          <w:color w:val="222222"/>
          <w:sz w:val="28"/>
        </w:rPr>
        <w:t>我们今天还专门学习了制作第一审民事判决书应当避免的几个常见问题：漏列、错列当事人；诉讼代理人称谓不准确；混同反诉与反驳；把诉讼费用负担写入主文。这些问题看起来都是细节性的写法问题，但背后反映的都是对民事诉讼基本制度——当事人制度、代理制度、诉讼费用制度——理解是否到位的问题，希望大家通过今天的学习，能够把这些具体的写法规则和背后的制度原理结合起来理解，而不是孤立地记忆每一条具体规则。</w:t>
      </w:r>
    </w:p>
    <w:p>
      <w:pPr>
        <w:spacing w:before="0" w:after="100" w:line="384" w:lineRule="auto"/>
        <w:ind w:firstLine="420"/>
      </w:pPr>
      <w:r>
        <w:rPr>
          <w:rFonts w:ascii="仿宋" w:hAnsi="仿宋" w:eastAsia="仿宋"/>
          <w:b w:val="0"/>
          <w:color w:val="222222"/>
          <w:sz w:val="28"/>
        </w:rPr>
        <w:t>我们还可以从更宏观的视角，给大家梳理一下民事判决书写法和刑事判决书写法之间的对应与差异关系，便于大家形成系统的知识框架。在首部，刑事判决书首部要写明的是公诉机关、被告人、辩护人，而民事判决书首部要写明的是原告、被告、第三人和诉讼代理人，这种差异源于两类诉讼当事人结构的不同：刑事诉讼是国家公权力对个人的单向追诉结构，民事诉讼是平等主体之间的双向对抗结构。在事实部分，刑事判决书强调“查明的事实”这一单一线索，民事判决书则要求“两段法”，兼顾双方诉求与法院认定。在理由部分，刑事判决书的理由部分要论证罪与非罪、此罪与彼罪、罪轻与罪重，民事判决书的理由部分要论证是非、责任的分担。在判决结果部分，刑事判决书要宣告主刑、附加刑，民事判决书要明确给付、确认或者变更民事权利义务关系。在尾部，二者的署名规则高度一致，但上诉期限不同。把这几条线索梳理清楚，有助于大家在以后处理其他诉讼文书（比如行政判决书）时，能够举一反三，迅速抓住该类文书因诉讼性质而产生的特有写法要求。</w:t>
      </w:r>
    </w:p>
    <w:p>
      <w:pPr>
        <w:spacing w:before="0" w:after="100" w:line="384" w:lineRule="auto"/>
        <w:ind w:firstLine="420"/>
      </w:pPr>
      <w:r>
        <w:rPr>
          <w:rFonts w:ascii="仿宋" w:hAnsi="仿宋" w:eastAsia="仿宋"/>
          <w:b w:val="0"/>
          <w:color w:val="222222"/>
          <w:sz w:val="28"/>
        </w:rPr>
        <w:t>我留一道作业题：请大家结合今天学习的“两段法”，自行拟写一份简化版第一审民事判决书的事实部分，可以用一个虚构的教学示例案情，但要注明“教学示例（虚拟案例）”，要分别写出当事人争议的事实和判决认定的事实这两段内容，体会“两段法”书写方法在实际写作中的具体运用。完成时请注意，反诉部分如果涉及，也要单独标明“反诉”二字，不要与反驳混淆。下次课我会随机抽查几位同学的作业进行讲评。请大家认真完成，体现出对今天所讲规则的真正理解，而不是简单套用模板。下一讲我们将进入第二审（或终审）民事判决书的学习，看看一审民事判决书的写法，在二审程序中会发生哪些类似于二审刑事判决书的变化，希望大家提前预习相关内容，做好衔接准备。</w:t>
      </w:r>
    </w:p>
    <w:p>
      <w:pPr>
        <w:spacing w:before="0" w:after="100" w:line="384" w:lineRule="auto"/>
        <w:ind w:firstLine="420"/>
      </w:pPr>
      <w:r>
        <w:rPr>
          <w:rFonts w:ascii="仿宋" w:hAnsi="仿宋" w:eastAsia="仿宋"/>
          <w:b w:val="0"/>
          <w:color w:val="222222"/>
          <w:sz w:val="28"/>
        </w:rPr>
        <w:t>在结束今天的课程之前，我还想强调一点学习方法上的建议。今天我们学习的第一审民事判决书写法，看起来规则细密、要点繁多，但这些规则并不是孤立存在的，每一条具体的书写规则背后，都对应着民事诉讼法上的一项基本原则或者制度安排：当事人身份事项写法的细致要求，对应着民事诉讼当事人制度的精细化设计；诉讼代理人称谓的准确性要求，对应着代理制度对被代理人利益的保护功能；“两段法”的书写方法，对应着当事人诉讼地位平等原则和不告不理原则；判决主文“明确、具体、完整”的要求，对应着判决可执行性这一裁判文书的核心功能；诉讼费用单独书写的要求，对应着实体争议和程序性事项相区分的基本思路。希望大家在记忆这些具体规则的同时，始终把背后的制度原理作为理解和记忆的主线，这样才能做到“知其然、亦知其所以然”，在面对教材没有覆盖的新情况时，也能依据制度原理推导出正确的写法。</w:t>
      </w:r>
    </w:p>
    <w:p>
      <w:pPr>
        <w:spacing w:before="240" w:after="40" w:line="288" w:lineRule="auto"/>
      </w:pPr>
      <w:r>
        <w:rPr>
          <w:rFonts w:ascii="楷体" w:hAnsi="楷体" w:eastAsia="楷体"/>
          <w:b w:val="0"/>
          <w:color w:val="868686"/>
          <w:sz w:val="22"/>
        </w:rPr>
        <w:t>（本讲讲稿正文约 15005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