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第二十一讲  逐字讲稿</w:t>
      </w:r>
    </w:p>
    <w:p>
      <w:pPr>
        <w:spacing w:before="0" w:after="200" w:line="288" w:lineRule="auto"/>
        <w:jc w:val="center"/>
      </w:pPr>
      <w:r>
        <w:rPr>
          <w:rFonts w:ascii="黑体" w:hAnsi="黑体" w:eastAsia="黑体"/>
          <w:b/>
          <w:color w:val="142A47"/>
          <w:sz w:val="32"/>
        </w:rPr>
        <w:t>附带民事起诉状与行政起诉状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陈卫东、刘计划《法律文书写作（第五版）》第七章第四节、第五节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附带民事起诉状的概念及其依附于刑事诉讼这一特殊性质，理解物质损失与精神损失在附带民事诉讼中的不同待遇；掌握行政起诉状的概念、受理条件、原被告资格认定规则及写作要点；能够结合真实范文分析两类诉状的写作技巧。</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第21讲_附带民事起诉状与行政起诉状.pptx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导入：从民事起诉状到附带民事起诉状、行政起诉状</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系统学习了民事起诉状的写作方法，掌握了诉讼请求“四要四不要”、事实“六要六不要”、理由“三要三不要”这三组核心写作准则。今天这一讲，我们要在民事起诉状的基础上，学习两种性质特殊的诉状：第一种是附带民事起诉状，这是依附于刑事诉讼程序的一种特殊民事诉讼文书；第二种是行政起诉状，这是我们第一次接触行政诉讼领域的法律文书，也就是俗称的“民告官”诉状。</w:t>
      </w:r>
    </w:p>
    <w:p>
      <w:pPr>
        <w:spacing w:before="0" w:after="100" w:line="384" w:lineRule="auto"/>
        <w:ind w:firstLine="420"/>
      </w:pPr>
      <w:r>
        <w:rPr>
          <w:rFonts w:ascii="仿宋" w:hAnsi="仿宋" w:eastAsia="仿宋"/>
          <w:b w:val="0"/>
          <w:color w:val="222222"/>
          <w:sz w:val="28"/>
        </w:rPr>
        <w:t>为什么要把这两种诉状放在同一讲学习？表面上看，附带民事起诉状依附于刑事程序，行政起诉状对应的是行政诉讼程序，二者分属完全不同的诉讼领域，但它们都有一个共同特点：都不是普通意义上“平等主体之间”的纯粹民事纠纷诉状，而是分别嵌入在刑事诉讼程序之中、或者面向行政机关这一特殊被告类型的诉状。理解这种“特殊性”，正是我们今天学习的重点。</w:t>
      </w:r>
    </w:p>
    <w:p>
      <w:pPr>
        <w:spacing w:before="0" w:after="100" w:line="384" w:lineRule="auto"/>
        <w:ind w:firstLine="420"/>
      </w:pPr>
      <w:r>
        <w:rPr>
          <w:rFonts w:ascii="仿宋" w:hAnsi="仿宋" w:eastAsia="仿宋"/>
          <w:b w:val="0"/>
          <w:color w:val="222222"/>
          <w:sz w:val="28"/>
        </w:rPr>
        <w:t>我们先来看附带民事起诉状。理解附带民事诉讼，关键是要把握一个问题：被害人因为犯罪行为遭受了物质损失，是应当另外单独提起一个民事诉讼来索赔，还是可以在刑事诉讼程序中一并提出赔偿请求？法律的安排是后者，这正是“附带”二字的含义所在——民事赔偿请求附带在刑事诉讼程序之中一并审理，而不需要被害人在刑事案件审结之后再另行起诉，这种制度设计极大地便利了被害人维护自身的财产权益。我们再来看行政起诉状。在我们之前学过的所有诉状中，无论是刑事自诉状、民事起诉状，还是反诉状，当事人双方在形式上都是平等的民事主体或者公民个人，而行政起诉状面对的被告，是依法行使公权力的行政机关，原告与被告之间存在明显的权力不对等关系。这种特殊的诉讼结构，决定了行政起诉状在当事人称谓、被告资格认定、诉讼请求的提出方式等方面，都有一套区别于民事诉讼的专门规则，这也正是行政诉讼制度作为“民告官”机制存在的特殊价值——通过司法审查，监督行政机关依法行使职权，保护公民、法人和其他组织的合法权益不受违法行政行为的侵害。</w:t>
      </w:r>
    </w:p>
    <w:p>
      <w:pPr>
        <w:spacing w:before="0" w:after="100" w:line="384" w:lineRule="auto"/>
        <w:ind w:firstLine="420"/>
      </w:pPr>
      <w:r>
        <w:rPr>
          <w:rFonts w:ascii="仿宋" w:hAnsi="仿宋" w:eastAsia="仿宋"/>
          <w:b w:val="0"/>
          <w:color w:val="222222"/>
          <w:sz w:val="28"/>
        </w:rPr>
        <w:t>我提一个问题供大家思考：在我们已经学过的刑事自诉状、民事起诉状中，原告与被告之间的关系都建立在双方各自的民事权利义务之上，那么在行政起诉状中，原告之所以能够起诉行政机关，其权利基础是什么？大家可以先想一想，我们待会在讲解行政起诉状受理条件时会专门回答这个问题。这里先简单提示一下思路：原告起诉行政机关的权利基础，并不是某种对等的民事权利义务关系，而是行政机关的行政行为是否合法、是否侵犯了原告的合法权益，这正是行政诉讼“合法性审查”这一基本原理的体现，也是行政起诉状与民事起诉状在论证逻辑上的根本区别。</w:t>
      </w:r>
    </w:p>
    <w:p>
      <w:pPr>
        <w:spacing w:before="200" w:after="80" w:line="312" w:lineRule="auto"/>
      </w:pPr>
      <w:r>
        <w:rPr>
          <w:rFonts w:ascii="黑体" w:hAnsi="黑体" w:eastAsia="黑体"/>
          <w:b/>
          <w:color w:val="20538C"/>
          <w:sz w:val="29"/>
        </w:rPr>
        <w:t>◆ 一、附带民事起诉状的概念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看教材给出的定义。附带民事诉讼是一种依附于刑事诉讼的特殊的民事诉讼，是指因犯罪行为而遭受物质损失的被害人或其近亲属、被害单位、代表国家的人民检察院，在刑事诉讼的进行过程中，向人民法院提起诉讼，要求被告人赔偿因其行为而遭受的物质损失的诉讼活动。提起附带民事诉讼应当提交附带民事诉状，如果书写诉状确实有困难，可以口头提起。</w:t>
      </w:r>
    </w:p>
    <w:p>
      <w:pPr>
        <w:spacing w:before="0" w:after="100" w:line="384" w:lineRule="auto"/>
        <w:ind w:firstLine="420"/>
      </w:pPr>
      <w:r>
        <w:rPr>
          <w:rFonts w:ascii="仿宋" w:hAnsi="仿宋" w:eastAsia="仿宋"/>
          <w:b w:val="0"/>
          <w:color w:val="222222"/>
          <w:sz w:val="28"/>
        </w:rPr>
        <w:t>附带民事起诉状，就是附带民事诉讼原告人在刑事诉讼进程中，向人民法院提起诉讼，要求被告人赔偿因其行为而遭受的物质损失的诉讼文书。我请大家注意这个定义中的几个关键主体：原告可以是被害人本人，也可以是被害人的近亲属（比如被害人已经死亡的情形），还可以是被害单位，甚至在某些情况下可以由代表国家的人民检察院提起，这种原告主体的多样性，正是附带民事诉讼区别于一般民事诉讼的特点之一。我们结合具体情形来理解这几类原告主体。被害人本人作为原告，是最常见的情形，适用于被害人因犯罪行为遭受人身伤害或财产损失但仍然健在的案件。被害人的近亲属作为原告，适用于被害人因犯罪行为死亡或者丧失诉讼行为能力的情形，比如我们后面将要研读的交通肇事案例中，何乙因事故死亡，其父亲何甲就是以近亲属身份提起附带民事诉讼。被害单位作为原告，适用于犯罪行为侵害对象是单位财产的情形，比如盗窃单位财物、破坏单位生产经营设施等案件。至于代表国家的人民检察院作为原告，则适用于国家财产、集体财产遭受损失，没有人或者单位提起附带民事诉讼的特殊情形，这体现了国家对公共财产利益的兜底保护职能。</w:t>
      </w:r>
    </w:p>
    <w:p>
      <w:pPr>
        <w:spacing w:before="0" w:after="100" w:line="384" w:lineRule="auto"/>
        <w:ind w:firstLine="420"/>
      </w:pPr>
      <w:r>
        <w:rPr>
          <w:rFonts w:ascii="仿宋" w:hAnsi="仿宋" w:eastAsia="仿宋"/>
          <w:b w:val="0"/>
          <w:color w:val="222222"/>
          <w:sz w:val="28"/>
        </w:rPr>
        <w:t>我们再思考这种“附带”安排的制度价值。如果不允许附带民事诉讼，被害人想要获得赔偿，就必须等到刑事案件审结之后，再单独提起一个独立的民事诉讼，这意味着被害人需要面对两套完全独立的诉讼程序：一套刑事程序追究被告人的刑事责任，一套民事程序追究被告人的赔偿责任，这无疑会大大增加被害人的诉讼成本和等待时间。把民事赔偿请求附带在刑事诉讼程序中一并审理，既节约了司法资源，也让被害人能够更快地获得救济，这是“附带”制度设计的核心价值所在。</w:t>
      </w:r>
    </w:p>
    <w:p>
      <w:pPr>
        <w:spacing w:before="200" w:after="80" w:line="312" w:lineRule="auto"/>
      </w:pPr>
      <w:r>
        <w:rPr>
          <w:rFonts w:ascii="黑体" w:hAnsi="黑体" w:eastAsia="黑体"/>
          <w:b/>
          <w:color w:val="20538C"/>
          <w:sz w:val="29"/>
        </w:rPr>
        <w:t>◆ 二、附带民事起诉状的内容和写法：首部</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我们接下来学习附带民事起诉状的具体写法。教材将其分为首部、正文、尾部（含附项）三个部分，我们先看首部。</w:t>
      </w:r>
    </w:p>
    <w:p>
      <w:pPr>
        <w:spacing w:before="0" w:after="100" w:line="384" w:lineRule="auto"/>
        <w:ind w:firstLine="420"/>
      </w:pPr>
      <w:r>
        <w:rPr>
          <w:rFonts w:ascii="仿宋" w:hAnsi="仿宋" w:eastAsia="仿宋"/>
          <w:b w:val="0"/>
          <w:color w:val="222222"/>
          <w:sz w:val="28"/>
        </w:rPr>
        <w:t>首部依次写明三项内容。第一项是文书名称，在上部正中写“附带民事起诉状”。第二项是附带民事诉讼原告人的身份事项：如果原告是具有民事行为能力的自然人，应依次写明原告姓名、性别、年龄、民族、户籍地（可省去）、职业、工作单位和住所、邮政编码；如果原告是未成年人，应在“原告人”下一项写明法定代理人姓名、性别、同原告的关系；如果原告是法人或者非法人组织，则写明原告全称、住所、邮政编码、企业性质、工商登记核准号、经营范围和方式、开户银行和账号，下一项写明法定代表人的姓名、职务、电话，如果法定代表人委托代理人，还应在下一项写明委托代理人及其身份事项。</w:t>
      </w:r>
    </w:p>
    <w:p>
      <w:pPr>
        <w:spacing w:before="0" w:after="100" w:line="384" w:lineRule="auto"/>
        <w:ind w:firstLine="420"/>
      </w:pPr>
      <w:r>
        <w:rPr>
          <w:rFonts w:ascii="仿宋" w:hAnsi="仿宋" w:eastAsia="仿宋"/>
          <w:b w:val="0"/>
          <w:color w:val="222222"/>
          <w:sz w:val="28"/>
        </w:rPr>
        <w:t>第三项是附带民事诉讼被告人的身份事项，基本上同原告的各项写法。这里教材有一个值得注意的提示：对被告人出生年月日确实不知道的，可以写其年龄，这是考虑到附带民事诉讼往往是在被害人对被告人信息掌握有限的情况下提起的，法律允许这种合理的信息缺省。我们再结合首部写作的实务经验补充一点。由于附带民事诉讼是在刑事诉讼程序进行过程中提起的，原告往往可以从公安机关、检察机关已经掌握的案卷材料中获取被告人的基本身份信息，这些信息通常已经在刑事案件的起诉书或者侦查终结报告中有明确记载，律师在协助被害人撰写附带民事起诉状时，可以建议被害人通过查阅相关案卷或者向办案机关申请提供这些必要信息，从而保证首部身份事项的准确完整，避免因被告人身份信息错误而影响诉状的受理和审理。</w:t>
      </w:r>
    </w:p>
    <w:p>
      <w:pPr>
        <w:spacing w:before="200" w:after="80" w:line="312" w:lineRule="auto"/>
      </w:pPr>
      <w:r>
        <w:rPr>
          <w:rFonts w:ascii="黑体" w:hAnsi="黑体" w:eastAsia="黑体"/>
          <w:b/>
          <w:color w:val="20538C"/>
          <w:sz w:val="29"/>
        </w:rPr>
        <w:t>◆ 三、附带民事起诉状的内容和写法：正文之诉讼请求与事实理由</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接下来学习正文部分。附带民事起诉状的主体部分包括诉讼请求和事实与理由两项，这两项的具体写作要求和我们上一讲学习的民事起诉状的要求大致相同，大家可以把上一讲学过的“四要四不要”“六要六不要”“三要三不要”继续套用到附带民事起诉状的写作中来。这种写作准则的延续性，恰恰说明附带民事起诉状本质上仍然是一份民事性质的诉状，只是在程序归属上依附于刑事诉讼，因此凡是民事起诉状写作中关于诉讼请求要具体明确、事实叙述要客观克制、理由部分要有理有据这些基本要求，在附带民事起诉状的写作中同样适用，不能因为它是“附带”性质就降低写作标准。</w:t>
      </w:r>
    </w:p>
    <w:p>
      <w:pPr>
        <w:spacing w:before="0" w:after="100" w:line="384" w:lineRule="auto"/>
        <w:ind w:firstLine="420"/>
      </w:pPr>
      <w:r>
        <w:rPr>
          <w:rFonts w:ascii="仿宋" w:hAnsi="仿宋" w:eastAsia="仿宋"/>
          <w:b w:val="0"/>
          <w:color w:val="222222"/>
          <w:sz w:val="28"/>
        </w:rPr>
        <w:t>但这里有一个需要特别注意的特殊要求。附带民事诉讼的特点在于依附于刑事诉讼，因此要求赔偿的损失必须是被告人的行为直接造成的，这意味着在阐述理由时，应当着重说清楚被告人的行为与被害人的物质损失之间存在的直接因果关系。如果损失与被告人的犯罪行为之间没有直接因果关系，就不属于附带民事诉讼可以请求赔偿的范围。</w:t>
      </w:r>
    </w:p>
    <w:p>
      <w:pPr>
        <w:spacing w:before="0" w:after="100" w:line="384" w:lineRule="auto"/>
        <w:ind w:firstLine="420"/>
      </w:pPr>
      <w:r>
        <w:rPr>
          <w:rFonts w:ascii="仿宋" w:hAnsi="仿宋" w:eastAsia="仿宋"/>
          <w:b w:val="0"/>
          <w:color w:val="222222"/>
          <w:sz w:val="28"/>
        </w:rPr>
        <w:t>教材进一步把损失分为两类。一类是积极损失，是指被告人的行为已经造成的客观存在的物质损失，比如已经发生的医疗费、已经损坏的财物价值；另一类是消极损失，是指被告人的行为使被害人将来必然要遭受的物质损失，比如被害人终身治疗需要的医疗费用、因伤致残而导致的未来收入减少。这两类损失在诉讼请求中应当分别列明、分别说明计算依据，便于法院逐项审理裁判。我们结合实务经验，进一步分析这两类损失各自的举证要点。对于积极损失，律师应当协助当事人收集医疗费票据、财产损失评估报告、丧葬费用收据等能够直接证明已经发生的客观支出的书面材料，这类证据的特点是数额相对确定、举证难度较低。对于消极损失，由于这部分损失指向的是“将来必然发生”的费用，举证难度明显更大，比如终身护理费用、误工费用的计算，往往需要结合伤残等级鉴定意见、当地居民人均收入或者行业平均工资标准、护理期限的医学评估等多项材料综合计算，必要时还需要委托专业鉴定机构出具伤残等级及护理依赖程度的鉴定意见，作为消极损失计算的客观依据，而不能仅凭原告自行估算的数字提出请求，这一点律师在协助当事人撰写诉状之前就应当反复核对清楚。我们再补充说明，律师在协助当事人计算消极损失时，还应当注意区分不同伤残等级所对应的赔偿系数，比如护理依赖程度分为完全护理依赖、大部分护理依赖、部分护理依赖等不同等级，这些等级直接影响护理费用的计算年限和系数，必须结合具体的鉴定意见逐项核算，不能简单地按照最高标准笼统计算，以免诉讼请求因缺乏依据而被法院部分驳回，这是消极损失举证工作中最容易被当事人忽视、也最容易引发争议的环节，律师务必在起诉前与当事人逐项核对清楚。</w:t>
      </w:r>
    </w:p>
    <w:p>
      <w:pPr>
        <w:spacing w:before="0" w:after="100" w:line="384" w:lineRule="auto"/>
        <w:ind w:firstLine="420"/>
      </w:pPr>
      <w:r>
        <w:rPr>
          <w:rFonts w:ascii="仿宋" w:hAnsi="仿宋" w:eastAsia="仿宋"/>
          <w:b w:val="0"/>
          <w:color w:val="222222"/>
          <w:sz w:val="28"/>
        </w:rPr>
        <w:t>我们还要特别强调一个重要的限制性规定：我国《刑事诉讼法》规定只能对物质损失提起刑事附带民事诉讼，对于精神损失不能以附带民事诉讼的方式提出赔偿要求。这一点是律师在接受附带民事诉讼委托时必须向当事人明确告知的内容，如果当事人除了物质损失之外，还希望就精神损害获得赔偿，律师应当向其说明这部分请求无法通过附带民事诉讼实现，只能考虑另行提起独立的民事诉讼来主张精神损害赔偿。我们再结合实务案例补充说明这一限制规定的现实影响。比如在故意伤害案件中，被害人不仅遭受了身体上的伤害，往往还会遭受长期的心理创伤甚至精神障碍，但根据现行规定，这部分精神损害不能纳入附带民事诉讼的赔偿范围。这就要求律师在接受被害人委托时，必须事先向被害人说明清楚这一制度安排，避免被害人误以为附带民事诉讼可以“一次性”解决全部损失，而在诉讼结束后才发现精神损害无法得到弥补，进而引发当事人对律师专业服务的不满。这也提示我们，律师在接受任何类型的诉讼委托时，都应当在诉讼之初就把请求范围的边界向当事人讲清楚，这是律师执业伦理中“如实告知”义务的具体体现。这种事先告知不仅是职业道德的要求，也是规避执业风险的必要做法，如果律师未尽到这一告知义务，事后当事人完全可能以律师未尽勤勉尽责义务为由提出投诉甚至追究责任，希望大家务必重视这一点，切勿因疏忽而损害当事人利益。</w:t>
      </w:r>
    </w:p>
    <w:p>
      <w:pPr>
        <w:spacing w:before="200" w:after="80" w:line="312" w:lineRule="auto"/>
      </w:pPr>
      <w:r>
        <w:rPr>
          <w:rFonts w:ascii="黑体" w:hAnsi="黑体" w:eastAsia="黑体"/>
          <w:b/>
          <w:color w:val="20538C"/>
          <w:sz w:val="29"/>
        </w:rPr>
        <w:t>◆ 四、附带民事起诉状的尾部与格式要点</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附带民事起诉状的尾部，与我们上一讲学习的民事起诉状的尾部要求相同，依次写明致送法院名称、附带民事诉讼原告人签名盖章、起诉时间、附项等内容。</w:t>
      </w:r>
    </w:p>
    <w:p>
      <w:pPr>
        <w:spacing w:before="0" w:after="100" w:line="384" w:lineRule="auto"/>
        <w:ind w:firstLine="420"/>
      </w:pPr>
      <w:r>
        <w:rPr>
          <w:rFonts w:ascii="仿宋" w:hAnsi="仿宋" w:eastAsia="仿宋"/>
          <w:b w:val="0"/>
          <w:color w:val="222222"/>
          <w:sz w:val="28"/>
        </w:rPr>
        <w:t>教材还专门提示了几项格式书写要点。第一，本诉状供刑事附带民事诉讼原告人起诉用，应用钢笔或毛笔书写或印刷。第二，“附带民事诉讼原告人”和“附带民事诉讼被告人”一栏，均应写明姓名、性别、出生年月日、民族、出生地、文化程度、职业或者工作单位和职务、住址等项，对被告人的出生年月日确实不知的，可写其年龄。第三，“诉讼请求”一栏，应写明具体的诉讼请求事项。第四，“事实与理由”部分空格不够用时，可以增加中页。第五，起诉状副本应按被告人的人数提交相应份数。这些格式细节，希望大家在实际撰写时逐一对照检查，不要遗漏。我们再补充一点关于附带民事起诉状提起时间的实务提示。根据刑事诉讼的相关规定，附带民事诉讼应当在刑事案件立案后、判决宣告前的诉讼过程中提起，具体而言，被害人最好能够在刑事案件移送审查起诉或者提起公诉之后、法院开庭审理之前就提起附带民事诉讼，这样可以保证民事部分能够与刑事部分在同一次开庭中合并审理，避免因为提起时间过晚而导致法院只能在刑事判决之后另行组织开庭审理民事部分，增加诉讼的时间成本和当事人的诉累。律师在接受被害人委托后，应当第一时间了解刑事案件所处的诉讼阶段，及时协助被害人在恰当的时间节点提起附带民事诉讼。</w:t>
      </w:r>
    </w:p>
    <w:p>
      <w:pPr>
        <w:spacing w:before="200" w:after="80" w:line="312" w:lineRule="auto"/>
      </w:pPr>
      <w:r>
        <w:rPr>
          <w:rFonts w:ascii="黑体" w:hAnsi="黑体" w:eastAsia="黑体"/>
          <w:b/>
          <w:color w:val="20538C"/>
          <w:sz w:val="29"/>
        </w:rPr>
        <w:t>◆ 五、真实范文研读：张XX交通肇事案</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我们结合教材提供的真实范文，来具体感受附带民事起诉状的写法。这是一起交通肇事刑事案件中附带提起的民事诉讼，原告何甲是另一被害人何乙之父。</w:t>
      </w:r>
    </w:p>
    <w:p>
      <w:pPr>
        <w:spacing w:before="0" w:after="100" w:line="384" w:lineRule="auto"/>
        <w:ind w:firstLine="420"/>
      </w:pPr>
      <w:r>
        <w:rPr>
          <w:rFonts w:ascii="仿宋" w:hAnsi="仿宋" w:eastAsia="仿宋"/>
          <w:b w:val="0"/>
          <w:color w:val="222222"/>
          <w:sz w:val="28"/>
        </w:rPr>
        <w:t>我们先看诉讼请求部分，共三项：第一项请求赔偿原告人及被害人医疗费共计53,698元；第二项请求赔偿被害人何乙的丧葬费10,000元；第三项请求赔偿原告人预期治疗费用及生活费50,000元。我们可以看到，这三项请求恰好对应了我们刚才讲的损失分类：医疗费和丧葬费属于已经实际发生的积极损失，预期治疗费用和生活费则属于将来必然发生的消极损失，诉状将两类损失分项列明、具体到金额，充分体现了诉讼请求“具体明确”的写作要求。</w:t>
      </w:r>
    </w:p>
    <w:p>
      <w:pPr>
        <w:spacing w:before="0" w:after="100" w:line="384" w:lineRule="auto"/>
        <w:ind w:firstLine="420"/>
      </w:pPr>
      <w:r>
        <w:rPr>
          <w:rFonts w:ascii="仿宋" w:hAnsi="仿宋" w:eastAsia="仿宋"/>
          <w:b w:val="0"/>
          <w:color w:val="222222"/>
          <w:sz w:val="28"/>
        </w:rPr>
        <w:t>我们再看事实与理由部分。诉状叙述了案发经过：被害人何甲、何乙父子在正常骑车回家途中，被告人驾驶黑色轿车将何乙撞倒并拖带于车后保险杠上，何甲为救子也被拖倒，被告人意识到撞人后，竟为逃避责任而加速行驶，将父子二人拖出300米远，最终造成何乙抢救无效死亡、何甲终身残疾。诉状最后写明，被告人的行为给何家带来了深重的灾难，并根据《刑事诉讼法》第101条的规定提起附带民事诉讼，请求法院依法判处。</w:t>
      </w:r>
    </w:p>
    <w:p>
      <w:pPr>
        <w:spacing w:before="0" w:after="100" w:line="384" w:lineRule="auto"/>
        <w:ind w:firstLine="420"/>
      </w:pPr>
      <w:r>
        <w:rPr>
          <w:rFonts w:ascii="仿宋" w:hAnsi="仿宋" w:eastAsia="仿宋"/>
          <w:b w:val="0"/>
          <w:color w:val="222222"/>
          <w:sz w:val="28"/>
        </w:rPr>
        <w:t>我们再补充一点关于这份范文首部的写作细节。范文的首部写明原告何甲的姓名、性别、年龄、民族、籍贯、职业、住址等基本信息，同时写明其与被害人何乙之间的父子关系，这一关系的写明非常关键，因为正是这一身份关系，才使得何甲具备了代被害人何乙提起附带民事诉讼的原告资格，写作首部时必须将这一关系明确点出，不能仅写姓名而省略关系说明。我们再补充说明，如果存在多个近亲属同时具备提起附带民事诉讼资格的情形，比如被害人既有父母又有配偶和子女，实务中应当结合具体的家庭关系和损失承担情况，由实际遭受损失或者负担相关费用的近亲属作为原告提起诉讼，必要时也可以由多名近亲属作为共同原告一并提起，这与我们之前在民事起诉状部分学过的共同诉讼人列明规则是一致的。我们前面讲过，附带民事诉讼的原告既可以是被害人本人，也可以是已经死亡被害人的近亲属，这份范文恰恰是后一种情形的真实例证：被害人何乙已经死亡，其父亲何甲依法以近亲属身份提起诉讼，这种身份关系的交代，看似只是首部的一个细节，实际上关乎诉状的原告资格能否成立，写作时绝不能省略或者含糊处理。</w:t>
      </w:r>
    </w:p>
    <w:p>
      <w:pPr>
        <w:spacing w:before="0" w:after="100" w:line="384" w:lineRule="auto"/>
        <w:ind w:firstLine="420"/>
      </w:pPr>
      <w:r>
        <w:rPr>
          <w:rFonts w:ascii="仿宋" w:hAnsi="仿宋" w:eastAsia="仿宋"/>
          <w:b w:val="0"/>
          <w:color w:val="222222"/>
          <w:sz w:val="28"/>
        </w:rPr>
        <w:t>我们结合这份范文做一点延伸分析。这份诉状在叙述事实时，没有停留在简单的“被告人撞伤被害人”这一表层陈述，而是详细描述了被告人“明知撞人却加速拖行逃避责任”这一加重情节，这种详细的事实叙述，既有助于法院认定被告人的犯罪情节（比如可能影响量刑），也有助于法院认定被害人所受损害的严重程度和因果关系的直接性，这正是我们前面讲的“理由部分应着重说清因果关系”这一写作要求的具体体现。我们还可以留意到，诉状在叙述何甲被拖倒受伤这一情节时，同样把何甲本人的损失与被告人的逃逸行为直接挂钩，这就为诉讼请求中“原告人医疗费”这一项请求提供了清晰的因果关系支撑，提示我们在叙述多名被害人共同受损的案件事实时，应当对每一名被害人的受损经过分别交代清楚，不能笼统地合并叙述，以免削弱因果关系论证的清晰度。诉状还特别注明“以上事实均有证据证明”，并在附项中列明了医院证明这一关键证据，做到了诉状内容与证据材料相互印证。</w:t>
      </w:r>
    </w:p>
    <w:p>
      <w:pPr>
        <w:spacing w:before="200" w:after="80" w:line="312" w:lineRule="auto"/>
      </w:pPr>
      <w:r>
        <w:rPr>
          <w:rFonts w:ascii="黑体" w:hAnsi="黑体" w:eastAsia="黑体"/>
          <w:b/>
          <w:color w:val="20538C"/>
          <w:sz w:val="29"/>
        </w:rPr>
        <w:t>◆ 六、行政起诉状的概念与受理条件</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我们现在转入今天的第二个板块：行政起诉状。这是我们第一次接触行政诉讼领域的法律文书，俗称“民告官”的诉状，希望大家能够带着新的视角来学习这一文书类型。</w:t>
      </w:r>
    </w:p>
    <w:p>
      <w:pPr>
        <w:spacing w:before="0" w:after="100" w:line="384" w:lineRule="auto"/>
        <w:ind w:firstLine="420"/>
      </w:pPr>
      <w:r>
        <w:rPr>
          <w:rFonts w:ascii="仿宋" w:hAnsi="仿宋" w:eastAsia="仿宋"/>
          <w:b w:val="0"/>
          <w:color w:val="222222"/>
          <w:sz w:val="28"/>
        </w:rPr>
        <w:t>教材给出的定义是：行政起诉状，又称行政诉状，是自然人、法人或者非法人组织，认为行政机关及其工作人员的行政行为侵犯其合法权益时，依据事实和法律，向人民法院提起行政诉讼，要求裁判所提出的书面请求。</w:t>
      </w:r>
    </w:p>
    <w:p>
      <w:pPr>
        <w:spacing w:before="0" w:after="100" w:line="384" w:lineRule="auto"/>
        <w:ind w:firstLine="420"/>
      </w:pPr>
      <w:r>
        <w:rPr>
          <w:rFonts w:ascii="仿宋" w:hAnsi="仿宋" w:eastAsia="仿宋"/>
          <w:b w:val="0"/>
          <w:color w:val="222222"/>
          <w:sz w:val="28"/>
        </w:rPr>
        <w:t>我们接下来学习行政起诉状的受理条件。《行政诉讼法》第49条规定，提起行政诉讼必须符合四个条件，这与我们上一讲学习的提起民事诉讼的四个条件基本相同：原告须是与行政行为有利害关系的适格主体、有明确的被告、有具体的诉讼请求和事实根据、属于法院受理范围和管辖。除此之外，提起行政诉讼还要符合《行政诉讼法》第12条规定的人民法院受理行政案件的范围，这一点是行政诉讼区别于民事诉讼的特殊要求，因为并非所有的行政争议都属于法院受理的范围，比如某些内部行政管理行为、国家行为等可能被排除在受理范围之外。</w:t>
      </w:r>
    </w:p>
    <w:p>
      <w:pPr>
        <w:spacing w:before="0" w:after="100" w:line="384" w:lineRule="auto"/>
        <w:ind w:firstLine="420"/>
      </w:pPr>
      <w:r>
        <w:rPr>
          <w:rFonts w:ascii="仿宋" w:hAnsi="仿宋" w:eastAsia="仿宋"/>
          <w:b w:val="0"/>
          <w:color w:val="222222"/>
          <w:sz w:val="28"/>
        </w:rPr>
        <w:t>教材还特别提示了一个程序性规定：人民法院接到起诉状，经审查，应当在7日内立案或者作出裁定不予受理；原告对裁定不服的，可以提起上诉。这个7日的审查期限，是行政诉讼程序中一个重要的时间节点，律师在递交行政起诉状之后，应当密切关注法院在这一期限内的处理结果。</w:t>
      </w:r>
    </w:p>
    <w:p>
      <w:pPr>
        <w:spacing w:before="0" w:after="100" w:line="384" w:lineRule="auto"/>
        <w:ind w:firstLine="420"/>
      </w:pPr>
      <w:r>
        <w:rPr>
          <w:rFonts w:ascii="仿宋" w:hAnsi="仿宋" w:eastAsia="仿宋"/>
          <w:b w:val="0"/>
          <w:color w:val="222222"/>
          <w:sz w:val="28"/>
        </w:rPr>
        <w:t>我们顺着前面在导入环节提出的问题，回答一下原告起诉行政机关的权利基础究竟是什么。原告之所以有权提起行政诉讼，并不是因为原告与行政机关之间存在某种平等的民事权利义务关系，而是因为原告认为行政机关作出的具体行政行为侵犯了其受法律保护的合法权益，行政诉讼的核心功能就是由人民法院对被诉行政行为的合法性进行审查，这种审查既包括行政行为所依据的事实证据是否充分，也包括行政行为所适用的法律法规是否正确，还包括行政行为作出的程序是否合法、是否存在超越职权或者滥用职权的情形。正因为行政诉讼审查的对象是“行政行为的合法性”而不是“原被告之间孰是孰非的平等争议”，所以行政起诉状在事实与理由部分的写作重心，应当始终围绕被诉行政行为本身的合法性展开论证，这与民事起诉状围绕双方民事权利义务关系展开论证的写作思路存在本质区别。</w:t>
      </w:r>
    </w:p>
    <w:p>
      <w:pPr>
        <w:spacing w:before="200" w:after="80" w:line="312" w:lineRule="auto"/>
      </w:pPr>
      <w:r>
        <w:rPr>
          <w:rFonts w:ascii="黑体" w:hAnsi="黑体" w:eastAsia="黑体"/>
          <w:b/>
          <w:color w:val="20538C"/>
          <w:sz w:val="29"/>
        </w:rPr>
        <w:t>◆ 七、行政起诉状的写作要点：当事人称谓与资格认定</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接下来学习行政起诉状写作中最具特色的部分：当事人称谓与资格认定规则。教材指出，行政起诉状的格式与民事起诉状的格式相同，这里不再赘述，但制作行政起诉状应当注意几个特殊问题，其中最重要的就是要全面、正确地书写行政诉讼参加人。</w:t>
      </w:r>
    </w:p>
    <w:p>
      <w:pPr>
        <w:spacing w:before="0" w:after="100" w:line="384" w:lineRule="auto"/>
        <w:ind w:firstLine="420"/>
      </w:pPr>
      <w:r>
        <w:rPr>
          <w:rFonts w:ascii="仿宋" w:hAnsi="仿宋" w:eastAsia="仿宋"/>
          <w:b w:val="0"/>
          <w:color w:val="222222"/>
          <w:sz w:val="28"/>
        </w:rPr>
        <w:t>第一个要点，应称当事人双方为原告、被告，不能称“起诉人”“应诉人”，这是行政诉讼文书在称谓上的规范要求，与我们之前学习的刑事自诉状中使用“自诉人”“被告人”的称谓有所不同，大家在写作时要注意区分不同诉讼类型对当事人称谓的不同规范。</w:t>
      </w:r>
    </w:p>
    <w:p>
      <w:pPr>
        <w:spacing w:before="0" w:after="100" w:line="384" w:lineRule="auto"/>
        <w:ind w:firstLine="420"/>
      </w:pPr>
      <w:r>
        <w:rPr>
          <w:rFonts w:ascii="仿宋" w:hAnsi="仿宋" w:eastAsia="仿宋"/>
          <w:b w:val="0"/>
          <w:color w:val="222222"/>
          <w:sz w:val="28"/>
        </w:rPr>
        <w:t>第二个要点，关于原告资格：原告包括自然人、法人或者非法人组织。如果有权提起诉讼的自然人已经死亡，其近亲属可以代为提起诉讼；如果有权提起诉讼的法人或者非法人组织已经终止，承受其权利的法人或者非法人组织可以提起诉讼。这一规则保证了即便原本的权利主体发生死亡或终止的情形，其合法权益仍然能够通过权利继受人得到救济，不至于因为主体资格的丧失而丧失诉权。我们再补充说明，这里所说的“近亲属”，在司法解释中一般包括配偶、父母、子女、兄弟姐妹、祖父母、外祖父母、孙子女、外孙子女，具体范围以现行有效的司法解释为准〔待核实，请以最新规定为准〕，律师在判断谁有权代为提起诉讼时，应当核实清楚近亲属的范围和顺位，避免出现资格不符的情形。</w:t>
      </w:r>
    </w:p>
    <w:p>
      <w:pPr>
        <w:spacing w:before="0" w:after="100" w:line="384" w:lineRule="auto"/>
        <w:ind w:firstLine="420"/>
      </w:pPr>
      <w:r>
        <w:rPr>
          <w:rFonts w:ascii="仿宋" w:hAnsi="仿宋" w:eastAsia="仿宋"/>
          <w:b w:val="0"/>
          <w:color w:val="222222"/>
          <w:sz w:val="28"/>
        </w:rPr>
        <w:t>我们结合一个简单的例子来理解原告资格的继受规则。假设某企业因不服环保部门的行政处罚决定准备提起行政诉讼，但在起诉之前该企业因合并而被另一家企业吸收合并、丧失法人资格，这种情况下，吸收合并后承受其权利义务的企业，就可以作为原告继续提起诉讼，而不会因为原企业法人资格的消灭而导致诉权落空。这一规则背后体现的法理，与我们在民事诉讼中学到的权利义务承受规则是相通的，都是为了保证实体权利在主体资格发生变动时仍然能够获得程序上的救济渠道，避免因为单纯的主体变动而使合法权益陷入无法救济的境地。律师在处理这类涉及主体资格变动的案件时，应当及时调取并核实企业合并、分立或者其他主体变更的工商登记材料，作为证明继受关系的关键证据附于起诉状之后，确保原告资格在诉讼全过程中都能经得起审查。</w:t>
      </w:r>
    </w:p>
    <w:p>
      <w:pPr>
        <w:spacing w:before="0" w:after="100" w:line="384" w:lineRule="auto"/>
        <w:ind w:firstLine="420"/>
      </w:pPr>
      <w:r>
        <w:rPr>
          <w:rFonts w:ascii="仿宋" w:hAnsi="仿宋" w:eastAsia="仿宋"/>
          <w:b w:val="0"/>
          <w:color w:val="222222"/>
          <w:sz w:val="28"/>
        </w:rPr>
        <w:t>第三个要点，也是最复杂、最需要重点掌握的，就是被告资格的认定规则。被告只能是行政机关：如果原告直接向人民法院提起诉讼，作出行政行为的行政机关是被告；如果案件经过复议，复议机关决定维持原行政行为的，作出原行政行为的行政机关是被告，复议机关改变原行政行为的，复议机关是被告；如果两个以上行政机关共同作出同一行政行为，这些行政机关是共同被告；由法律、法规授权的组织所作出的行政行为，被授权的组织是被告；由行政机关委托的组织所作出的行政行为，委托的行政机关是被告；行政机关被撤销的，继续行使其职权的行政机关是被告。教材还提示，被告的法定代表人的姓名和职务，在起诉状中可以写，也可以不写，这一点给了律师一定的写作灵活性。</w:t>
      </w:r>
    </w:p>
    <w:p>
      <w:pPr>
        <w:spacing w:before="0" w:after="100" w:line="384" w:lineRule="auto"/>
        <w:ind w:firstLine="420"/>
      </w:pPr>
      <w:r>
        <w:rPr>
          <w:rFonts w:ascii="仿宋" w:hAnsi="仿宋" w:eastAsia="仿宋"/>
          <w:b w:val="0"/>
          <w:color w:val="222222"/>
          <w:sz w:val="28"/>
        </w:rPr>
        <w:t>这一整套被告资格认定规则，看起来比较繁琐，但其背后的逻辑是清晰的：谁实际作出了被诉的行政行为、谁应当对这一行政行为承担法律责任，谁就是适格的被告。律师在接受行政诉讼委托时，必须首先准确判断被告资格，这是行政起诉状能否被法院受理的关键前提，如果被告主体认定错误，诉状即便写得再完善，也可能因为“没有明确的被告”而无法被依法受理。</w:t>
      </w:r>
    </w:p>
    <w:p>
      <w:pPr>
        <w:spacing w:before="0" w:after="100" w:line="384" w:lineRule="auto"/>
        <w:ind w:firstLine="420"/>
      </w:pPr>
      <w:r>
        <w:rPr>
          <w:rFonts w:ascii="仿宋" w:hAnsi="仿宋" w:eastAsia="仿宋"/>
          <w:b w:val="0"/>
          <w:color w:val="222222"/>
          <w:sz w:val="28"/>
        </w:rPr>
        <w:t>我们再用一个简化的思考方法，帮助大家在实务中快速判断被告资格。第一步，先问：这个行政行为是谁直接作出的？如果是某个行政机关直接作出且未经复议，答案通常就是该行政机关本身。第二步，再问：是否经过了行政复议？如果经过复议，要进一步区分复议机关是维持还是改变了原行政行为，维持的情形下被告仍是原机关，改变的情形下被告则变成复议机关本身，这一区分常常是考试和实务中最容易出错的地方，希望大家反复记忆，必要时可以画一张简单的流程图帮助自己梳理记忆，考试时也可以按这一思路逐步排查作答，逐项核对不会漏项遗漏。第三步，再问：作出行政行为的主体是不是法律法规授权的组织，或者是某个行政机关委托其他组织实施的行为？如果是被授权组织自己的名义作出，被授权组织就是被告；如果是受委托组织以委托机关的名义作出，被告则是委托的行政机关而非受托组织本身，这一区分体现了“以谁的名义对外作出行政行为，谁就承担相应法律责任”这一行政法上的基本原理。通过这三步逐一排查，基本可以准确锁定行政起诉状中的被告。</w:t>
      </w:r>
    </w:p>
    <w:p>
      <w:pPr>
        <w:spacing w:before="0" w:after="100" w:line="384" w:lineRule="auto"/>
        <w:ind w:firstLine="420"/>
      </w:pPr>
      <w:r>
        <w:rPr>
          <w:rFonts w:ascii="仿宋" w:hAnsi="仿宋" w:eastAsia="仿宋"/>
          <w:b w:val="0"/>
          <w:color w:val="222222"/>
          <w:sz w:val="28"/>
        </w:rPr>
        <w:t>我们再结合一个虚构例子（教学示例（虚拟案例））来巩固被告资格认定规则。假设某市规划局委托一家民营测绘公司对某地块进行测绘并据此作出土地用途认定，当事人对该认定不服，那么被告应当是委托的规划局，而不是受托的测绘公司，这是因为测绘公司只是接受规划局委托从事具体测绘工作，并非以自己的名义独立对外作出行政行为，行政行为的法律效果最终归属于委托机关规划局。又假设某县环保局被撤销，其环境执法职权全部转交由新设立的县生态环境局承继，当事人此前对环保局所作处罚决定不服欲提起诉讼，这种情况下被告就应当是继续行使原环保局职权的县生态环境局，而不能再以已经被撤销、不复存在的环保局为被告。这两个例子分别对应了我们前面讲到的“受委托组织”情形和“行政机关被撤销”情形，希望大家结合这两个例子加深理解，课后也可以自己再设想类似情形加以练习，反复巩固这套判断方法。</w:t>
      </w:r>
    </w:p>
    <w:p>
      <w:pPr>
        <w:spacing w:before="200" w:after="80" w:line="312" w:lineRule="auto"/>
      </w:pPr>
      <w:r>
        <w:rPr>
          <w:rFonts w:ascii="黑体" w:hAnsi="黑体" w:eastAsia="黑体"/>
          <w:b/>
          <w:color w:val="20538C"/>
          <w:sz w:val="29"/>
        </w:rPr>
        <w:t>◆ 八、行政起诉状的写作要点：诉讼时效与诉讼请求</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我们接下来学习行政起诉状写作中另外两个重要问题：诉讼时效和诉讼请求的写法。</w:t>
      </w:r>
    </w:p>
    <w:p>
      <w:pPr>
        <w:spacing w:before="0" w:after="100" w:line="384" w:lineRule="auto"/>
        <w:ind w:firstLine="420"/>
      </w:pPr>
      <w:r>
        <w:rPr>
          <w:rFonts w:ascii="仿宋" w:hAnsi="仿宋" w:eastAsia="仿宋"/>
          <w:b w:val="0"/>
          <w:color w:val="222222"/>
          <w:sz w:val="28"/>
        </w:rPr>
        <w:t>关于诉讼时效，教材提示应当在诉讼时效期限内向有管辖权的人民法院提交起诉状。行政诉讼的时效期限，一般为15日，也有比这短或长的时间，应当根据具体的法律、法规而定。这一点和我们之前学习的民事诉讼有明显不同，民事诉讼的诉讼时效通常较长（比如三年），而行政诉讼的起诉期限往往非常短，这就要求律师在接受行政诉讼委托时，第一时间核实当事人是否还在法定的起诉期限之内，一旦超过起诉期限，即便实体权益再有道理，也可能因为程序上的逾期而丧失诉权，这是行政诉讼实务中最容易出现的失误之一。</w:t>
      </w:r>
    </w:p>
    <w:p>
      <w:pPr>
        <w:spacing w:before="0" w:after="100" w:line="384" w:lineRule="auto"/>
        <w:ind w:firstLine="420"/>
      </w:pPr>
      <w:r>
        <w:rPr>
          <w:rFonts w:ascii="仿宋" w:hAnsi="仿宋" w:eastAsia="仿宋"/>
          <w:b w:val="0"/>
          <w:color w:val="222222"/>
          <w:sz w:val="28"/>
        </w:rPr>
        <w:t>我们再补充一点关于起诉期限计算起点的实务问题。起诉期限一般从当事人知道或者应当知道行政行为内容之日起计算，这里的“知道或者应当知道”是一个需要结合证据加以认定的事实问题，比如行政机关是否已经将处罚决定书或者其他行政行为的文书送达当事人，送达的方式是直接送达、留置送达还是公告送达，都会影响起诉期限起算时点的认定。律师在核实当事人是否仍在起诉期限内时，应当首先调取行政行为的送达凭证或者其他能够证明当事人知道行政行为内容的证据材料，而不能仅凭当事人自己的口头陈述就草率下结论，这是行政诉讼代理工作中一项基础但极易被忽视的核查环节，也是律师在起诉前必须严格自我审查的程序事项，万万不可掉以轻心，否则后患无穷且难以挽回。</w:t>
      </w:r>
    </w:p>
    <w:p>
      <w:pPr>
        <w:spacing w:before="0" w:after="100" w:line="384" w:lineRule="auto"/>
        <w:ind w:firstLine="420"/>
      </w:pPr>
      <w:r>
        <w:rPr>
          <w:rFonts w:ascii="仿宋" w:hAnsi="仿宋" w:eastAsia="仿宋"/>
          <w:b w:val="0"/>
          <w:color w:val="222222"/>
          <w:sz w:val="28"/>
        </w:rPr>
        <w:t>关于管辖，一审行政案件的管辖，一般由基层人民法院管辖，即一般由最初作出行政行为的行政机关所在地人民法院管辖。经复议的案件，复议机关改变原行政行为的，也可以由复议机关所在地人民法院管辖。只有极少数第一审案件，如确认发明专利权的案件、海关处理的案件、对省级以上人民政府提起诉讼的案件，以及重大、复杂的案件，才由中级以上人民法院管辖。</w:t>
      </w:r>
    </w:p>
    <w:p>
      <w:pPr>
        <w:spacing w:before="0" w:after="100" w:line="384" w:lineRule="auto"/>
        <w:ind w:firstLine="420"/>
      </w:pPr>
      <w:r>
        <w:rPr>
          <w:rFonts w:ascii="仿宋" w:hAnsi="仿宋" w:eastAsia="仿宋"/>
          <w:b w:val="0"/>
          <w:color w:val="222222"/>
          <w:sz w:val="28"/>
        </w:rPr>
        <w:t>关于诉讼请求的写法，教材指出要把诉讼请求和事实根据写具体，对被告的行政行为，要针对不同情况分别提出相应的诉讼请求。第一种情形，如果认为被告的行政行为所依据的主要证据不足、适用法律法规错误、违反法定程序、超越职权、滥用职权等，可以请求法院判决予以撤销或者部分撤销。第二种情形，对被告不履行或者拖延履行法定职责的，可以请求人民法院判决其在一定期限内履行。第三种情形，对行政处罚显失公允的，可以请求人民法院判决变更处罚。叙述事实，要针对行政行为及其依据来写，能提出有力的反证更好。</w:t>
      </w:r>
    </w:p>
    <w:p>
      <w:pPr>
        <w:spacing w:before="0" w:after="100" w:line="384" w:lineRule="auto"/>
        <w:ind w:firstLine="420"/>
      </w:pPr>
      <w:r>
        <w:rPr>
          <w:rFonts w:ascii="仿宋" w:hAnsi="仿宋" w:eastAsia="仿宋"/>
          <w:b w:val="0"/>
          <w:color w:val="222222"/>
          <w:sz w:val="28"/>
        </w:rPr>
        <w:t>教材最后提示，起诉状应附行政处罚决定书或行政复议决定书，这是行政起诉状区别于一般民事起诉状的一个特殊附项要求，因为行政诉讼的争议核心就是被诉的行政行为本身，附上行政行为的书面文件，是法院审理行政案件不可缺少的基础材料。其他写作要求可以参照前面学习的民事起诉状的制作方法，不再赘述。</w:t>
      </w:r>
    </w:p>
    <w:p>
      <w:pPr>
        <w:spacing w:before="0" w:after="100" w:line="384" w:lineRule="auto"/>
        <w:ind w:firstLine="420"/>
      </w:pPr>
      <w:r>
        <w:rPr>
          <w:rFonts w:ascii="仿宋" w:hAnsi="仿宋" w:eastAsia="仿宋"/>
          <w:b w:val="0"/>
          <w:color w:val="222222"/>
          <w:sz w:val="28"/>
        </w:rPr>
        <w:t>这里我再补充一点关于诉讼请求写法的实务细节。我们刚才讲到三种情形分别对应撤销、限期履行、变更处罚三类请求，实务中常常出现同一起行政争议中同时存在两种甚至三种情形交织的情况，比如行政机关既存在认定事实证据不足的问题，又同时拖延履行了某项法定职责，这时律师在写作诉讼请求时，完全可以根据具体案情，同时提出撤销请求和限期履行请求两项并列的诉讼请求，并不要求一份起诉状只能对应一种诉讼请求类型，关键是每一项诉讼请求都要有相应的事实根据和法律依据加以支撑，不能为了诉求齐全而牵强地堆砌请求事项，否则反而会削弱诉状整体的说理力度。我们再补充一点，如果原告除请求撤销行政行为外，还因该行政行为遭受了实际损失，可以一并提出行政赔偿请求，这种情况下诉讼请求中既要写明撤销请求，也要写明赔偿请求及具体金额和计算依据，这与我们后面将研读的支XX案范文中“请求撤销税务处罚并赔偿经济损失1,000元”的写法完全一致，说明撤销与赔偿两类请求在行政起诉状中是可以并列提出的，并不互相排斥，大家在写作时不必拘泥于只提一种请求，灵活组合才能最大限度维护当事人权益。</w:t>
      </w:r>
    </w:p>
    <w:p>
      <w:pPr>
        <w:spacing w:before="200" w:after="80" w:line="312" w:lineRule="auto"/>
      </w:pPr>
      <w:r>
        <w:rPr>
          <w:rFonts w:ascii="黑体" w:hAnsi="黑体" w:eastAsia="黑体"/>
          <w:b/>
          <w:color w:val="20538C"/>
          <w:sz w:val="29"/>
        </w:rPr>
        <w:t>◆ 九、真实范文研读：支XX不服县税务局行政处罚决定案</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我们结合教材提供的真实范文，深入分析行政起诉状的写作技巧。这是一起农民不服县税务局处罚决定的行政诉讼案件，原告支XX是XX县的一名农民，被告是XX县税务局。</w:t>
      </w:r>
    </w:p>
    <w:p>
      <w:pPr>
        <w:spacing w:before="0" w:after="100" w:line="384" w:lineRule="auto"/>
        <w:ind w:firstLine="420"/>
      </w:pPr>
      <w:r>
        <w:rPr>
          <w:rFonts w:ascii="仿宋" w:hAnsi="仿宋" w:eastAsia="仿宋"/>
          <w:b w:val="0"/>
          <w:color w:val="222222"/>
          <w:sz w:val="28"/>
        </w:rPr>
        <w:t>我们先看本案的背景事实。XX乡有一座集体所有制砖瓦窑场，农民付XX与乡政府签订承包经营合同承包窑场，又以发包方身份与支XX签订制砖技术承包合同，合同约定支XX负责生产、由甲方付XX承担企业应缴纳的税金。合同履行8个月后，XX乡税务所通知支XX缴纳制砖产品税，支XX以合同约定税金应由甲方负担为由拒绝，税务所遂强制拉砖抵税未果，转而冻结支XX生产的砖，致使支XX生产经营受阻。在多次交涉未果后，XX县税务局对支XX作出书面处罚决定，认定其为纳税义务人，要求缴纳产品税3,400元，并因未办理税务登记处以罚款500元。支XX不服，申请复议，复议机关维持原处罚决定，于是支XX提起行政诉讼。</w:t>
      </w:r>
    </w:p>
    <w:p>
      <w:pPr>
        <w:spacing w:before="0" w:after="100" w:line="384" w:lineRule="auto"/>
        <w:ind w:firstLine="420"/>
      </w:pPr>
      <w:r>
        <w:rPr>
          <w:rFonts w:ascii="仿宋" w:hAnsi="仿宋" w:eastAsia="仿宋"/>
          <w:b w:val="0"/>
          <w:color w:val="222222"/>
          <w:sz w:val="28"/>
        </w:rPr>
        <w:t>我们再看诉状的请求事项：要求撤销税务处罚和赔偿经济损失1,000元。这一请求对应了我们刚才学习的“对行政行为证据认定错误可以请求撤销”这一情形，诉状的核心论点是：地、县、乡三级税务机关都坚持认为支XX是纳税义务人，但这一认定不符合承包合同的实际约定，也就是说，行政机关认定事实的基础（谁是真正的纳税义务人）本身存在错误，这正是“行政行为所依据的主要证据不足、事实认定错误”这一可撤销情形的具体体现。</w:t>
      </w:r>
    </w:p>
    <w:p>
      <w:pPr>
        <w:spacing w:before="0" w:after="100" w:line="384" w:lineRule="auto"/>
        <w:ind w:firstLine="420"/>
      </w:pPr>
      <w:r>
        <w:rPr>
          <w:rFonts w:ascii="仿宋" w:hAnsi="仿宋" w:eastAsia="仿宋"/>
          <w:b w:val="0"/>
          <w:color w:val="222222"/>
          <w:sz w:val="28"/>
        </w:rPr>
        <w:t>我们结合这份范文做一点总结性分析。这份诉状最值得我们学习的地方，在于它没有停留在简单地表达“处罚不公平”的情绪化诉求，而是紧紧围绕“承包合同约定由谁负担税金”这一具体的事实争点，逐层叙述合同签订背景、合同具体条款、税务机关认定过程，最终落脚到“三级税务机关的认定不符合承包合同规定”这一核心理由，这种围绕具体事实争点展开论证的写法，正是行政起诉状理由部分应当追求的写作境界，也提示我们，在代理行政诉讼案件时，律师应当首先准确找到被诉行政行为认定事实的关键环节，再针对这一关键环节组织反驳和论证，而不是泛泛地批评行政机关执法不公。</w:t>
      </w:r>
    </w:p>
    <w:p>
      <w:pPr>
        <w:spacing w:before="0" w:after="100" w:line="384" w:lineRule="auto"/>
        <w:ind w:firstLine="420"/>
      </w:pPr>
      <w:r>
        <w:rPr>
          <w:rFonts w:ascii="仿宋" w:hAnsi="仿宋" w:eastAsia="仿宋"/>
          <w:b w:val="0"/>
          <w:color w:val="222222"/>
          <w:sz w:val="28"/>
        </w:rPr>
        <w:t>我们还可以从这份范文中提炼出一个更具普遍意义的写作经验，那就是行政起诉状的事实部分往往需要追溯到行政行为发生之前的民事法律关系。本案中，支XX与税务机关之间的行政争议，其根源恰恰在于支XX与付XX之间签订的承包合同中关于税金负担的约定，如果诉状只是孤立地叙述税务机关如何处罚、支XX如何不服，而不交代承包合同的具体约定内容，法院就难以理解“纳税义务人认定错误”这一核心理由究竟错在哪里。这提示我们，代理行政诉讼案件时，律师不能只盯着行政行为本身，还要充分调查、核实行政行为背后所依托的民事法律关系或者其他基础事实关系，把这部分背景事实交代清楚，行政起诉状的说理才能真正站得住脚。我们再补充一点，这种“追溯基础民事法律关系”的写作方法，在涉及土地、房屋拆迁、合同纠纷引发的行政争议中尤为常见，律师在代理这类案件时，往往需要同时具备扎实的民事法律功底和行政法律功底，才能准确把握行政争议背后真正的事实根源，这也提示我们，行政诉讼律师的知识结构不能局限于行政法领域，还应当广泛涉及民商法等相关领域的知识，这也是法学院开设法律文书写作课程时强调综合运用各部门法知识的原因之一，希望大家在课后学习中也注重各部门法知识之间的融会贯通。</w:t>
      </w:r>
    </w:p>
    <w:p>
      <w:pPr>
        <w:spacing w:before="200" w:after="80" w:line="312" w:lineRule="auto"/>
      </w:pPr>
      <w:r>
        <w:rPr>
          <w:rFonts w:ascii="黑体" w:hAnsi="黑体" w:eastAsia="黑体"/>
          <w:b/>
          <w:color w:val="20538C"/>
          <w:sz w:val="29"/>
        </w:rPr>
        <w:t>◆ 课堂讨论：附带民事诉讼“依附性”的利与弊</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我们现在做一个课堂讨论。讨论题是：附带民事诉讼依附于刑事诉讼程序进行，这种“依附性”设计对被害人维权而言，有哪些便利，又可能带来哪些局限？请大家先独立思考，再听我从三个角度展开分析。</w:t>
      </w:r>
    </w:p>
    <w:p>
      <w:pPr>
        <w:spacing w:before="0" w:after="100" w:line="384" w:lineRule="auto"/>
        <w:ind w:firstLine="420"/>
      </w:pPr>
      <w:r>
        <w:rPr>
          <w:rFonts w:ascii="仿宋" w:hAnsi="仿宋" w:eastAsia="仿宋"/>
          <w:b w:val="0"/>
          <w:color w:val="222222"/>
          <w:sz w:val="28"/>
        </w:rPr>
        <w:t>第一个角度，从便利性来看，被害人不必在刑事案件之外另行提起一个独立的民事诉讼，可以在刑事诉讼程序中一并解决民事赔偿问题，这不仅节约了诉讼成本和时间，也避免了被害人需要同时奔波于两套诉讼程序之间的不便，对于经济条件有限、法律知识有限的被害人而言，这种“一站式”的程序安排具有重要的现实意义。</w:t>
      </w:r>
    </w:p>
    <w:p>
      <w:pPr>
        <w:spacing w:before="0" w:after="100" w:line="384" w:lineRule="auto"/>
        <w:ind w:firstLine="420"/>
      </w:pPr>
      <w:r>
        <w:rPr>
          <w:rFonts w:ascii="仿宋" w:hAnsi="仿宋" w:eastAsia="仿宋"/>
          <w:b w:val="0"/>
          <w:color w:val="222222"/>
          <w:sz w:val="28"/>
        </w:rPr>
        <w:t>第二个角度，从局限性来看，附带民事诉讼只能就物质损失提出请求，精神损失不能通过这一途径获得赔偿。这意味着，如果被害人因为犯罪行为遭受了严重的精神创伤，比如名誉受损、精神痛苦等，这部分损失无法通过附带民事诉讼一并解决，被害人如果想要获得精神损害赔偿，只能在刑事附带民事诉讼之外，再另行提起一个独立的民事诉讼，这在客观上又重新增加了被害人的诉讼负担，某种程度上削弱了“附带”制度本应带来的便利性。</w:t>
      </w:r>
    </w:p>
    <w:p>
      <w:pPr>
        <w:spacing w:before="0" w:after="100" w:line="384" w:lineRule="auto"/>
        <w:ind w:firstLine="420"/>
      </w:pPr>
      <w:r>
        <w:rPr>
          <w:rFonts w:ascii="仿宋" w:hAnsi="仿宋" w:eastAsia="仿宋"/>
          <w:b w:val="0"/>
          <w:color w:val="222222"/>
          <w:sz w:val="28"/>
        </w:rPr>
        <w:t>第三个角度，从程序进度来看，附带民事诉讼的审理进度依附于刑事诉讼的进度，如果刑事案件因为证据不足、管辖争议、被告人下落不明等原因长期未能审结，被害人的民事赔偿请求也会随之被无限期拖延，被害人即便急需医疗费、丧葬费等款项用于实际生活，也只能等待刑事程序的最终结果，这是“依附性”设计在效率方面的一个潜在代价。</w:t>
      </w:r>
    </w:p>
    <w:p>
      <w:pPr>
        <w:spacing w:before="0" w:after="100" w:line="384" w:lineRule="auto"/>
        <w:ind w:firstLine="420"/>
      </w:pPr>
      <w:r>
        <w:rPr>
          <w:rFonts w:ascii="仿宋" w:hAnsi="仿宋" w:eastAsia="仿宋"/>
          <w:b w:val="0"/>
          <w:color w:val="222222"/>
          <w:sz w:val="28"/>
        </w:rPr>
        <w:t>我们再补充第四个角度，从被告人赔偿能力的角度来看。附带民事诉讼虽然在程序上便利，但其实际执行效果往往受制于被告人本人的财产状况，很多刑事案件的被告人本身经济条件有限，甚至已经被羁押或者收监服刑，名下没有可供执行的财产，这种情况下，即便被害人通过附带民事诉讼获得了法院的胜诉判决，在实际执行环节也可能面临“赢了官司却拿不到钱”的困境，这一现实问题并非附带民事诉讼制度本身的设计缺陷，而是刑事案件被告人普遍存在的赔偿能力不足问题，但律师在接受委托之初，仍应当向被害人如实说明这种执行层面的现实风险，避免被害人对诉讼结果抱有过高的不切实际的期望。</w:t>
      </w:r>
    </w:p>
    <w:p>
      <w:pPr>
        <w:spacing w:before="0" w:after="100" w:line="384" w:lineRule="auto"/>
        <w:ind w:firstLine="420"/>
      </w:pPr>
      <w:r>
        <w:rPr>
          <w:rFonts w:ascii="仿宋" w:hAnsi="仿宋" w:eastAsia="仿宋"/>
          <w:b w:val="0"/>
          <w:color w:val="222222"/>
          <w:sz w:val="28"/>
        </w:rPr>
        <w:t>我们再补充一个角度，从律师执业建议的层面来思考。对于物质损失明确、刑事案件证据充分、审理进度较快的案件，律师可以建议当事人选择附带民事诉讼这一便捷途径；而对于刑事案件本身存在较大争议、审理周期可能拖延较长，或者被害人同时希望主张精神损害赔偿的案件，律师应当向当事人说明利弊，必要时建议同步考虑另行提起独立民事诉讼的可能性，这种全面的风险提示，也是律师专业素养的重要体现，也是律师区别于普通文书代写人员的核心价值所在，希望大家在今后的执业实践中始终牢记这一点，把当事人的长远利益放在第一位考虑，而不是只追求眼前案件的快速结案草草了事。</w:t>
      </w:r>
    </w:p>
    <w:p>
      <w:pPr>
        <w:spacing w:before="0" w:after="100" w:line="384" w:lineRule="auto"/>
        <w:ind w:firstLine="420"/>
      </w:pPr>
      <w:r>
        <w:rPr>
          <w:rFonts w:ascii="仿宋" w:hAnsi="仿宋" w:eastAsia="仿宋"/>
          <w:b w:val="0"/>
          <w:color w:val="222222"/>
          <w:sz w:val="28"/>
        </w:rPr>
        <w:t>我们再补充一个角度，从立法完善的层面来思考这一问题。近年来学界和实务部门也有讨论，是否应当适度扩大附带民事诉讼的赔偿范围，将部分严重的精神损害纳入其中，以减轻被害人另行提起独立民事诉讼的负担，但截至目前，现行法律和司法解释仍然坚持“附带民事诉讼仅赔偿物质损失”这一限制性规定〔待核实，具体条文请以最新司法解释为准〕，大家在实务中应当以现行有效的法律规定为准，不能简单依据学理上的讨论或者个人理解来判断赔偿范围，这也提示我们，法律文书的写作必须紧密依据现行有效的规范性文件，对于尚处于学理讨论阶段、尚未形成立法或者司法解释的内容，不能想当然地写入诉状的请求事项之中。</w:t>
      </w:r>
    </w:p>
    <w:p>
      <w:pPr>
        <w:spacing w:before="0" w:after="100" w:line="384" w:lineRule="auto"/>
        <w:ind w:firstLine="420"/>
      </w:pPr>
      <w:r>
        <w:rPr>
          <w:rFonts w:ascii="仿宋" w:hAnsi="仿宋" w:eastAsia="仿宋"/>
          <w:b w:val="0"/>
          <w:color w:val="222222"/>
          <w:sz w:val="28"/>
        </w:rPr>
        <w:t>我们最后再用一句话总结这个讨论：律师在撰写任何诉讼请求时，都应当先问一句“我的请求依据是现行有效的法律规定，还是我自己认为应当如此”，凡是后者，都需要标注清楚这只是个人观点或者学理建议，而不能把它当作可以直接写入诉状、要求法院裁判支持的正式请求依据，这是法律文书写作中“依法写作”这一基本底线的具体落实。</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我们做一下今天的总结。今天我们学习了两份性质特殊的诉状：附带民事起诉状和行政起诉状。</w:t>
      </w:r>
    </w:p>
    <w:p>
      <w:pPr>
        <w:spacing w:before="0" w:after="100" w:line="384" w:lineRule="auto"/>
        <w:ind w:firstLine="420"/>
      </w:pPr>
      <w:r>
        <w:rPr>
          <w:rFonts w:ascii="仿宋" w:hAnsi="仿宋" w:eastAsia="仿宋"/>
          <w:b w:val="0"/>
          <w:color w:val="222222"/>
          <w:sz w:val="28"/>
        </w:rPr>
        <w:t>附带民事起诉状部分，我们重点掌握了其依附于刑事诉讼的特殊性质，掌握了首部因原告主体类型不同而有不同写法，掌握了正文部分应着重论证被告人行为与物质损失之间的直接因果关系，掌握了积极损失与消极损失的分类，特别要牢记“只能对物质损失提起附带民事诉讼，精神损失不能以此方式提出”这一重要限制，这是本讲最容易被忽视也最容易出错的知识点。我们还结合张XX交通肇事案这份真实范文，理解了诉讼请求按损失类型分项列明的写作技巧。</w:t>
      </w:r>
    </w:p>
    <w:p>
      <w:pPr>
        <w:spacing w:before="0" w:after="100" w:line="384" w:lineRule="auto"/>
        <w:ind w:firstLine="420"/>
      </w:pPr>
      <w:r>
        <w:rPr>
          <w:rFonts w:ascii="仿宋" w:hAnsi="仿宋" w:eastAsia="仿宋"/>
          <w:b w:val="0"/>
          <w:color w:val="222222"/>
          <w:sz w:val="28"/>
        </w:rPr>
        <w:t>行政起诉状部分，我们重点掌握了行政诉讼的受理条件、当事人称谓规范（必须称原告、被告，不能称起诉人、应诉人）、被告资格的复杂认定规则（直接起诉、经复议、共同行政行为、被授权组织、被委托组织等不同情形）、诉讼时效的严格要求（一般15日）、管辖规则，以及诉讼请求应针对证据不足、程序违法、超越职权、滥用职权、不履行职责、处罚显失公允等不同情形分别提出。我们还结合支XX不服县税务局行政处罚决定案这份真实范文，分析了围绕具体事实争点展开论证的写作技巧。</w:t>
      </w:r>
    </w:p>
    <w:p>
      <w:pPr>
        <w:spacing w:before="0" w:after="100" w:line="384" w:lineRule="auto"/>
        <w:ind w:firstLine="420"/>
      </w:pPr>
      <w:r>
        <w:rPr>
          <w:rFonts w:ascii="仿宋" w:hAnsi="仿宋" w:eastAsia="仿宋"/>
          <w:b w:val="0"/>
          <w:color w:val="222222"/>
          <w:sz w:val="28"/>
        </w:rPr>
        <w:t>我们用一张对比表来帮助大家巩固今天学习的两类诉状之间的差异。从依附关系来看，附带民事起诉状依附于刑事诉讼程序，行政起诉状是独立提起的诉讼文书，不依附于任何其他程序。从被告类型来看，附带民事起诉状的被告是刑事案件中的被告人（自然人），行政起诉状的被告只能是行政机关或者法律法规授权的组织。从赔偿范围来看，附带民事起诉状只能就物质损失提出请求，行政起诉状的诉讼请求则包括撤销、限期履行、变更处罚等多种类型，并不限于赔偿请求。从时效要求来看，附带民事起诉状没有独立于刑事诉讼程序之外的单独时效规定，而行政起诉状有着相当严格的起诉期限（一般15日），这一对比能够帮助大家在做题和实务写作中迅速区分两类诉状各自的特点，不至于混淆。</w:t>
      </w:r>
    </w:p>
    <w:p>
      <w:pPr>
        <w:spacing w:before="0" w:after="100" w:line="384" w:lineRule="auto"/>
        <w:ind w:firstLine="420"/>
      </w:pPr>
      <w:r>
        <w:rPr>
          <w:rFonts w:ascii="仿宋" w:hAnsi="仿宋" w:eastAsia="仿宋"/>
          <w:b w:val="0"/>
          <w:color w:val="222222"/>
          <w:sz w:val="28"/>
        </w:rPr>
        <w:t>我们再从写作技巧的角度做一次整体性的归纳总结。无论是哪一类诉状，写作时都要把握三个共同的基本逻辑：第一，要先准确判断诉状所对应的诉讼性质和程序归属，弄清楚这份诉状是依附于其他程序还是独立程序、面对的被告是平等民事主体还是行使公权力的行政机关；第二，要根据不同诉讼性质准确把握当事人称谓和资格认定的特殊规则，这是诉状能否被法院受理的程序前提；第三，要紧紧围绕诉讼请求所对应的具体情形组织事实叙述和理由论证，做到请求、事实、理由三者环环相扣、相互印证，而不是各自为政、相互脱节。这三条基本逻辑，贯穿了我们从第一讲到今天所学习的所有诉状写作内容，希望大家能够举一反三，灵活运用到今后将要学习的其他法律文书写作之中。</w:t>
      </w:r>
    </w:p>
    <w:p>
      <w:pPr>
        <w:spacing w:before="0" w:after="100" w:line="384" w:lineRule="auto"/>
        <w:ind w:firstLine="420"/>
      </w:pPr>
      <w:r>
        <w:rPr>
          <w:rFonts w:ascii="仿宋" w:hAnsi="仿宋" w:eastAsia="仿宋"/>
          <w:b w:val="0"/>
          <w:color w:val="222222"/>
          <w:sz w:val="28"/>
        </w:rPr>
        <w:t>我留一道作业题：请大家选择一个虚构的交通肇事案情（须注明“教学示例（虚拟案例）”），拟写一份附带民事起诉状，诉讼请求中须区分积极损失与消极损失分别列明具体金额及计算依据，事实与理由部分要着重论证被告人行为与物质损失之间的直接因果关系。下次课我会随机抽查几位同学的作业进行讲评，重点检查损失分类是否准确、因果关系论证是否充分。</w:t>
      </w:r>
    </w:p>
    <w:p>
      <w:pPr>
        <w:spacing w:before="0" w:after="100" w:line="384" w:lineRule="auto"/>
        <w:ind w:firstLine="420"/>
      </w:pPr>
      <w:r>
        <w:rPr>
          <w:rFonts w:ascii="仿宋" w:hAnsi="仿宋" w:eastAsia="仿宋"/>
          <w:b w:val="0"/>
          <w:color w:val="222222"/>
          <w:sz w:val="28"/>
        </w:rPr>
        <w:t>下一讲我们将学习刑事上诉状、民事上诉状与行政上诉状。这三类上诉状是当事人对一审裁判不服、依法向上一级人民法院提起上诉时使用的文书，与我们之前学习的各类起诉状相比，上诉状的写作重点将转向对一审裁判错误之处的具体指摘和论证，这是诉状写作中又一类重要的文书类型，希望大家提前预习教材相应章节。</w:t>
      </w:r>
    </w:p>
    <w:p>
      <w:pPr>
        <w:spacing w:before="240" w:after="40" w:line="288" w:lineRule="auto"/>
      </w:pPr>
      <w:r>
        <w:rPr>
          <w:rFonts w:ascii="楷体" w:hAnsi="楷体" w:eastAsia="楷体"/>
          <w:b w:val="0"/>
          <w:color w:val="868686"/>
          <w:sz w:val="22"/>
        </w:rPr>
        <w:t>（本讲讲稿正文约 15002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