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第九讲  逐字讲稿</w:t>
      </w:r>
    </w:p>
    <w:p>
      <w:pPr>
        <w:spacing w:before="0" w:after="200" w:line="288" w:lineRule="auto"/>
        <w:jc w:val="center"/>
      </w:pPr>
      <w:r>
        <w:rPr>
          <w:rFonts w:ascii="黑体" w:hAnsi="黑体" w:eastAsia="黑体"/>
          <w:b/>
          <w:color w:val="142A47"/>
          <w:sz w:val="32"/>
        </w:rPr>
        <w:t>量刑建议书与认罪认罚从宽制度文书</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陈卫东、刘计划《法律文书写作（第五版）》第三章第六节、第七节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掌握量刑建议书的概念、结构与两种格式的区分；理解认罪认罚从宽制度的法律依据；掌握认罪认罚从宽制度告知书与认罪认罚具结书的内容与功能。</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第09讲_量刑建议书与认罪认罚从宽制度文书.pptx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导入：一类新型文书出现的背景</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前面三讲我们学了起诉书、不起诉决定书、抗诉书，这三份文书有一个共同特点，它们解决的问题都围绕“构成犯罪与否”“要不要追诉”“裁判对不对”，本质上是定性判断。今天我们要学的量刑建议书不一样，它要解决的是定性问题确定之后的定量问题，也就是构成犯罪已经清楚了，应当判处多重的刑罚，检察院可以就这个问题向法院提出具体意见。</w:t>
      </w:r>
    </w:p>
    <w:p>
      <w:pPr>
        <w:spacing w:before="0" w:after="100" w:line="384" w:lineRule="auto"/>
        <w:ind w:firstLine="420"/>
      </w:pPr>
      <w:r>
        <w:rPr>
          <w:rFonts w:ascii="仿宋" w:hAnsi="仿宋" w:eastAsia="仿宋"/>
          <w:b w:val="0"/>
          <w:color w:val="222222"/>
          <w:sz w:val="28"/>
        </w:rPr>
        <w:t>这背后有一个很重要的制度背景，就是2018年修改〔刑事诉讼法2018年修正〕时确立的认罪认罚从宽制度。在这个制度之前，检察院的角色主要是“起诉人”，量刑最终完全由法院裁量；这个制度确立之后，检察院在认罪认罚案件中可以提出量刑建议，法院在没有法定除外情形时一般应当采纳，这就让检察院的职能从单纯的公诉延伸到了量刑环节，量刑建议书正是这一制度运转的核心文书载体。</w:t>
      </w:r>
    </w:p>
    <w:p>
      <w:pPr>
        <w:spacing w:before="0" w:after="100" w:line="384" w:lineRule="auto"/>
        <w:ind w:firstLine="420"/>
      </w:pPr>
      <w:r>
        <w:rPr>
          <w:rFonts w:ascii="仿宋" w:hAnsi="仿宋" w:eastAsia="仿宋"/>
          <w:b w:val="0"/>
          <w:color w:val="222222"/>
          <w:sz w:val="28"/>
        </w:rPr>
        <w:t>我想先请大家思考一个问题：检察院本来只负责判断“起诉不起诉”，为什么现在还要管“判几年”？大家可以先想一想，这个问题我们留到讲完认罪认罚从宽制度的具体规定之后再回过头来回答，到时候大家会发现答案其实和诉讼效率、司法资源配置有很大关系。我再补充一点，帮助大家建立今天这一讲在整个课程体系中的定位。我们这门课讲的检察院文书，到今天为止已经覆盖了立案报告、逮捕意见书、起诉书、不起诉决定书、抗诉书、量刑建议书六类，这六类文书合起来，基本覆盖了检察院在刑事诉讼从立案到判决前各个关键节点上需要制作的核心文书类型，今天讲完之后，检察院文书部分就告一段落，下一讲我们要转向人民法院的裁判文书，大家可以把这一讲当作检察院文书板块的收官之作来对待。</w:t>
      </w:r>
    </w:p>
    <w:p>
      <w:pPr>
        <w:spacing w:before="200" w:after="80" w:line="312" w:lineRule="auto"/>
      </w:pPr>
      <w:r>
        <w:rPr>
          <w:rFonts w:ascii="黑体" w:hAnsi="黑体" w:eastAsia="黑体"/>
          <w:b/>
          <w:color w:val="20538C"/>
          <w:sz w:val="29"/>
        </w:rPr>
        <w:t>◆ 量刑建议书的概念与内容</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看量刑建议书的概念。它的依据是《人民检察院刑事诉讼规则》，规定检察院对提起公诉的案件，可以向法院提出量刑建议。注意这里用的是“可以”，不是“应当”，说明提出量刑建议不是检察院在每一个公诉案件中必须履行的强制性义务，而是检察院根据案件情况自主决定是否行使的一项职权，这一点和起诉书的强制性是不同的。</w:t>
      </w:r>
    </w:p>
    <w:p>
      <w:pPr>
        <w:spacing w:before="0" w:after="100" w:line="384" w:lineRule="auto"/>
        <w:ind w:firstLine="420"/>
      </w:pPr>
      <w:r>
        <w:rPr>
          <w:rFonts w:ascii="仿宋" w:hAnsi="仿宋" w:eastAsia="仿宋"/>
          <w:b w:val="0"/>
          <w:color w:val="222222"/>
          <w:sz w:val="28"/>
        </w:rPr>
        <w:t>提出量刑建议的，可以制作量刑建议书，与起诉书一并移送法院。这句话里有一个关键信息，就是量刑建议书在制作和移送上始终是“伴随”起诉书的，它不是一份能够单独存在、单独提起诉讼程序的文书，而是一份配套文书，没有起诉书，量刑建议书也就无所依附。这跟我们前面讲的不起诉决定书、抗诉书都不一样，那两份文书各自独立完成一次诉讼行为，量刑建议书的功能定位更接近“附件”性质，但这个附件的分量很重，因为它直接关系到被告人最终承受的刑罚轻重。</w:t>
      </w:r>
    </w:p>
    <w:p>
      <w:pPr>
        <w:spacing w:before="0" w:after="100" w:line="384" w:lineRule="auto"/>
        <w:ind w:firstLine="420"/>
      </w:pPr>
      <w:r>
        <w:rPr>
          <w:rFonts w:ascii="仿宋" w:hAnsi="仿宋" w:eastAsia="仿宋"/>
          <w:b w:val="0"/>
          <w:color w:val="222222"/>
          <w:sz w:val="28"/>
        </w:rPr>
        <w:t>量刑建议书的主要内容包括五项：被告人所犯罪行的法定刑，量刑情节，检察院建议法院对被告人处以刑罚的种类和幅度，可以适用的刑罚执行方式（也就是是否建议适用缓刑），以及提出量刑建议的依据和理由。这五项内容大家可以记一个简化的逻辑链条：先确定法定刑这个大框架，再看量刑情节往这个框架里的哪个方向调整，然后才能落实到具体的刑种刑期和执行方式，最后用依据和理由把前面的判断过程交代清楚，这个链条和我们平时理解的量刑思路是一致的，量刑建议书只是把这个思路用书面文字固定下来。我们可以做一个简单的类比来巩固这个逻辑链条：假设法定刑是一个箱子，规定了刑罚的上限和下限，量刑情节就是往箱子里加重物或者拿出重物的过程，加的是从重情节，拿出的是从轻情节，最后箱子里剩下的重量，就对应着具体确定的量刑建议，这个过程必须每一步都有法律依据支撑，不能凭感觉直接跳到最后的结论，这也是为什么建议的法律依据这一项内容不可或缺。这种用具体形象的类比方法帮助理解抽象法律程序的方式，我们在前几讲也用过，比如讲起诉书和不起诉决定书是审查起诉同一阶段“一体两面”两种结果时，也是借助具体的比喻让大家更容易记住制度之间的关系，这种学习方法大家在课后复习时也可以多加运用，把抽象的法律条文和结构要求，转化成自己熟悉的生活场景或者形象化的比喻，往往比单纯背诵条文更有助于长期记忆和灵活运用。</w:t>
      </w:r>
    </w:p>
    <w:p>
      <w:pPr>
        <w:spacing w:before="200" w:after="80" w:line="312" w:lineRule="auto"/>
      </w:pPr>
      <w:r>
        <w:rPr>
          <w:rFonts w:ascii="黑体" w:hAnsi="黑体" w:eastAsia="黑体"/>
          <w:b/>
          <w:color w:val="20538C"/>
          <w:sz w:val="29"/>
        </w:rPr>
        <w:t>◆ 量刑建议书的结构</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量刑建议书在结构上包括六个部分。第一是首部，写明人民检察院的名称，名称前应写明省、自治区、直辖市的名称，涉外案件的人民检察院名称前均应注明“中华人民共和国”字样，这个规则和我们前面讲起诉书首部时讲的规则是一致的，大家可以横向比较记忆。</w:t>
      </w:r>
    </w:p>
    <w:p>
      <w:pPr>
        <w:spacing w:before="0" w:after="100" w:line="384" w:lineRule="auto"/>
        <w:ind w:firstLine="420"/>
      </w:pPr>
      <w:r>
        <w:rPr>
          <w:rFonts w:ascii="仿宋" w:hAnsi="仿宋" w:eastAsia="仿宋"/>
          <w:b w:val="0"/>
          <w:color w:val="222222"/>
          <w:sz w:val="28"/>
        </w:rPr>
        <w:t>第二是法定刑，就是依法应当适用的具体刑罚档次，这是整份量刑建议书的起点，没有先确定法定刑这个大前提，后面的量刑情节调整就无所依附。第三是量刑情节，包括法定从重、从轻、减轻或者免除处罚情节，和酌定从重、从轻处罚情节，如果有其他量刑理由的，也可以列出。这里大家要注意区分“法定”和“酌定”：法定情节是刑法明文规定的情节，比如累犯、自首、立功；酌定情节是没有法律明文规定，但司法实践中根据案件具体情况可以考虑从重从轻的情节，比如认罪态度、悔罪表现、退赃退赔情况，这两类情节在量刑建议书中要分开列明，不能混为一谈。我举一个具体例子帮助大家区分：被告人有前科、五年内再次故意犯罪构成累犯，这是法定从重处罚情节，因为〔刑法〕对累犯有明文规定的加重处理要求；被告人案发后主动赔偿被害人损失、获得被害人谅解，这属于酌定从重从轻情节中的酌定从轻情节，因为现行法律没有专门条文规定“赔偿谅解必须从轻多少”，而是交由司法机关根据具体情况自由裁量。量刑建议书在列明这两类情节时，要分别标注清楚是法定情节还是酌定情节，这样法官在审查量刑建议时，才能清楚哪些是法律强制要求考虑的因素，哪些是检察院根据个案情况提出的裁量性意见。我再补充一组常见的法定情节和酌定情节对比，帮助大家扩充认识。法定从重处罚情节，常见的还包括教育周边未成年人犯罪、对未成年人犯罪、利用突发事件犯罪等〔刑法〕及相关司法解释明确规定加重处理的情形；法定从轻、减轻或免除处罚情节，常见的包括自首、立功、未成年人犯罪、又聋又哑或盲人犯罪、防卫过当、避险过当、犯罪预备、犯罪中止等。酌定从重处罚情节，常见的包括犯罪动机卑劣、手段残忍、多次作案、共同犯罪中的主犯地位等；酌定从轻处罚情节，常见的包括初犯偶犯、犯罪后果较轻、积极退赃退赔、被害人有一定过错、案发后认罪悔罪态度好等。大家在做量刑建议书写作练习时，可以参照这个对照表，先把案情中出现的各种情况逐一对号入座，归到对应的类别里，再考虑如何在量刑建议书的量刑情节部分分条列出，这种系统化的归类方法，能够有效避免遗漏重要情节或者把不同性质的情节混在一起表述。另外提醒大家，量刑情节存在并存的情形时，比如一案中同时具有从重情节和从轻情节，量刑建议书应当把这几类情节都分条列明，不能因为存在从轻情节就略去对从重情节的交代，而是要在列明全部情节的基础上，综合权衡之后给出最终的量刑建议，这样才能体现量刑建议书论证过程的完整性和说理的充分性。</w:t>
      </w:r>
    </w:p>
    <w:p>
      <w:pPr>
        <w:spacing w:before="0" w:after="100" w:line="384" w:lineRule="auto"/>
        <w:ind w:firstLine="420"/>
      </w:pPr>
      <w:r>
        <w:rPr>
          <w:rFonts w:ascii="仿宋" w:hAnsi="仿宋" w:eastAsia="仿宋"/>
          <w:b w:val="0"/>
          <w:color w:val="222222"/>
          <w:sz w:val="28"/>
        </w:rPr>
        <w:t>第四是建议的法律依据，包括刑法、相关立法和司法解释等，这是支撑前面量刑情节判断的规范依据，每一条量刑情节后面理论上都应当能找到对应的法律条文支撑，不能凭感觉下判断。第五是建议的内容，这部分有一个重要的填写规则：建议的主刑属于必填项，如果主刑是拘役、管制、有期徒刑，也可以提出具体确定的建议，比如建议判处有期徒刑一年六个月；执行方式（是否适用缓刑）和并处附加刑属于选填项，关于附加刑可以只建议刑种，不必精确到具体数额；但如果建议单处附加刑或者建议免予刑事处罚的，就不再建议主刑、执行方式和并处附加刑，这是因为单处附加刑或免予刑事处罚本身已经替代了主刑的功能，再叠加主刑反而会造成逻辑矛盾。第六是尾部，量刑建议书应当署上具体承办案件公诉人的法律职务和姓名，落款的年月日是审批量刑建议书的日期，不是案件移送法院的日期，这一点容易和起诉书的落款日期混淆，要特别注意区分。</w:t>
      </w:r>
    </w:p>
    <w:p>
      <w:pPr>
        <w:spacing w:before="200" w:after="80" w:line="312" w:lineRule="auto"/>
      </w:pPr>
      <w:r>
        <w:rPr>
          <w:rFonts w:ascii="黑体" w:hAnsi="黑体" w:eastAsia="黑体"/>
          <w:b/>
          <w:color w:val="20538C"/>
          <w:sz w:val="29"/>
        </w:rPr>
        <w:t>◆ 两种格式的区分与适用</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量刑建议书有两种格式。格式一适用于普通案件，结构比较完整，分条列出法定从重处罚情节、法定从轻减轻或免除处罚情节、酌定从重处罚情节、酌定从轻处罚情节、其他情节，然后根据法律依据，建议判处被告人具体的主刑种类及幅度（或者单处附加刑、或者免予刑事处罚），并说明执行方式和并处附加刑。</w:t>
      </w:r>
    </w:p>
    <w:p>
      <w:pPr>
        <w:spacing w:before="0" w:after="100" w:line="384" w:lineRule="auto"/>
        <w:ind w:firstLine="420"/>
      </w:pPr>
      <w:r>
        <w:rPr>
          <w:rFonts w:ascii="仿宋" w:hAnsi="仿宋" w:eastAsia="仿宋"/>
          <w:b w:val="0"/>
          <w:color w:val="222222"/>
          <w:sz w:val="28"/>
        </w:rPr>
        <w:t>格式二适用于认罪认罚案件，写法上有明显不同：开头会写“本院以XX号起诉书提起公诉的XX一案”，强调量刑建议书与起诉书的伴随关系；正文围绕被告人“自愿如实供述涉嫌的犯罪事实，对指控的犯罪没有异议，接受刑事处罚”这一认罪认罚的事实基础展开，建议判处的内容往往写得更具体、更确定，因为这是在认罪认罚协商程序中经过沟通后形成的相对确定的量刑意见，而不是检察院单方面的初步判断。</w:t>
      </w:r>
    </w:p>
    <w:p>
      <w:pPr>
        <w:spacing w:before="0" w:after="100" w:line="384" w:lineRule="auto"/>
        <w:ind w:firstLine="420"/>
      </w:pPr>
      <w:r>
        <w:rPr>
          <w:rFonts w:ascii="仿宋" w:hAnsi="仿宋" w:eastAsia="仿宋"/>
          <w:b w:val="0"/>
          <w:color w:val="222222"/>
          <w:sz w:val="28"/>
        </w:rPr>
        <w:t>我们可以用一个简单的判断方法记住选哪种格式：先看案件是否经过认罪认罚程序、犯罪嫌疑人是否签署了具结书，签了具结书的，原则上配套使用格式二；没有经过认罪认罚程序的普通公诉案件，使用格式一。这跟我们之前讲不起诉决定书选格式时“先问不起诉理由是哪一类，再套对应格式”的思路是一致的，都是先确定案件所处的程序类型，再确定对应的文书格式，这种“先归类、再套用”的思维方法贯穿我们这门课讲到的几乎所有文书格式选择问题。我再用一个简化的流程图式的描述，帮大家把这个判断方法固定下来。第一步，判断案件是否经过认罪认罚程序，问犯罪嫌疑人是否已经签署具结书；第二步，如果没有签署具结书，直接使用格式一；第三步，如果已经签署具结书，使用格式二，并在正文开头注明对应的起诉书编号，体现两份文书的伴随关系；第四步，无论使用哪种格式，最后都要核对量刑情节是否分类列明、建议内容是否符合“主刑必填、执行方式和附加刑选填”的规则、法律依据是否具体准确。这四步走的检查流程，可以作为大家课后练习写作量刑建议书时的自我核对清单，按照这个清单逐项检查，能够有效减少格式选择错误和内容遗漏的问题。</w:t>
      </w:r>
    </w:p>
    <w:p>
      <w:pPr>
        <w:spacing w:before="0" w:after="100" w:line="384" w:lineRule="auto"/>
        <w:ind w:firstLine="420"/>
      </w:pPr>
      <w:r>
        <w:rPr>
          <w:rFonts w:ascii="仿宋" w:hAnsi="仿宋" w:eastAsia="仿宋"/>
          <w:b w:val="0"/>
          <w:color w:val="222222"/>
          <w:sz w:val="28"/>
        </w:rPr>
        <w:t>我们再补充一点关于量刑建议书制作时点的细节。量刑建议书虽然原则上与起诉书一并移送法院，但实务中存在两种情形：一种是检察院在审查起诉阶段已经与犯罪嫌疑人就量刑建议达成一致，签署具结书后随起诉书一并提出；另一种是检察院在提起公诉时尚未与被告人达成认罪认罚协议，案件进入审判阶段后被告人才表示愿意认罪认罚，这种情况下，量刑建议书可以在审理过程中补充提出。这提示我们，量刑建议书与起诉书“一并移送”是常态做法，但不是绝对刚性的规则，认罪认罚从宽制度本身具有一定的程序弹性，目的是尽可能地为愿意认罪认罚的被告人提供从宽处理的机会，不因为程序节点的错过而完全关闭从宽的可能性。举一个具体例子帮助大家理解格式二的写法。假设被告人因盗窃罪被起诉，侦查阶段已经签署认罪认罚具结书，承认全部盗窃事实，没有异议，那么量刑建议书的正文就会写成：“本院以XX检诉〔XX年度〕XX号起诉书提起公诉的被告人XX盗窃一案，经本院审查认为，被告人XX的行为已触犯《中华人民共和国刑法》第264条之规定，犯罪事实清楚，证据确实充分，应当以盗窃罪追究其刑事责任，其法定刑为三年以下有期徒刑、拘役或者管制，并处或者单处罚金。被告人XX自愿如实供述涉嫌的犯罪事实，对指控的犯罪没有异议，接受刑事处罚，建议判处被告人有期徒刑一年六个月，并处罚金人民币五千元。”大家可以对比一下，这段文字和格式一的写法相比，措辞更简练，因为很多量刑情节的论证过程已经在认罪认罚协商阶段完成，量刑建议书只需要把协商结果确定地表达出来。我再补充一个实务中常见的细节问题。认罪认罚案件的量刑建议，根据相关司法解释和实务操作，分为幅度型量刑建议和确定型量刑建议两种表达方式，幅度型给出一个区间，比如建议判处有期徒刑一年至一年六个月，确定型则直接给出一个具体刑期，比如建议判处有期徒刑一年六个月。最高人民检察院近年来的政策导向是鼓励在认罪认罚案件中尽量提出确定型量刑建议，因为确定型建议更有利于被告人形成稳定预期，也更有利于法院在审理时直接采纳，减少协商反复，提升诉讼效率，这和我们前面讲的认罪认罚从宽制度提升诉讼效率的目的是一致的。但确定型建议对检察官的量刑专业能力要求更高，必须事先把各项量刑情节考虑得足够周全，否则提出的确定型建议被法院依法不采纳调整，反而会影响检察机关量刑建议的公信力。我们可以再补充一点实务中的判断标准：什么样的案件适合提出确定型量刑建议，什么样的案件更适合提出幅度型量刑建议？一般认为，案情简单、罪名单一、量刑情节比较确定、社会危害性和量刑幅度相对清晰的案件，比较适合提出确定型量刑建议，比如简单盗窃、危险驾驶等常见多发的轻罪案件；而案情相对复杂、涉及多个罪名、量刑情节存在一定争议或需要进一步核实的案件，则更适合先提出幅度型量刑建议，给协商和后续调整留出一定空间，待事实进一步明确之后，再考虑是否调整为确定型建议。这种分层适用的思路，体现了量刑建议制度在效率与准确性之间寻求平衡的实践智慧。我们再补充一点辨析：幅度型和确定型量刑建议的选择，不完全由检察官单方决定，实务中往往也会综合考虑被告人及其辩护人、值班律师的意见，如果被告人一方对某一具体刑期有明确期待，且该期待在法定刑和量刑情节框定的合理范围之内，检察官在协商过程中可以适当吸收这种意见，这也体现了认罪认罚从宽制度中协商性的特点，量刑建议不是检察院单方面强加的结果，而是经过一定程度沟通后形成的相对均衡的方案。</w:t>
      </w:r>
    </w:p>
    <w:p>
      <w:pPr>
        <w:spacing w:before="200" w:after="80" w:line="312" w:lineRule="auto"/>
      </w:pPr>
      <w:r>
        <w:rPr>
          <w:rFonts w:ascii="黑体" w:hAnsi="黑体" w:eastAsia="黑体"/>
          <w:b/>
          <w:color w:val="20538C"/>
          <w:sz w:val="29"/>
        </w:rPr>
        <w:t>◆ 认罪认罚从宽制度的法律依据</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接下来我们进入认罪认罚从宽制度的部分。先看法律依据。〔刑事诉讼法2018年修正〕第15条规定，犯罪嫌疑人、被告人自愿如实供述自己的罪行，承认指控的犯罪事实，愿意接受处罚的，可以依法从宽处理。这一条是整个认罪认罚从宽制度的总纲性规定，确立了“认罪认罚换从宽”这一基本逻辑：从宽不是无条件给予的，必须以自愿、如实、承认、接受这四个要素同时具备为前提，缺少任何一个要素，都不能简单地认为构成认罪认罚。</w:t>
      </w:r>
    </w:p>
    <w:p>
      <w:pPr>
        <w:spacing w:before="0" w:after="100" w:line="384" w:lineRule="auto"/>
        <w:ind w:firstLine="420"/>
      </w:pPr>
      <w:r>
        <w:rPr>
          <w:rFonts w:ascii="仿宋" w:hAnsi="仿宋" w:eastAsia="仿宋"/>
          <w:b w:val="0"/>
          <w:color w:val="222222"/>
          <w:sz w:val="28"/>
        </w:rPr>
        <w:t>第174条进一步规定，犯罪嫌疑人自愿认罪，同意量刑建议和程序适用的，应当在辩护人或者值班律师在场的情况下签署认罪认罚具结书。这一条把第15条的原则性规定，落实成了一个具体的程序性要求，也就是签署具结书必须有辩护人或值班律师在场，这是为了保障犯罪嫌疑人在签署具结书这个关键节点上，能够获得专业法律帮助，不是孤立无援地直接面对检察机关的量刑建议。《人民检察院刑事诉讼规则》第272条第1款对具结书的具体内容也作出了对应的细化规定，要求具结书应当包括犯罪嫌疑人如实供述罪行、同意量刑建议和程序适用等内容，由犯罪嫌疑人及其辩护人、值班律师签名。</w:t>
      </w:r>
    </w:p>
    <w:p>
      <w:pPr>
        <w:spacing w:before="0" w:after="100" w:line="384" w:lineRule="auto"/>
        <w:ind w:firstLine="420"/>
      </w:pPr>
      <w:r>
        <w:rPr>
          <w:rFonts w:ascii="仿宋" w:hAnsi="仿宋" w:eastAsia="仿宋"/>
          <w:b w:val="0"/>
          <w:color w:val="222222"/>
          <w:sz w:val="28"/>
        </w:rPr>
        <w:t>这里我想强调一个容易被忽略的细节：法律用语是“辩护人或者值班律师”，是“或者”的关系，不是必须二者都到场。这意味着，如果犯罪嫌疑人已经委托了辩护人，辩护人到场即可；如果没有委托辩护人，由值班律师到场提供法律帮助也符合程序要求，二者满足其一即可，不需要同时满足。这个细节在考试中容易被设置成一个干扰项，比如题目说“某犯罪嫌疑人委托了辩护人，但辩护人因故未到场，仅有值班律师在场签署了具结书”，问这种情况下具结书是否有效，答案应当是有效，因为值班律师在场已经满足了“辩护人或值班律师”这一程序要求，但实务中如果辩护人本应到场而被无故排除在外，可能还涉及到辩护权保障是否充分的另一层问题，这个问题超出了具结书本身的效力判断，属于程序性辩护权救济的范畴，大家如果感兴趣可以课后查阅相关资料延伸了解。我再延伸讲一点值班律师制度本身。值班律师不同于辩护人，值班律师不承担全面的辩护职责，主要功能是提供程序性法律帮助，包括解释认罪认罚的法律后果、解答程序选择上的疑问、协助申请变更强制措施等，但值班律师一般不负责实质性的罪轻辩护或无罪辩护工作，如果犯罪嫌疑人希望获得更全面的辩护，仍然需要自行委托辩护人或者申请法律援助指派辩护人。这个区分很重要，因为有的同学容易把“值班律师在场”等同于“已经获得充分有效的辩护”，但从制度设计上看，值班律师更像是一种基础性、兜底性的法律帮助安排，是为了避免犯罪嫌疑人在没有任何法律专业人士帮助的情况下签署具结书，但不能完全替代专门委托的辩护人在事实认定、证据审查、量刑辩护等方面所能提供的更深入的专业服务。我们可以把值班律师制度和法律援助制度做一个简单对比来加深理解。法律援助是指经济困难或者其他符合法定条件的犯罪嫌疑人、被告人，可以向法律援助机构申请指派律师提供免费辩护，法律援助律师一旦接受指派，承担的职责和普通委托辩护人是一样的，要承担实质性的辩护职责；值班律师制度则是专门为认罪认罚从宽制度量身定制的一种程序性安排，覆盖范围更广，不要求经济困难等条件限制，只要犯罪嫌疑人没有委托辩护人，原则上都可以约见值班律师获得帮助，但帮助内容相对有限，主要集中在程序性事项上。这两种制度在功能定位上的差异，也提示我们在分析案情时，要注意区分犯罪嫌疑人此时获得的究竟是值班律师的程序性帮助，还是辩护人或法律援助律师的实质性辩护，这对判断后续诉讼权利保障是否充分，会有不同的法律后果评价。</w:t>
      </w:r>
    </w:p>
    <w:p>
      <w:pPr>
        <w:spacing w:before="200" w:after="80" w:line="312" w:lineRule="auto"/>
      </w:pPr>
      <w:r>
        <w:rPr>
          <w:rFonts w:ascii="黑体" w:hAnsi="黑体" w:eastAsia="黑体"/>
          <w:b/>
          <w:color w:val="20538C"/>
          <w:sz w:val="29"/>
        </w:rPr>
        <w:t>◆ 不需要签署具结书的三种情形与制度目的</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法律也规定了不需要签署认罪认罚具结书的三种情形。第一种，犯罪嫌疑人是盲、聋、哑人，或者是尚未完全丧失辨认或者控制自己行为能力的精神病人，这类犯罪嫌疑人由于自身条件，对认罪认罚的法律意义和后果的理解能力可能受限，法律因此没有要求必须签署具结书，但这不意味着对这类犯罪嫌疑人不能适用从宽处理，只是签署具结书这一形式要件被豁免了。第二种，未成年犯罪嫌疑人的法定代理人、辩护人对未成年人认罪认罚有异议的，这一情形体现了对未成年人特殊保护的立法考量，未成年人的认罪认罚不能仅凭其本人的意愿决定，法定代理人或辩护人提出异议的，就不能强行要求签署具结书。第三种是其他不需要签署认罪认罚具结书的情形，这是一个兜底条款，为未来司法解释或者实务中出现的新情况留出空间。</w:t>
      </w:r>
    </w:p>
    <w:p>
      <w:pPr>
        <w:spacing w:before="0" w:after="100" w:line="384" w:lineRule="auto"/>
        <w:ind w:firstLine="420"/>
      </w:pPr>
      <w:r>
        <w:rPr>
          <w:rFonts w:ascii="仿宋" w:hAnsi="仿宋" w:eastAsia="仿宋"/>
          <w:b w:val="0"/>
          <w:color w:val="222222"/>
          <w:sz w:val="28"/>
        </w:rPr>
        <w:t>大家要注意区分这三种情形和我们前面讲不起诉决定书时提到的“相对不起诉”的适用对象有没有交集。不需要签具结书，不等于一定会被不起诉，二者是两个不同层面的问题：是否签署具结书解决的是“认罪认罚的程序固定方式”问题，是否不起诉解决的是“是否需要追诉”这个实体问题，二者可以分别独立判断，不能相互替代。</w:t>
      </w:r>
    </w:p>
    <w:p>
      <w:pPr>
        <w:spacing w:before="0" w:after="100" w:line="384" w:lineRule="auto"/>
        <w:ind w:firstLine="420"/>
      </w:pPr>
      <w:r>
        <w:rPr>
          <w:rFonts w:ascii="仿宋" w:hAnsi="仿宋" w:eastAsia="仿宋"/>
          <w:b w:val="0"/>
          <w:color w:val="222222"/>
          <w:sz w:val="28"/>
        </w:rPr>
        <w:t>我们再来回答导入部分留下的问题：检察院本来只负责“起诉不起诉”，为什么现在还要管“判几年”？认罪认罚从宽制度确立的目的，教材讲得很清楚，是〔刑事诉讼法2018年修正〕确立的一项重要制度，是在立法和司法领域推进国家治理体系和治理能力现代化的重大举措，目的是通过对认罪认罚的犯罪嫌疑人、被告人依法给予程序上从简或者实体上从宽的处理，实现有效惩治犯罪、强化人权司法保障、提升诉讼效率、化解社会矛盾、减少社会对抗、促进社会和谐。我们可以把这六项功能目标拆解成两组来理解：第一组是惩治犯罪和强化人权司法保障，看似一个偏向打击、一个偏向保护，但其实并不矛盾，因为对于认罪认罚的犯罪嫌疑人给予从宽处理，并不意味着放弃打击犯罪，而是在准确惩治犯罪的前提下，通过程序上的简化和实体上的从宽，让犯罪嫌疑人感受到认罪服法和拒不认罪在法律后果上的实际差异，这种差异化处理本身就是强化人权司法保障的体现，因为它给了犯罪嫌疑人一个通过积极配合获得更有利结果的现实途径，而不是单纯被动地等待法律的惩处。第二组是提升诉讼效率和化解社会矛盾、促进社会和谐，这一组更偏重诉讼制度运行的宏观效果，认罪认罚案件通过简化程序，能够在较短时间内办结，既节约司法资源，也能让被害人更早获得案件了结的确定性，案件久拖不决本身就是矛盾激化的一个常见诱因，及时办结对修复社会关系、减少社会对抗有现实意义。换句话说，让检察院参与量刑建议，本质上是把原本完全集中在法院庭审阶段才能确定的量刑判断，提前到审查起诉阶段，通过控辩双方的协商提前达成共识，这样可以大幅缩短庭审时间、降低控辩对抗强度，对于事实清楚、认罪认罚的案件，能够把司法资源更集中地配置到那些事实不清、存在争议的案件上，这是诉讼效率和司法资源优化配置的考虑，同时认罪认罚之后给予从宽处理，也有利于鼓励犯罪嫌疑人主动认罪服法，减少社会对抗。我们可以从比较法的角度简单提一下，认罪认罚从宽制度在功能上和英美法系的辩诉交易、大陆法系的认罪协商程序有相似之处，都是通过被告人主动认罪换取程序简化或量刑优惠，提升诉讼效率。但要特别强调的是，我们这门课讲的是中国法语境下的认罪认罚从宽制度，它和辩诉交易有本质区别：辩诉交易允许就罪名本身进行讨价还价，被告人可以为换取较轻指控而对原本更重的指控认罪；我国的认罪认罚从宽制度则坚持“以事实为依据，以法律为准绳”，检察机关在认定罪名时，必须依据查明的事实和法律规定，不能为了换取被告人认罪而随意降格指控或者虚增、虚减犯罪事实，量刑建议的协商空间，仅限于法律允许裁量的幅度之内，不能突破罪刑法定原则和罪责刑相适应原则的底线。这一点大家在理解认罪认罚从宽制度时务必把握住，不能把它简单等同于西方的辩诉交易制度，二者的制度逻辑和法治基础是不同的。我们也借这个机会重申一下我们这门课在涉外比较法材料使用上的原则：比较法材料只在服务于理解中国制度的特定问题时才引入，引入时必须说明制度背景的差异和可借鉴性的限度，不能把域外经验直接套用为中国问题的答案，更不能脱离中国现行法律体系去评价我国的认罪认罚从宽制度，这是我们分析任何中国法律制度时都应当坚持的基本立场。</w:t>
      </w:r>
    </w:p>
    <w:p>
      <w:pPr>
        <w:spacing w:before="200" w:after="80" w:line="312" w:lineRule="auto"/>
      </w:pPr>
      <w:r>
        <w:rPr>
          <w:rFonts w:ascii="黑体" w:hAnsi="黑体" w:eastAsia="黑体"/>
          <w:b/>
          <w:color w:val="20538C"/>
          <w:sz w:val="29"/>
        </w:rPr>
        <w:t>◆ 认罪认罚从宽制度告知书的内容</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我们看认罪认罚从宽制度告知书的具体内容，它一共包括八项。第一项，根据〔刑事诉讼法2018年修正〕第15条的规定，告知犯罪嫌疑人、被告人自愿如实供述自己的罪行、承认指控的犯罪事实、愿意接受处罚的，可以依法从宽处理，这是把法律的原则性规定转化为对当事人的具体告知内容。第二项，告知没有委托辩护人、法律援助机构没有指派律师提供辩护的，由值班律师提供法律咨询、程序选择建议、申请变更强制措施、对案件处理提出意见等法律帮助，犯罪嫌疑人、被告人有权约见值班律师，这一条是保障犯罪嫌疑人即便没有委托辩护人，也能获得基本法律帮助的兜底安排。</w:t>
      </w:r>
    </w:p>
    <w:p>
      <w:pPr>
        <w:spacing w:before="0" w:after="100" w:line="384" w:lineRule="auto"/>
        <w:ind w:firstLine="420"/>
      </w:pPr>
      <w:r>
        <w:rPr>
          <w:rFonts w:ascii="仿宋" w:hAnsi="仿宋" w:eastAsia="仿宋"/>
          <w:b w:val="0"/>
          <w:color w:val="222222"/>
          <w:sz w:val="28"/>
        </w:rPr>
        <w:t>第三项告知适用本制度应当签署告知书和具结书，具结书应由辩护人或值班律师签字确认，并列明不需要签署具结书的三种情形。第四项告知具结书应载明的内容：犯罪嫌疑人基本信息、认罪认罚情况、被指控的犯罪事实、罪名及适用的法律规定，检察机关对犯罪嫌疑人拟提出的从轻、减轻或免除处罚等从宽处罚的建议，以及认罪认罚后案件审理适用的程序及其他需要听取意见的情形。第五项告知检察机关根据犯罪嫌疑人、被告人的犯罪事实、犯罪情节、认罪情形，就主刑、附加刑、是否适用缓刑等拟出量刑建议，犯罪嫌疑人、被告人或其辩护人、值班律师可以提出从轻、减轻处罚等意见，检察机关根据案件情况可以进行调整，这一条体现了量刑建议形成过程中的协商性，不是检察机关单方面、不容置疑地强加的意见。</w:t>
      </w:r>
    </w:p>
    <w:p>
      <w:pPr>
        <w:spacing w:before="0" w:after="100" w:line="384" w:lineRule="auto"/>
        <w:ind w:firstLine="420"/>
      </w:pPr>
      <w:r>
        <w:rPr>
          <w:rFonts w:ascii="仿宋" w:hAnsi="仿宋" w:eastAsia="仿宋"/>
          <w:b w:val="0"/>
          <w:color w:val="222222"/>
          <w:sz w:val="28"/>
        </w:rPr>
        <w:t>第六项告知对于认罪认罚案件，除〔刑事诉讼法2018年修正〕第201条规定的除外情形外，法院依法作出判决时，一般应当采纳检察院指控的罪名和量刑建议，这一条是认罪认罚从宽制度能够真正发挥作用的关键，如果法院完全不受量刑建议约束，那么前面的协商过程对犯罪嫌疑人就缺乏可预期的激励，制度的从宽效果也就落不到实处。我顺着这个问题再展开一点。大家可能会问，法院“一般应当采纳”量刑建议，那这是不是意味着法院的独立审判权受到了限制？这是一个需要辩证看待的问题。一方面，法院依然保有独立审判的权力，对于检察院的量刑建议，法院仍然要依法审查事实是否清楚、证据是否确实充分、量刑建议是否准确，如果发现存在第201条规定的除外情形，法院完全可以不采纳量刑建议，依法独立作出判决；另一方面，“一般应当采纳”这一规则设计的现实考量，是因为认罪认罚案件经过检察院和被告人的协商，量刑建议本身已经吸收了控辩双方对案件情况的共同判断，法院如果动辄推翻量刑建议，会让认罪认罚从宽制度失去存在的实际意义，被告人配合认罪认罚获得的从宽预期就会落空，从长远看反而会削弱犯罪嫌疑人、被告人配合诉讼的积极性。所以这条规则的本质，不是削弱法院的审判权，而是在尊重法院最终裁判权的基础上，给予检察院依法提出的、经过协商程序形成的量刑建议以应有的尊重和制度性保障，这是一种在审判独立和诉讼效率之间寻求的制度平衡。第七项告知具结书签署后，犯罪嫌疑人、被告人提出异议或变更的，检察院将重新提出量刑建议，这一条保留了认罪认罚后续出现变化时的纠正机制。第八项告知经协商，犯罪嫌疑人、被告人如不同意检察机关的量刑建议，有权不签署具结书，不适用本制度，这是对犯罪嫌疑人自主选择权的明确保障，认罪认罚从始至终都建立在自愿基础之上，不存在强迫签署的空间。我请大家把这八项告知内容放在一起，体会一下它们的内在逻辑顺序：第一项是制度依据，第二项是法律帮助保障，第三项是签署要件和豁免情形，第四项是具结书的内容构成，第五项是量刑建议的形成方式和协商空间，第六项是量刑建议的法律效果（法院一般应当采纳），第七项是事后变化的处理机制，第八项是不同意时的退出权。这八项内容串联起来，实际上把认罪认罚从宽制度从启动、协商、固定、效力到退出的整个流程都覆盖到了，告知书在内容设计上体现出很强的程序完整性，目的就是让犯罪嫌疑人在签署具结书之前，对自己即将进入的整个程序及其法律后果有一个全面、清晰的认知，这也是程序正义的一种具体体现——重大的、可能影响实体权利的程序选择，必须以充分知情为前提。</w:t>
      </w:r>
    </w:p>
    <w:p>
      <w:pPr>
        <w:spacing w:before="200" w:after="80" w:line="312" w:lineRule="auto"/>
      </w:pPr>
      <w:r>
        <w:rPr>
          <w:rFonts w:ascii="黑体" w:hAnsi="黑体" w:eastAsia="黑体"/>
          <w:b/>
          <w:color w:val="20538C"/>
          <w:sz w:val="29"/>
        </w:rPr>
        <w:t>◆ 告知书与具结书的功能分工</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我们对比一下告知书和具结书这两份文书的功能分工。告知书是由检察机关单方制作，向犯罪嫌疑人、被告人宣读、说明的文书，它的功能是履行法定告知义务，保障犯罪嫌疑人对适用本制度的各项权利义务有充分知悉，内容偏重对制度规则本身的说明，是一种程序保障性的文书。具结书则是由犯罪嫌疑人本人签署，并由辩护人或值班律师签字确认的文书，它的功能是固定犯罪嫌疑人自愿认罪认罚这一意思表示，内容偏重具体个案的事实认定、罪名和量刑建议，是一种意思表示固定性的文书。</w:t>
      </w:r>
    </w:p>
    <w:p>
      <w:pPr>
        <w:spacing w:before="0" w:after="100" w:line="384" w:lineRule="auto"/>
        <w:ind w:firstLine="420"/>
      </w:pPr>
      <w:r>
        <w:rPr>
          <w:rFonts w:ascii="仿宋" w:hAnsi="仿宋" w:eastAsia="仿宋"/>
          <w:b w:val="0"/>
          <w:color w:val="222222"/>
          <w:sz w:val="28"/>
        </w:rPr>
        <w:t>我们可以用一个比喻帮助理解：告知书更像是签合同之前，一方把合同条款逐条解释给对方听的说明环节；具结书更像是双方在理解条款的基础上，最终签字确认的合同文本本身。说明环节做得再充分，如果最后没有签字确认，权利义务关系也不能最终固定下来；反过来，如果跳过说明环节直接要求签字，签字的自愿性和知情程度就会受到质疑。这也是为什么〔刑事诉讼法2018年修正〕第174条要求“在辩护人或值班律师在场的情况下签署具结书”，本质上是要确保犯罪嫌疑人在充分知情的基础上自愿签署，而不是被动接受一个自己没有完全理解的法律文件。</w:t>
      </w:r>
    </w:p>
    <w:p>
      <w:pPr>
        <w:spacing w:before="0" w:after="100" w:line="384" w:lineRule="auto"/>
        <w:ind w:firstLine="420"/>
      </w:pPr>
      <w:r>
        <w:rPr>
          <w:rFonts w:ascii="仿宋" w:hAnsi="仿宋" w:eastAsia="仿宋"/>
          <w:b w:val="0"/>
          <w:color w:val="222222"/>
          <w:sz w:val="28"/>
        </w:rPr>
        <w:t>具结书的内容结构包括四个部分：一是犯罪嫌疑人身份信息，包括姓名、性别、出生日期、公民身份号码、民族、文化程度、职业、户籍所在地；二是权利知悉，确认已阅读告知书，理解并接受其全部内容，自愿适用本制度；三是认罪认罚内容，包括指控的犯罪事实、指控的罪名、检察院提出的量刑建议，这里教材特别提示，如果在审理阶段具有赔偿被害人、取得谅解等情节的，将调整量刑建议或者给出具体预期刑期，如果属于相对不起诉的情形，可以写明鉴于何种情况，本院对其拟决定不起诉，这说明具结书的内容不是一成不变的，会随着案件后续进展作相应调整；四是自愿签署声明，确认已听取辩护人或值班律师的法律意见，知悉认罪认罚可能导致的法律后果，本具结书是在知情和自愿的情况下签署，未受任何暴力、威胁或其他形式的非法影响，也未受任何可能损害理解力和判断力的毒品、药物或酒精物质的影响。我想专门强调一下这一条声明的设计意图。具结书要求犯罪嫌疑人明确声明未受暴力、威胁、非法影响，也未受毒品、药物、酒精物质影响，这一条规定看似细节，实则关系到具结书作为证据材料的可采性问题。如果后续被告人提出，自己在签署具结书时受到了胁迫，或者处于药物、酒精影响之下意识不清醒，那么这份具结书的自愿性基础就可能被推翻，进而影响整个认罪认罚程序的效力。具结书把这一条作为犯罪嫌疑人的明确自我声明写入文本，一方面是在程序上提前固定犯罪嫌疑人对自愿性、真实性的确认，另一方面也是为了应对未来可能出现的程序异议，提供一份书面证据，证明在签署当时，犯罪嫌疑人本人是在正常状态下自愿做出的意思表示。这也提示我们，具结书虽然看起来是一份格式化的文书，但每一条款的设计背后，都对应着具体的程序保障功能，不能把它简单看成走流程的形式文件。</w:t>
      </w:r>
    </w:p>
    <w:p>
      <w:pPr>
        <w:spacing w:before="200" w:after="80" w:line="312" w:lineRule="auto"/>
      </w:pPr>
      <w:r>
        <w:rPr>
          <w:rFonts w:ascii="黑体" w:hAnsi="黑体" w:eastAsia="黑体"/>
          <w:b/>
          <w:color w:val="20538C"/>
          <w:sz w:val="29"/>
        </w:rPr>
        <w:t>◆ 课堂讨论：翻供对量刑建议书效力的影响</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做一个课堂讨论。案情：犯罪嫌疑人自愿如实供述盗窃事实，签署了认罪认罚具结书，检察院随后以盗窃罪提起公诉，并制作了格式二的量刑建议书，建议判处有期徒刑一年六个月。开庭审理时，被告人突然翻供，否认此前的供述，声称自己没有实施盗窃行为。我问大家：这种情况下，检察院此前提出的量刑建议书是否仍然有效？</w:t>
      </w:r>
    </w:p>
    <w:p>
      <w:pPr>
        <w:spacing w:before="0" w:after="100" w:line="384" w:lineRule="auto"/>
        <w:ind w:firstLine="420"/>
      </w:pPr>
      <w:r>
        <w:rPr>
          <w:rFonts w:ascii="仿宋" w:hAnsi="仿宋" w:eastAsia="仿宋"/>
          <w:b w:val="0"/>
          <w:color w:val="222222"/>
          <w:sz w:val="28"/>
        </w:rPr>
        <w:t>我们一起分析这个问题。具结书和量刑建议书的效力，建立在“自愿认罪认罚”这一事实基础之上，被告人在庭审中翻供，意味着这个事实基础已经动摈，原先的量刑建议书是建立在被告人认罪的前提下提出的，现在认罪的前提不复存在，量刑建议书的内容自然就失去了继续适用的基础。根据〔刑事诉讼法2018年修正〕及相关规定的精神，法院在被告人当庭翻供、对指控的犯罪事实有异议的情况下，不能简单沿用原量刑建议作出判决，应当按照法庭审理查明的事实，依法独立审理判决；检察院方面，鉴于认罪认罚的基础已经丧失，原则上也应当考虑撤回或者变更量刑建议，因为继续维持一份建立在已不存在的认罪基础上的量刑建议，在逻辑上是不自洽的。</w:t>
      </w:r>
    </w:p>
    <w:p>
      <w:pPr>
        <w:spacing w:before="0" w:after="100" w:line="384" w:lineRule="auto"/>
        <w:ind w:firstLine="420"/>
      </w:pPr>
      <w:r>
        <w:rPr>
          <w:rFonts w:ascii="仿宋" w:hAnsi="仿宋" w:eastAsia="仿宋"/>
          <w:b w:val="0"/>
          <w:color w:val="222222"/>
          <w:sz w:val="28"/>
        </w:rPr>
        <w:t>我们可以把这个问题和教材告知书第七项的内容联系起来看，告知书第七项规定，具结书签署后，犯罪嫌疑人、被告人提出异议或变更的，检察院将重新提出量刑建议，这条规则本来是针对协商阶段出现异议变更的情形设计的，但其背后的逻辑——认罪认罚基础发生变化，量刑建议应当相应调整——同样适用于庭审中翻供这种更极端的情形。我们还可以结合〔刑事诉讼法2018年修正〕第201条规定的“被告人否认指控的犯罪事实”这一除外情形，来印证我们的分析：法律已经明确把“被告人否认指控的犯罪事实”列为法院不应当采纳量刑建议的情形之一，这说明立法者早就预见到了认罪认罚案件中可能出现的反复情况，并提前设置了相应的处理规则，这正是制度设计的周全之处，只是翻供已经不是“变更量刑建议”这么简单，而是触及了整个认罪认罚程序能否继续适用的根本问题，案件很可能要从认罪认罚从宽程序，转回普通的事实审理程序，由法庭按照证据规则重新审查全部证据，而不能再依赖被告人此前的供述作为定案依据之一。这道讨论题想让大家体会，认罪认罚从宽制度始终是建立在“自愿”这个基石之上的动态制度，一旦自愿性基础动摇，前面基于自愿认罪所形成的全部程序便利和实体从宽，都需要重新审视，不能机械地认为具结书签了字就一锤定音、不可更改。我再追加一个延伸问题，进一步检验大家对这个知识点的把握。如果被告人不是在庭审中翻供，而是在签署具结书之后、开庭之前就向检察院提出，对此前认罪认罚的部分犯罪事实有异议，这种情况和庭审翻供有什么区别？我们一起分析：开庭前提出异议，检察院还有机会在提起公诉之前进一步调查核实，根据告知书第七项的规定，重新提出量刑建议，甚至可能调整起诉决定，这个阶段纠正的成本相对较低；而庭审中翻供，案件已经进入审判程序，检察院的量刑建议已经随起诉书移送法院，纠正需要经过法庭审理程序重新查明事实，成本明显更高，也更容易导致案件被退回补充侦查或者延期审理。这个对比想说明，认罪认罚从宽制度虽然鼓励尽早固定自愿认罪认罚的意思表示，但越到诉讼程序后期出现反复，对整个诉讼效率的负面影响就越大，这也是为什么具结书签署环节要特别强调辩护人或值班律师在场、确保犯罪嫌疑人在充分知情和真实自愿基础上签署，目的就是尽量减少后续翻供、提出异议的情况发生，从源头上保障认罪认罚从宽制度提升诉讼效率这一立法目的能够真正实现。</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量刑建议书是检察院在提起公诉时，可以向法院提出的关于刑罚种类、幅度和执行方式的建议性文书，与起诉书一并移送，不是独立诉讼文书，而是配套文书。它的内容包括法定刑、量刑情节、建议的刑罚种类幅度和执行方式、建议的法律依据；结构上包括首部、法定刑、量刑情节、建议的法律依据、建议的内容、尾部六个部分；格式上分为普通案件适用的格式一和认罪认罚案件适用的格式二，区分的关键是案件是否经过认罪认罚协商程序。</w:t>
      </w:r>
    </w:p>
    <w:p>
      <w:pPr>
        <w:spacing w:before="0" w:after="100" w:line="384" w:lineRule="auto"/>
        <w:ind w:firstLine="420"/>
      </w:pPr>
      <w:r>
        <w:rPr>
          <w:rFonts w:ascii="仿宋" w:hAnsi="仿宋" w:eastAsia="仿宋"/>
          <w:b w:val="0"/>
          <w:color w:val="222222"/>
          <w:sz w:val="28"/>
        </w:rPr>
        <w:t>认罪认罚从宽制度是〔刑事诉讼法2018年修正〕确立的重要制度，法律依据是第15条的从宽处理原则性规定和第174条关于签署具结书的程序性要求，制度目的是有效惩治犯罪、强化人权司法保障、提升诉讼效率、化解社会矛盾。配套的两份文书——认罪认罚从宽制度告知书和认罪认罚具结书，前者由检察机关单方制作并向当事人说明，功能是履行告知义务；后者由犯罪嫌疑人本人签署，辩护人或值班律师签字确认，功能是固定自愿认罪认罚的意思表示，二者一前一后、说明在先、签署在后，共同构成认罪认罚从宽制度的程序闭环。</w:t>
      </w:r>
    </w:p>
    <w:p>
      <w:pPr>
        <w:spacing w:before="0" w:after="100" w:line="384" w:lineRule="auto"/>
        <w:ind w:firstLine="420"/>
      </w:pPr>
      <w:r>
        <w:rPr>
          <w:rFonts w:ascii="仿宋" w:hAnsi="仿宋" w:eastAsia="仿宋"/>
          <w:b w:val="0"/>
          <w:color w:val="222222"/>
          <w:sz w:val="28"/>
        </w:rPr>
        <w:t>我留两道作业题。第一题，请大家结合今天讲的格式一和格式二的区别，自拟一个简化的盗窃案案情，分别按两种格式各写一份量刑建议书，比较一下同一案情下两种格式在篇幅和措辞上的差异，下次课抽几份点评。第二题，请大家课后查阅〔刑事诉讼法2018年修正〕第201条关于法院在认罪认罚案件中不采纳量刑建议的除外情形的具体规定，下次课开头我们一起交流讨论这些除外情形具体包括哪些类型的案件，这对我们准确理解“一般应当采纳量刑建议”这句话的边界很有帮助。我再多说几句关于这道作业题的提示。〔刑事诉讼法2018年修正〕第201条规定的除外情形大致包括：被告人的行为不构成犯罪或者不应当追究刑事责任的；被告人违背意愿认罪认罚的；被告人否认指控的犯罪事实的；起诉指控的罪名与审理认定的罪名不一致的；其他可能影响公正审判的情形。大家可以看到，这些除外情形大体可以归纳为两类：一类是认罪认罚的自愿性、真实性基础出现问题（违背意愿、否认指控事实），这正好和我们前面讨论的翻供问题是一脉相承的；另一类是定罪量刑的法律判断本身出现偏差（不构成犯罪、罪名不一致、影响公正审判的其他情形），这一类除外情形提醒我们，“法院一般应当采纳量刑建议”这句话的前提，始终是检察院的指控和量刑建议本身在事实认定和法律适用上是准确的，认罪认罚从宽制度并不意味着法院对检察院的意见照单全收、放弃独立审判职责，法院的审判权始终是认罪认罚案件公正处理的最后一道防线。我再补充一句对这道作业题的提示：大家在交流讨论时，可以结合我们今天讲的告知书第六项内容一起思考，告知书把“法院一般应当采纳量刑建议”和除外情形并列写入告知内容，这种写法本身就是在向犯罪嫌疑人传递一个准确的预期：认罪认罚获得从宽处理是一种高概率事件，但不是绝对保证，犯罪嫌疑人不能把签署具结书理解为对量刑结果的法律承诺，这种预期管理也是告知书制度设计的重要功能之一，避免犯罪嫌疑人因为对量刑建议被采纳的确定性产生过高预期，而在量刑建议未被采纳时产生不必要的程序异议或者不满情绪。这也提示我们，未来在制作量刑建议书或者向当事人说明制度时，措辞上要把握好分寸，准确传达“一般应当采纳”和“确有除外情形可以不采纳”两层意思，既不能夸大量刑建议的确定性，也不能让当事人对认罪认罚从宽制度失去信心。我们也提示一下，第201条规定的除外情形以现行有效的〔刑事诉讼法2018年修正〕原文为准，大家课后查阅时要核对最新条文，不能仅凭课堂讲述的概括性表述直接作答，这也是我们这门课反复强调的引用规范问题：凡涉及法条具体内容，务必查核原文，标注清楚所依据的修订版本，不能凭记忆笼统转述。我们再花一点时间，把今天讲的两份文书放回我们这门课整体的体系框架里做一次梳理，帮助大家建立更清晰的整体认识。从第1讲到第9讲，我们依次学习了立案报告、提请批准延长侦查羁押期限意见书（含相关羁押类文书）、逮捕意见书、起诉意见书、起诉书、不起诉决定书、抗诉书、量刑建议书与认罪认罚从宽制度文书，这九讲内容大体按照刑事诉讼从立案、侦查、审查起诉到提起公诉前各阶段检察院和公安机关需要制作的核心文书展开，每一讲文书在诉讼程序中的功能定位、制作机关、法律依据各不相同，但又前后衔接、相互呼应，构成了一个完整的诉讼文书链条。从下一讲开始，我们要切换到人民法院的主要法律文书板块，先讲裁判文书总论，建立起刑事、民事、行政三大类裁判文书的总体框架，这是后面几讲一审判决书、二审判决书具体写作的基础，大家课后可以预习一下教材第四章的本章导读部分，提前对法院裁判文书的整体分类和基本结构有一个初步印象，这样我们下一讲讲总论时，理解起来会更顺当一些。今天的课就上到这里，请大家课后认真完成两道作业题，把检察院文书部分九讲的知识做一次系统性的梳理和回顾，迎接下一讲裁判文书板块的学习。课程进入裁判文书板块之后，知识点会更多地围绕人民法院的审判活动展开，文书的制作主体也会从检察机关转变为人民法院，文书的法律效力和功能定位也会相应发生变化，请大家做好这种思维上的切换，以更积极、更系统的状态迎接接下来法院裁判文书板块的全部学习内容，争取把这门课从头到尾都学得扎实、学得透彻、学得真正用得上，希望大家提前调整学习重心，提前预习教材第四章导读和裁判文书的基本分类，做好衔接准备。谢谢大家，下课。</w:t>
      </w:r>
    </w:p>
    <w:p>
      <w:pPr>
        <w:spacing w:before="240" w:after="40" w:line="288" w:lineRule="auto"/>
      </w:pPr>
      <w:r>
        <w:rPr>
          <w:rFonts w:ascii="楷体" w:hAnsi="楷体" w:eastAsia="楷体"/>
          <w:b w:val="0"/>
          <w:color w:val="868686"/>
          <w:sz w:val="22"/>
        </w:rPr>
        <w:t>（本讲讲稿正文约 15000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