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Добрый день друзья!Сегодня я расскажу о "</w:t>
      </w:r>
      <w:bookmarkStart w:id="0" w:name="_GoBack"/>
      <w:r w:rsidRPr="002C0D40">
        <w:rPr>
          <w:rFonts w:ascii="Courier New" w:hAnsi="Courier New" w:cs="Courier New"/>
        </w:rPr>
        <w:t>Анафилактическом шоке</w:t>
      </w:r>
      <w:bookmarkEnd w:id="0"/>
      <w:r w:rsidRPr="002C0D40">
        <w:rPr>
          <w:rFonts w:ascii="Courier New" w:hAnsi="Courier New" w:cs="Courier New"/>
        </w:rPr>
        <w:t>"!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Во всех смотровых и манипуляционных, в очень многих врачебных кабинетах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на самом видном месте стоит прозрачный медицинский шкаф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где на полочках разложены средства экстренной помощи.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На одной из полок обязательно присутствует бирка: «Анафилактический шок».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В контексте остального содержимого и целевого назначения шкафа этот термин выглядит страшно.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Анафилактический шок – одно из самых опасных для жизни состояний, известных медицине.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 xml:space="preserve">say В переводе термин означает нечто вроде «повторный удар по беззащитному». 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 xml:space="preserve">say Анафилактический шок чаще всего называют аллергической реакцией немедленного типа. 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Подразумевается острый, стремительно развивающийся, чрезвычайно интенсивный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системный иммунный отклик организма при контакте с веществом-аллергеном.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То, что анафилактический шок смертельно опасен, общеизвестно.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Однако степень этой опасности в точности оценить сложно – она зависит от ряда условий.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Сообщается о летальность на уровне двадцати процентов.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Однако в специальной литературе встречаются значительно более серьезные оценки.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согласно которым частота летальных исходов при наступлении анафилактического шока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около шестидесяти процентов и выше!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Известно, что в молодом возрасте вероятность такой реакции выше.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Женщины предрасположены больше мужчин.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 xml:space="preserve">say Наиболее значимые факторы аллергизации населения и, в частности, роста 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частоты анафилактических реакций – экология, бытовая химия, неестественное питание и т.п.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Возможности доврачебной помощи сводятся к немедленному распознанию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шока как аллергической реакции, установлению аллергена и прекращения связи с им!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Причины-Аллерген, способный вызвать системную, общую иммунную реакцию катастрофической силы</w:t>
      </w:r>
    </w:p>
    <w:p w:rsidR="002C0D40" w:rsidRP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>say уже значится в биохимической «памяти»данного организма как совершенно непереносимый раздражитель</w:t>
      </w:r>
    </w:p>
    <w:p w:rsidR="002C0D40" w:rsidRDefault="002C0D40" w:rsidP="002C0D40">
      <w:pPr>
        <w:pStyle w:val="a3"/>
        <w:rPr>
          <w:rFonts w:ascii="Courier New" w:hAnsi="Courier New" w:cs="Courier New"/>
        </w:rPr>
      </w:pPr>
      <w:r w:rsidRPr="002C0D40">
        <w:rPr>
          <w:rFonts w:ascii="Courier New" w:hAnsi="Courier New" w:cs="Courier New"/>
        </w:rPr>
        <w:t xml:space="preserve">say о встрече с которым организму, образно выражаясь, уже приходилось горько сожалеть. </w:t>
      </w:r>
    </w:p>
    <w:sectPr w:rsidR="002C0D40" w:rsidSect="00007C0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2C0D40"/>
    <w:rsid w:val="002C3888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B4047-FEDC-4D8C-BB19-D7E2C1F1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7C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07C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2020-06-10T10:04:00Z</dcterms:created>
  <dcterms:modified xsi:type="dcterms:W3CDTF">2020-06-10T10:04:00Z</dcterms:modified>
</cp:coreProperties>
</file>