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60E08" w14:textId="77777777" w:rsidR="001327B2" w:rsidRDefault="00856650">
      <w:pPr>
        <w:pStyle w:val="1"/>
        <w:jc w:val="center"/>
      </w:pPr>
      <w:r>
        <w:rPr>
          <w:rFonts w:hint="eastAsia"/>
        </w:rPr>
        <w:t>DDOS</w:t>
      </w:r>
      <w:r>
        <w:rPr>
          <w:rFonts w:hint="eastAsia"/>
        </w:rPr>
        <w:t>攻击处理流程</w:t>
      </w:r>
    </w:p>
    <w:p w14:paraId="36552B5D" w14:textId="77777777" w:rsidR="009F718C" w:rsidRPr="009F718C" w:rsidRDefault="00856650" w:rsidP="009F718C">
      <w:pPr>
        <w:pStyle w:val="2"/>
      </w:pPr>
      <w:r>
        <w:rPr>
          <w:rFonts w:hint="eastAsia"/>
        </w:rPr>
        <w:t>需求：</w:t>
      </w:r>
    </w:p>
    <w:p w14:paraId="7C6D5C2F" w14:textId="77777777" w:rsidR="001327B2" w:rsidRDefault="00856650">
      <w:pPr>
        <w:numPr>
          <w:ilvl w:val="1"/>
          <w:numId w:val="1"/>
        </w:numPr>
      </w:pPr>
      <w:r>
        <w:rPr>
          <w:rFonts w:hint="eastAsia"/>
        </w:rPr>
        <w:t>报警机制，</w:t>
      </w:r>
      <w:r w:rsidR="009F718C">
        <w:t>当</w:t>
      </w:r>
      <w:r>
        <w:rPr>
          <w:rFonts w:hint="eastAsia"/>
        </w:rPr>
        <w:t>受到网络攻击</w:t>
      </w:r>
      <w:r w:rsidR="009F718C">
        <w:rPr>
          <w:rFonts w:hint="eastAsia"/>
        </w:rPr>
        <w:t>时</w:t>
      </w:r>
      <w:r w:rsidR="009F718C">
        <w:t>进行</w:t>
      </w:r>
      <w:r w:rsidR="009F718C">
        <w:rPr>
          <w:rFonts w:hint="eastAsia"/>
        </w:rPr>
        <w:t>短信报警发送</w:t>
      </w:r>
      <w:r w:rsidR="009F718C">
        <w:t>至</w:t>
      </w:r>
      <w:r w:rsidR="009F718C">
        <w:rPr>
          <w:rFonts w:hint="eastAsia"/>
        </w:rPr>
        <w:t>负责</w:t>
      </w:r>
      <w:r w:rsidR="009F718C">
        <w:t>相关项目的运维人员。</w:t>
      </w:r>
    </w:p>
    <w:p w14:paraId="0A766945" w14:textId="77777777" w:rsidR="009F718C" w:rsidRDefault="009F718C" w:rsidP="009F718C">
      <w:pPr>
        <w:numPr>
          <w:ilvl w:val="1"/>
          <w:numId w:val="1"/>
        </w:numPr>
      </w:pPr>
      <w:r>
        <w:t>处理机制</w:t>
      </w:r>
      <w:r w:rsidR="00856650">
        <w:rPr>
          <w:rFonts w:hint="eastAsia"/>
        </w:rPr>
        <w:t>，</w:t>
      </w:r>
      <w:r>
        <w:rPr>
          <w:rFonts w:hint="eastAsia"/>
        </w:rPr>
        <w:t>运维</w:t>
      </w:r>
      <w:r>
        <w:t>人员接到</w:t>
      </w:r>
      <w:r>
        <w:rPr>
          <w:rFonts w:hint="eastAsia"/>
        </w:rPr>
        <w:t>短信报警</w:t>
      </w:r>
      <w:r>
        <w:t>，通过</w:t>
      </w:r>
      <w:r>
        <w:rPr>
          <w:rFonts w:hint="eastAsia"/>
        </w:rPr>
        <w:t>中控</w:t>
      </w:r>
      <w:r>
        <w:t>服务器批量</w:t>
      </w:r>
      <w:r>
        <w:rPr>
          <w:rFonts w:hint="eastAsia"/>
        </w:rPr>
        <w:t>对</w:t>
      </w:r>
      <w:r>
        <w:t>相关项目的服务器进行</w:t>
      </w:r>
      <w:r>
        <w:rPr>
          <w:rFonts w:hint="eastAsia"/>
        </w:rPr>
        <w:t>防御</w:t>
      </w:r>
      <w:r>
        <w:t>脚本启动操作，</w:t>
      </w:r>
      <w:r>
        <w:rPr>
          <w:rFonts w:hint="eastAsia"/>
        </w:rPr>
        <w:t>并</w:t>
      </w:r>
      <w:r>
        <w:t>登陆至后台查看高防</w:t>
      </w:r>
      <w:r>
        <w:t>/</w:t>
      </w:r>
      <w:r>
        <w:rPr>
          <w:rFonts w:hint="eastAsia"/>
        </w:rPr>
        <w:t>游戏</w:t>
      </w:r>
      <w:r>
        <w:t>盾的状态，</w:t>
      </w:r>
      <w:r>
        <w:rPr>
          <w:rFonts w:hint="eastAsia"/>
        </w:rPr>
        <w:t>高防</w:t>
      </w:r>
      <w:r>
        <w:t>进入清洗状态的，</w:t>
      </w:r>
      <w:r>
        <w:rPr>
          <w:rFonts w:hint="eastAsia"/>
        </w:rPr>
        <w:t>不做任何</w:t>
      </w:r>
      <w:r>
        <w:t>操作，</w:t>
      </w:r>
      <w:r w:rsidR="001D36BA">
        <w:rPr>
          <w:rFonts w:hint="eastAsia"/>
        </w:rPr>
        <w:t>游戏盾</w:t>
      </w:r>
      <w:r w:rsidR="001D36BA">
        <w:t>进入黑洞状态的</w:t>
      </w:r>
      <w:proofErr w:type="spellStart"/>
      <w:r w:rsidR="001D36BA">
        <w:t>ip</w:t>
      </w:r>
      <w:proofErr w:type="spellEnd"/>
      <w:r w:rsidR="001D36BA">
        <w:t>，</w:t>
      </w:r>
      <w:r w:rsidR="001D36BA">
        <w:rPr>
          <w:rFonts w:hint="eastAsia"/>
        </w:rPr>
        <w:t>登陆</w:t>
      </w:r>
      <w:proofErr w:type="spellStart"/>
      <w:r w:rsidR="001D36BA">
        <w:t>ip</w:t>
      </w:r>
      <w:proofErr w:type="spellEnd"/>
      <w:r w:rsidR="001D36BA">
        <w:t>策略后台，</w:t>
      </w:r>
      <w:r w:rsidR="001D36BA">
        <w:rPr>
          <w:rFonts w:hint="eastAsia"/>
        </w:rPr>
        <w:t>把</w:t>
      </w:r>
      <w:r w:rsidR="001D36BA">
        <w:t>相应</w:t>
      </w:r>
      <w:r w:rsidR="001D36BA">
        <w:rPr>
          <w:rFonts w:hint="eastAsia"/>
        </w:rPr>
        <w:t>进入</w:t>
      </w:r>
      <w:r w:rsidR="001D36BA">
        <w:t>黑洞状态的</w:t>
      </w:r>
      <w:proofErr w:type="spellStart"/>
      <w:r w:rsidR="001D36BA">
        <w:t>ip</w:t>
      </w:r>
      <w:proofErr w:type="spellEnd"/>
      <w:r w:rsidR="001D36BA">
        <w:rPr>
          <w:rFonts w:hint="eastAsia"/>
        </w:rPr>
        <w:t>改成</w:t>
      </w:r>
      <w:r w:rsidR="001D36BA">
        <w:t>高防电信</w:t>
      </w:r>
      <w:proofErr w:type="spellStart"/>
      <w:r w:rsidR="001D36BA">
        <w:t>ip</w:t>
      </w:r>
      <w:proofErr w:type="spellEnd"/>
      <w:r w:rsidR="001D36BA">
        <w:t>，</w:t>
      </w:r>
      <w:r w:rsidR="001D36BA">
        <w:rPr>
          <w:rFonts w:hint="eastAsia"/>
        </w:rPr>
        <w:t>黑洞</w:t>
      </w:r>
      <w:r w:rsidR="001D36BA">
        <w:t>状态消失后，</w:t>
      </w:r>
      <w:r w:rsidR="001D36BA">
        <w:rPr>
          <w:rFonts w:hint="eastAsia"/>
        </w:rPr>
        <w:t>再</w:t>
      </w:r>
      <w:r w:rsidR="001D36BA">
        <w:t>把</w:t>
      </w:r>
      <w:r w:rsidR="001D36BA">
        <w:rPr>
          <w:rFonts w:hint="eastAsia"/>
        </w:rPr>
        <w:t>已</w:t>
      </w:r>
      <w:r w:rsidR="001D36BA">
        <w:t>切换到电信的</w:t>
      </w:r>
      <w:r w:rsidR="001D36BA">
        <w:rPr>
          <w:rFonts w:hint="eastAsia"/>
        </w:rPr>
        <w:t>高防</w:t>
      </w:r>
      <w:proofErr w:type="spellStart"/>
      <w:r w:rsidR="001D36BA">
        <w:t>ip</w:t>
      </w:r>
      <w:proofErr w:type="spellEnd"/>
      <w:r w:rsidR="001D36BA">
        <w:rPr>
          <w:rFonts w:hint="eastAsia"/>
        </w:rPr>
        <w:t>地址</w:t>
      </w:r>
      <w:r w:rsidR="001D36BA">
        <w:t>，切换回原</w:t>
      </w:r>
      <w:proofErr w:type="spellStart"/>
      <w:r w:rsidR="001D36BA">
        <w:t>ip</w:t>
      </w:r>
      <w:proofErr w:type="spellEnd"/>
      <w:r w:rsidR="001D36BA">
        <w:rPr>
          <w:rFonts w:hint="eastAsia"/>
        </w:rPr>
        <w:t>地址</w:t>
      </w:r>
      <w:r w:rsidR="001D36BA">
        <w:t>。</w:t>
      </w:r>
      <w:r w:rsidR="001D36BA">
        <w:rPr>
          <w:rFonts w:hint="eastAsia"/>
        </w:rPr>
        <w:t>当</w:t>
      </w:r>
      <w:r w:rsidR="001D36BA">
        <w:t>高防</w:t>
      </w:r>
      <w:proofErr w:type="spellStart"/>
      <w:r w:rsidR="001D36BA">
        <w:t>ip</w:t>
      </w:r>
      <w:proofErr w:type="spellEnd"/>
      <w:r w:rsidR="001D36BA">
        <w:rPr>
          <w:rFonts w:hint="eastAsia"/>
        </w:rPr>
        <w:t>进入</w:t>
      </w:r>
      <w:r w:rsidR="001D36BA">
        <w:t>黑洞后，</w:t>
      </w:r>
      <w:r w:rsidR="001D36BA">
        <w:rPr>
          <w:rFonts w:hint="eastAsia"/>
        </w:rPr>
        <w:t>则</w:t>
      </w:r>
      <w:r w:rsidR="001D36BA">
        <w:t>联系阿里云，</w:t>
      </w:r>
      <w:r w:rsidR="001D36BA">
        <w:rPr>
          <w:rFonts w:hint="eastAsia"/>
        </w:rPr>
        <w:t>进行</w:t>
      </w:r>
      <w:r w:rsidR="001D36BA">
        <w:t>处理（此处</w:t>
      </w:r>
      <w:r w:rsidR="001D36BA">
        <w:rPr>
          <w:rFonts w:hint="eastAsia"/>
        </w:rPr>
        <w:t>不</w:t>
      </w:r>
      <w:r w:rsidR="001D36BA">
        <w:t>建议</w:t>
      </w:r>
      <w:r w:rsidR="001D36BA">
        <w:rPr>
          <w:rFonts w:hint="eastAsia"/>
        </w:rPr>
        <w:t>手动</w:t>
      </w:r>
      <w:r w:rsidR="001D36BA">
        <w:t>切换域名）</w:t>
      </w:r>
    </w:p>
    <w:p w14:paraId="7BB128A5" w14:textId="77777777" w:rsidR="001327B2" w:rsidRDefault="00856650">
      <w:pPr>
        <w:pStyle w:val="2"/>
      </w:pPr>
      <w:r>
        <w:rPr>
          <w:rFonts w:hint="eastAsia"/>
        </w:rPr>
        <w:t>处理流程：</w:t>
      </w:r>
      <w:bookmarkStart w:id="0" w:name="_GoBack"/>
      <w:bookmarkEnd w:id="0"/>
    </w:p>
    <w:p w14:paraId="56714511" w14:textId="77777777" w:rsidR="001327B2" w:rsidRDefault="00856650">
      <w:pPr>
        <w:numPr>
          <w:ilvl w:val="0"/>
          <w:numId w:val="2"/>
        </w:numPr>
      </w:pPr>
      <w:r>
        <w:rPr>
          <w:rFonts w:hint="eastAsia"/>
        </w:rPr>
        <w:t>处理流程图如下</w:t>
      </w:r>
      <w:r>
        <w:rPr>
          <w:rFonts w:hint="eastAsia"/>
        </w:rPr>
        <w:t>:</w:t>
      </w:r>
    </w:p>
    <w:p w14:paraId="52737238" w14:textId="77777777" w:rsidR="001327B2" w:rsidRDefault="00856650" w:rsidP="001D36BA">
      <w:pPr>
        <w:ind w:left="420"/>
        <w:rPr>
          <w:rFonts w:hint="eastAsia"/>
        </w:rPr>
      </w:pPr>
      <w:r>
        <w:rPr>
          <w:rFonts w:hint="eastAsia"/>
        </w:rPr>
        <w:object w:dxaOrig="6468" w:dyaOrig="6289" w14:anchorId="31F1A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314.3pt" o:ole="">
            <v:imagedata r:id="rId6" o:title=""/>
            <o:lock v:ext="edit" aspectratio="f"/>
          </v:shape>
          <o:OLEObject Type="Embed" ProgID="Visio.Drawing.11" ShapeID="_x0000_i1025" DrawAspect="Content" ObjectID="_1535735199" r:id="rId7"/>
        </w:object>
      </w:r>
    </w:p>
    <w:sectPr w:rsidR="00132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DF935"/>
    <w:multiLevelType w:val="multilevel"/>
    <w:tmpl w:val="57DDF935"/>
    <w:lvl w:ilvl="0" w:tentative="1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DDFABD"/>
    <w:multiLevelType w:val="multilevel"/>
    <w:tmpl w:val="57DDFABD"/>
    <w:lvl w:ilvl="0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DE5356"/>
    <w:multiLevelType w:val="singleLevel"/>
    <w:tmpl w:val="57DE535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B2"/>
    <w:rsid w:val="001327B2"/>
    <w:rsid w:val="001D36BA"/>
    <w:rsid w:val="00856650"/>
    <w:rsid w:val="009F718C"/>
    <w:rsid w:val="1F937446"/>
    <w:rsid w:val="2B67622D"/>
    <w:rsid w:val="2C550434"/>
    <w:rsid w:val="42803612"/>
    <w:rsid w:val="7CC2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4C2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闲来游戏</dc:creator>
  <cp:lastModifiedBy>赵斌</cp:lastModifiedBy>
  <cp:revision>1</cp:revision>
  <dcterms:created xsi:type="dcterms:W3CDTF">2014-10-29T12:08:00Z</dcterms:created>
  <dcterms:modified xsi:type="dcterms:W3CDTF">2016-09-18T12:20:00Z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