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the bay, [Mouse paddles around in his boat.]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[C: two hand canoe paddle hold, paddling motion to left side]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forward,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wave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sets him back.]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[C: one long row motion, hold hands there while jolting back]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again, but the waves 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him back again.]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[C: one long row motion, hold hands there while jolting back]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thinks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doesn't work very well.]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[emphasis: shakes hands in paddling position]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got to be a better way, he says.]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[C/em?: crosses arms on chest and eyes glance up]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 ]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hole in the bottom of the boat.]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[C: right finger wave for idea hitting] [two hand stabbing motion and then holds]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[Tossing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paddle,| 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 feet through the hole.]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[C: both hands toss motion to the right side, arms land down on lap simultaneously as legs, hold]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walks along the bottom of the bay.]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[C: holding sides of boat with each hand and waddling motion]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holds the boat up around him like a big skirt.]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[emphasis of last gesture, lifts holding boat hands a bit higher]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this way the waves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 him around.]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[jostle of last boat hold with head shake side to side on won't]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