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688" w:rsidRDefault="00816688" w:rsidP="003162DF">
      <w:pPr>
        <w:spacing w:line="360" w:lineRule="auto"/>
        <w:jc w:val="center"/>
      </w:pPr>
      <w:r w:rsidRPr="00816688">
        <w:rPr>
          <w:rFonts w:hint="eastAsia"/>
        </w:rPr>
        <w:t>圖書資訊學專題期末報告</w:t>
      </w:r>
      <w:r w:rsidRPr="00816688">
        <w:rPr>
          <w:rFonts w:hint="eastAsia"/>
        </w:rPr>
        <w:t xml:space="preserve"> </w:t>
      </w:r>
      <w:r w:rsidRPr="00816688">
        <w:rPr>
          <w:rFonts w:hint="eastAsia"/>
        </w:rPr>
        <w:t>第六組</w:t>
      </w:r>
    </w:p>
    <w:p w:rsidR="004B1123" w:rsidRDefault="00816688" w:rsidP="003162DF">
      <w:pPr>
        <w:spacing w:line="360" w:lineRule="auto"/>
      </w:pPr>
      <w:r>
        <w:rPr>
          <w:rFonts w:hint="eastAsia"/>
        </w:rPr>
        <w:t>主題</w:t>
      </w:r>
      <w:r>
        <w:rPr>
          <w:rFonts w:hint="eastAsia"/>
        </w:rPr>
        <w:t xml:space="preserve"> : </w:t>
      </w:r>
      <w:r>
        <w:rPr>
          <w:rFonts w:hint="eastAsia"/>
        </w:rPr>
        <w:t>高齡社會公共圖書館的樂齡</w:t>
      </w:r>
      <w:r w:rsidR="00AA248A" w:rsidRPr="00AA248A">
        <w:rPr>
          <w:rFonts w:hint="eastAsia"/>
        </w:rPr>
        <w:t>服務</w:t>
      </w:r>
    </w:p>
    <w:p w:rsidR="00AA248A" w:rsidRDefault="00AA248A" w:rsidP="003162DF">
      <w:pPr>
        <w:spacing w:line="360" w:lineRule="auto"/>
      </w:pPr>
      <w:r>
        <w:rPr>
          <w:rFonts w:hint="eastAsia"/>
        </w:rPr>
        <w:t xml:space="preserve">B05106020 </w:t>
      </w:r>
      <w:proofErr w:type="gramStart"/>
      <w:r>
        <w:rPr>
          <w:rFonts w:hint="eastAsia"/>
        </w:rPr>
        <w:t>圖資</w:t>
      </w:r>
      <w:proofErr w:type="gramEnd"/>
      <w:r>
        <w:rPr>
          <w:rFonts w:hint="eastAsia"/>
        </w:rPr>
        <w:t>三</w:t>
      </w:r>
      <w:r>
        <w:rPr>
          <w:rFonts w:hint="eastAsia"/>
        </w:rPr>
        <w:t xml:space="preserve"> </w:t>
      </w:r>
      <w:r>
        <w:rPr>
          <w:rFonts w:hint="eastAsia"/>
        </w:rPr>
        <w:t>杜凱銘</w:t>
      </w:r>
      <w:r w:rsidR="00C76F9E">
        <w:rPr>
          <w:rFonts w:hint="eastAsia"/>
        </w:rPr>
        <w:t xml:space="preserve"> </w:t>
      </w:r>
      <w:r>
        <w:rPr>
          <w:rFonts w:hint="eastAsia"/>
        </w:rPr>
        <w:t xml:space="preserve">B05106021 </w:t>
      </w:r>
      <w:proofErr w:type="gramStart"/>
      <w:r>
        <w:rPr>
          <w:rFonts w:hint="eastAsia"/>
        </w:rPr>
        <w:t>圖資</w:t>
      </w:r>
      <w:proofErr w:type="gramEnd"/>
      <w:r>
        <w:rPr>
          <w:rFonts w:hint="eastAsia"/>
        </w:rPr>
        <w:t>三</w:t>
      </w:r>
      <w:r>
        <w:rPr>
          <w:rFonts w:hint="eastAsia"/>
        </w:rPr>
        <w:t xml:space="preserve"> </w:t>
      </w:r>
      <w:r>
        <w:rPr>
          <w:rFonts w:hint="eastAsia"/>
        </w:rPr>
        <w:t>吳鑫陽</w:t>
      </w:r>
    </w:p>
    <w:p w:rsidR="00AA248A" w:rsidRDefault="00AA248A" w:rsidP="003162DF">
      <w:pPr>
        <w:spacing w:line="360" w:lineRule="auto"/>
      </w:pPr>
      <w:r>
        <w:rPr>
          <w:rFonts w:hint="eastAsia"/>
        </w:rPr>
        <w:t>B041060</w:t>
      </w:r>
      <w:r w:rsidR="008D2D4D">
        <w:rPr>
          <w:rFonts w:hint="eastAsia"/>
        </w:rPr>
        <w:t>24</w:t>
      </w:r>
      <w:r>
        <w:rPr>
          <w:rFonts w:hint="eastAsia"/>
        </w:rPr>
        <w:t xml:space="preserve"> </w:t>
      </w:r>
      <w:r>
        <w:rPr>
          <w:rFonts w:hint="eastAsia"/>
        </w:rPr>
        <w:t>圖資四</w:t>
      </w:r>
      <w:r>
        <w:rPr>
          <w:rFonts w:hint="eastAsia"/>
        </w:rPr>
        <w:t xml:space="preserve"> </w:t>
      </w:r>
      <w:r>
        <w:rPr>
          <w:rFonts w:hint="eastAsia"/>
        </w:rPr>
        <w:t>李書文</w:t>
      </w:r>
      <w:r w:rsidR="00C76F9E">
        <w:rPr>
          <w:rFonts w:hint="eastAsia"/>
        </w:rPr>
        <w:t xml:space="preserve"> </w:t>
      </w:r>
      <w:r>
        <w:rPr>
          <w:rFonts w:hint="eastAsia"/>
        </w:rPr>
        <w:t>B041060</w:t>
      </w:r>
      <w:r w:rsidR="008D2D4D">
        <w:rPr>
          <w:rFonts w:hint="eastAsia"/>
        </w:rPr>
        <w:t>32</w:t>
      </w:r>
      <w:bookmarkStart w:id="0" w:name="_GoBack"/>
      <w:bookmarkEnd w:id="0"/>
      <w:r>
        <w:rPr>
          <w:rFonts w:hint="eastAsia"/>
        </w:rPr>
        <w:t xml:space="preserve"> </w:t>
      </w:r>
      <w:r>
        <w:rPr>
          <w:rFonts w:hint="eastAsia"/>
        </w:rPr>
        <w:t>圖資四</w:t>
      </w:r>
      <w:r>
        <w:rPr>
          <w:rFonts w:hint="eastAsia"/>
        </w:rPr>
        <w:t xml:space="preserve"> </w:t>
      </w:r>
      <w:r>
        <w:rPr>
          <w:rFonts w:hint="eastAsia"/>
        </w:rPr>
        <w:t>吳岳修</w:t>
      </w:r>
    </w:p>
    <w:p w:rsidR="00AA248A" w:rsidRDefault="00816688" w:rsidP="003162DF">
      <w:pPr>
        <w:pStyle w:val="a3"/>
        <w:numPr>
          <w:ilvl w:val="0"/>
          <w:numId w:val="1"/>
        </w:numPr>
        <w:spacing w:line="360" w:lineRule="auto"/>
        <w:ind w:leftChars="0"/>
      </w:pPr>
      <w:r>
        <w:rPr>
          <w:rFonts w:hint="eastAsia"/>
        </w:rPr>
        <w:t>前言</w:t>
      </w:r>
    </w:p>
    <w:p w:rsidR="00816688" w:rsidRDefault="00816688" w:rsidP="003162DF">
      <w:pPr>
        <w:pStyle w:val="a3"/>
        <w:spacing w:line="360" w:lineRule="auto"/>
        <w:ind w:firstLine="480"/>
      </w:pPr>
      <w:r>
        <w:rPr>
          <w:rFonts w:hint="eastAsia"/>
        </w:rPr>
        <w:t>隨著醫藥衛生的進步，社會環境與經濟結構的穩定發展，使得人類的平均壽命不斷突破，「高齡化」已是現今人類社會邁向已開發國家都會面臨的問題，影響的不僅是直接的扶養比，經濟與福利政策等都會造成重大的轉變。台灣在</w:t>
      </w:r>
      <w:r w:rsidR="00C76F9E">
        <w:rPr>
          <w:rFonts w:hint="eastAsia"/>
        </w:rPr>
        <w:t>1993</w:t>
      </w:r>
      <w:r>
        <w:rPr>
          <w:rFonts w:hint="eastAsia"/>
        </w:rPr>
        <w:t>年</w:t>
      </w:r>
      <w:r w:rsidR="00C76F9E">
        <w:rPr>
          <w:rFonts w:hint="eastAsia"/>
        </w:rPr>
        <w:t>65</w:t>
      </w:r>
      <w:r>
        <w:rPr>
          <w:rFonts w:hint="eastAsia"/>
        </w:rPr>
        <w:t>歲</w:t>
      </w:r>
      <w:r w:rsidR="00C76F9E">
        <w:rPr>
          <w:rFonts w:hint="eastAsia"/>
        </w:rPr>
        <w:t>以上之老年人口比率就</w:t>
      </w:r>
      <w:r>
        <w:rPr>
          <w:rFonts w:hint="eastAsia"/>
        </w:rPr>
        <w:t>達</w:t>
      </w:r>
      <w:r>
        <w:rPr>
          <w:rFonts w:hint="eastAsia"/>
        </w:rPr>
        <w:t>7%</w:t>
      </w:r>
      <w:r>
        <w:rPr>
          <w:rFonts w:hint="eastAsia"/>
        </w:rPr>
        <w:t>，正式邁入「高齡化社會」的國家，</w:t>
      </w:r>
      <w:r w:rsidR="00C76F9E">
        <w:rPr>
          <w:rFonts w:hint="eastAsia"/>
        </w:rPr>
        <w:t xml:space="preserve"> </w:t>
      </w:r>
      <w:r>
        <w:rPr>
          <w:rFonts w:hint="eastAsia"/>
        </w:rPr>
        <w:t>2018</w:t>
      </w:r>
      <w:r>
        <w:rPr>
          <w:rFonts w:hint="eastAsia"/>
        </w:rPr>
        <w:t>年</w:t>
      </w:r>
      <w:r>
        <w:rPr>
          <w:rFonts w:hint="eastAsia"/>
        </w:rPr>
        <w:t>3</w:t>
      </w:r>
      <w:r>
        <w:rPr>
          <w:rFonts w:hint="eastAsia"/>
        </w:rPr>
        <w:t>月起，</w:t>
      </w:r>
      <w:r>
        <w:rPr>
          <w:rFonts w:hint="eastAsia"/>
        </w:rPr>
        <w:t>65</w:t>
      </w:r>
      <w:r>
        <w:rPr>
          <w:rFonts w:hint="eastAsia"/>
        </w:rPr>
        <w:t>歲以上人口超過總人口數</w:t>
      </w:r>
      <w:r>
        <w:rPr>
          <w:rFonts w:hint="eastAsia"/>
        </w:rPr>
        <w:t xml:space="preserve"> 14%</w:t>
      </w:r>
      <w:r w:rsidR="00C76F9E">
        <w:rPr>
          <w:rFonts w:hint="eastAsia"/>
        </w:rPr>
        <w:t>，已正式達到聯合國認定</w:t>
      </w:r>
      <w:r>
        <w:rPr>
          <w:rFonts w:hint="eastAsia"/>
        </w:rPr>
        <w:t>「高齡社會」的標準。截至</w:t>
      </w:r>
      <w:r>
        <w:rPr>
          <w:rFonts w:hint="eastAsia"/>
        </w:rPr>
        <w:t>2018</w:t>
      </w:r>
      <w:r>
        <w:rPr>
          <w:rFonts w:hint="eastAsia"/>
        </w:rPr>
        <w:t>年</w:t>
      </w:r>
      <w:r>
        <w:rPr>
          <w:rFonts w:hint="eastAsia"/>
        </w:rPr>
        <w:t>11</w:t>
      </w:r>
      <w:r>
        <w:rPr>
          <w:rFonts w:hint="eastAsia"/>
        </w:rPr>
        <w:t>月為止，</w:t>
      </w:r>
      <w:r>
        <w:rPr>
          <w:rFonts w:hint="eastAsia"/>
        </w:rPr>
        <w:t>65</w:t>
      </w:r>
      <w:r>
        <w:rPr>
          <w:rFonts w:hint="eastAsia"/>
        </w:rPr>
        <w:t>歲以上的國民</w:t>
      </w:r>
      <w:proofErr w:type="gramStart"/>
      <w:r>
        <w:rPr>
          <w:rFonts w:hint="eastAsia"/>
        </w:rPr>
        <w:t>佔</w:t>
      </w:r>
      <w:proofErr w:type="gramEnd"/>
      <w:r>
        <w:rPr>
          <w:rFonts w:hint="eastAsia"/>
        </w:rPr>
        <w:t>總人口的</w:t>
      </w:r>
      <w:r>
        <w:rPr>
          <w:rFonts w:hint="eastAsia"/>
        </w:rPr>
        <w:t>14.48%</w:t>
      </w:r>
      <w:r>
        <w:rPr>
          <w:rFonts w:hint="eastAsia"/>
        </w:rPr>
        <w:t>；</w:t>
      </w:r>
      <w:r>
        <w:rPr>
          <w:rFonts w:hint="eastAsia"/>
        </w:rPr>
        <w:t>55</w:t>
      </w:r>
      <w:r>
        <w:rPr>
          <w:rFonts w:hint="eastAsia"/>
        </w:rPr>
        <w:t>歲以上的樂齡族</w:t>
      </w:r>
      <w:proofErr w:type="gramStart"/>
      <w:r>
        <w:rPr>
          <w:rFonts w:hint="eastAsia"/>
        </w:rPr>
        <w:t>佔</w:t>
      </w:r>
      <w:proofErr w:type="gramEnd"/>
      <w:r>
        <w:rPr>
          <w:rFonts w:hint="eastAsia"/>
        </w:rPr>
        <w:t>總人口的</w:t>
      </w:r>
      <w:r>
        <w:rPr>
          <w:rFonts w:hint="eastAsia"/>
        </w:rPr>
        <w:t>29.04%</w:t>
      </w:r>
      <w:r>
        <w:rPr>
          <w:rFonts w:hint="eastAsia"/>
        </w:rPr>
        <w:t>。相對於歐美與日本等地轉變的過程是漸近較緩慢的，台灣人口由於生育率持續低落，與當年戰後嬰兒潮的影響，加速了人口老化的速度。</w:t>
      </w:r>
      <w:r>
        <w:rPr>
          <w:rFonts w:hint="eastAsia"/>
        </w:rPr>
        <w:t xml:space="preserve"> </w:t>
      </w:r>
    </w:p>
    <w:p w:rsidR="00AA248A" w:rsidRDefault="00816688" w:rsidP="003162DF">
      <w:pPr>
        <w:pStyle w:val="a3"/>
        <w:spacing w:line="360" w:lineRule="auto"/>
        <w:ind w:leftChars="0"/>
      </w:pPr>
      <w:r>
        <w:rPr>
          <w:rFonts w:hint="eastAsia"/>
        </w:rPr>
        <w:t xml:space="preserve">　　本研究目的是探討公共圖書館身為社區中心，對高齡社會需求所提供之服務。讓樂齡族在退休後，不因生理的老化而停止</w:t>
      </w:r>
      <w:proofErr w:type="gramStart"/>
      <w:r>
        <w:rPr>
          <w:rFonts w:hint="eastAsia"/>
        </w:rPr>
        <w:t>活躍，</w:t>
      </w:r>
      <w:proofErr w:type="gramEnd"/>
      <w:r>
        <w:rPr>
          <w:rFonts w:hint="eastAsia"/>
        </w:rPr>
        <w:t>仍然有持續接受教育、終身學習的權利，政府也應主動協助其規劃生活、參加各式活動，維持自主與獨立，提高生活品質，讓樂齡族能積極的面對老年生活。本文除了介紹各國公共圖書館老年服務的現況與樂齡族的閱讀行為，也會談及公共圖書館如何利用新興的科技與媒體促進服務的品質與多元性，還有公共圖書館推動老年服務所面臨的挑戰。</w:t>
      </w:r>
    </w:p>
    <w:p w:rsidR="00807FB2" w:rsidRDefault="00807FB2" w:rsidP="003162DF">
      <w:pPr>
        <w:pStyle w:val="a3"/>
        <w:spacing w:line="360" w:lineRule="auto"/>
        <w:ind w:leftChars="0"/>
      </w:pPr>
    </w:p>
    <w:p w:rsidR="00807FB2" w:rsidRDefault="00807FB2" w:rsidP="003162DF">
      <w:pPr>
        <w:pStyle w:val="a3"/>
        <w:numPr>
          <w:ilvl w:val="0"/>
          <w:numId w:val="1"/>
        </w:numPr>
        <w:spacing w:line="360" w:lineRule="auto"/>
        <w:ind w:leftChars="0"/>
      </w:pPr>
      <w:r>
        <w:rPr>
          <w:rFonts w:hint="eastAsia"/>
        </w:rPr>
        <w:t>樂齡族</w:t>
      </w:r>
      <w:r w:rsidR="00AA248A">
        <w:rPr>
          <w:rFonts w:hint="eastAsia"/>
        </w:rPr>
        <w:t>之定義與需求</w:t>
      </w:r>
    </w:p>
    <w:p w:rsidR="00816688" w:rsidRDefault="00816688" w:rsidP="003162DF">
      <w:pPr>
        <w:pStyle w:val="a3"/>
        <w:spacing w:line="360" w:lineRule="auto"/>
        <w:ind w:firstLine="480"/>
      </w:pPr>
      <w:r>
        <w:rPr>
          <w:rFonts w:hint="eastAsia"/>
        </w:rPr>
        <w:t>「樂齡」二字起源於新加坡，是當地對老年人之敬稱，對</w:t>
      </w:r>
      <w:r>
        <w:rPr>
          <w:rFonts w:hint="eastAsia"/>
        </w:rPr>
        <w:t>55</w:t>
      </w:r>
      <w:r>
        <w:rPr>
          <w:rFonts w:hint="eastAsia"/>
        </w:rPr>
        <w:t>歲以上年齡段的別稱，在現今已被廣泛使用。以</w:t>
      </w:r>
      <w:proofErr w:type="gramStart"/>
      <w:r>
        <w:rPr>
          <w:rFonts w:hint="eastAsia"/>
        </w:rPr>
        <w:t>樂代表著</w:t>
      </w:r>
      <w:proofErr w:type="gramEnd"/>
      <w:r>
        <w:rPr>
          <w:rFonts w:hint="eastAsia"/>
        </w:rPr>
        <w:t>老，同時</w:t>
      </w:r>
      <w:proofErr w:type="gramStart"/>
      <w:r>
        <w:rPr>
          <w:rFonts w:hint="eastAsia"/>
        </w:rPr>
        <w:t>表示活到快活</w:t>
      </w:r>
      <w:proofErr w:type="gramEnd"/>
      <w:r>
        <w:rPr>
          <w:rFonts w:hint="eastAsia"/>
        </w:rPr>
        <w:t>安樂的年齡並鼓勵老年人能樂於生活</w:t>
      </w:r>
      <w:proofErr w:type="gramStart"/>
      <w:r>
        <w:rPr>
          <w:rFonts w:hint="eastAsia"/>
        </w:rPr>
        <w:t>並忘齡</w:t>
      </w:r>
      <w:proofErr w:type="gramEnd"/>
      <w:r>
        <w:rPr>
          <w:rFonts w:hint="eastAsia"/>
        </w:rPr>
        <w:t>。對於樂齡族的年齡</w:t>
      </w:r>
      <w:proofErr w:type="gramStart"/>
      <w:r>
        <w:rPr>
          <w:rFonts w:hint="eastAsia"/>
        </w:rPr>
        <w:t>介</w:t>
      </w:r>
      <w:proofErr w:type="gramEnd"/>
      <w:r>
        <w:rPr>
          <w:rFonts w:hint="eastAsia"/>
        </w:rPr>
        <w:t>定，各方有不同看法，本文採</w:t>
      </w:r>
      <w:r>
        <w:rPr>
          <w:rFonts w:hint="eastAsia"/>
        </w:rPr>
        <w:lastRenderedPageBreak/>
        <w:t>用</w:t>
      </w:r>
      <w:r>
        <w:rPr>
          <w:rFonts w:hint="eastAsia"/>
        </w:rPr>
        <w:t xml:space="preserve"> 2008</w:t>
      </w:r>
      <w:r>
        <w:rPr>
          <w:rFonts w:hint="eastAsia"/>
        </w:rPr>
        <w:t>年美國圖書館協會</w:t>
      </w:r>
      <w:r>
        <w:rPr>
          <w:rFonts w:hint="eastAsia"/>
        </w:rPr>
        <w:t>(American Library Association, ALA)</w:t>
      </w:r>
      <w:r>
        <w:rPr>
          <w:rFonts w:hint="eastAsia"/>
        </w:rPr>
        <w:t>所制定的「老年人圖書館與資訊服務指南」中的定義，以</w:t>
      </w:r>
      <w:r>
        <w:rPr>
          <w:rFonts w:hint="eastAsia"/>
        </w:rPr>
        <w:t>55</w:t>
      </w:r>
      <w:r>
        <w:rPr>
          <w:rFonts w:hint="eastAsia"/>
        </w:rPr>
        <w:t>歲以上之長者為樂齡族。</w:t>
      </w:r>
    </w:p>
    <w:p w:rsidR="00816688" w:rsidRDefault="00816688" w:rsidP="003162DF">
      <w:pPr>
        <w:pStyle w:val="a3"/>
        <w:spacing w:line="360" w:lineRule="auto"/>
      </w:pPr>
      <w:r>
        <w:rPr>
          <w:rFonts w:hint="eastAsia"/>
        </w:rPr>
        <w:t xml:space="preserve">　　由於樂齡族在生理及心理方面的老化，其需求較人口結構中的其他群體更為特殊，故服務設計方式應考慮不同年齡層與個體差別的異質性等因素，顧及不同的需求。在生理方面，身體機能的老化是最外顯、直接的需求，座椅區、階梯與走道的設計都應特殊規劃，退化的關節或是行動不便的身心障礙者都會有特殊的要求；視覺的退化也影響樂齡族周遭環境顏色與明亮度的敏感程度，因此在書籍字體的大小，燈光的配置也要格外用心。周倩如</w:t>
      </w:r>
      <w:r>
        <w:rPr>
          <w:rFonts w:hint="eastAsia"/>
        </w:rPr>
        <w:t>(2009)</w:t>
      </w:r>
      <w:r>
        <w:rPr>
          <w:rFonts w:hint="eastAsia"/>
        </w:rPr>
        <w:t>對樂齡族歸納出了五點特質與需求，認為樂齡族通常為接近或已退休狀態，整體生活會因退休而產生轉變，如經濟來源減少、增加閒暇時間、退休後與社會脫節；身體機能的退化則降低樂齡族外出的意願，生活型態轉為居家；在讀書主題的選擇上受過去閱讀習慣所影響，退休而改變閱讀習慣的情形並不十分常見。</w:t>
      </w:r>
    </w:p>
    <w:p w:rsidR="00AA4F57" w:rsidRDefault="00816688" w:rsidP="003162DF">
      <w:pPr>
        <w:pStyle w:val="a3"/>
        <w:spacing w:line="360" w:lineRule="auto"/>
        <w:ind w:leftChars="0"/>
      </w:pPr>
      <w:r>
        <w:rPr>
          <w:rFonts w:hint="eastAsia"/>
        </w:rPr>
        <w:t xml:space="preserve">　　樂齡族的生活模式由於老化與退休產生極大的轉變，多出的閒暇時間有時可能導致產生孤單寂寞等心理，但同時也可能會促使他們發展新的興趣，達到終身學習並持續參與社會，使學習與社交互動成為樂齡族退休生活後的新重心。</w:t>
      </w:r>
    </w:p>
    <w:p w:rsidR="00816688" w:rsidRDefault="00816688" w:rsidP="003162DF">
      <w:pPr>
        <w:pStyle w:val="a3"/>
        <w:spacing w:line="360" w:lineRule="auto"/>
        <w:ind w:leftChars="0"/>
      </w:pPr>
    </w:p>
    <w:p w:rsidR="00816688" w:rsidRDefault="00816688" w:rsidP="003162DF">
      <w:pPr>
        <w:pStyle w:val="a3"/>
        <w:numPr>
          <w:ilvl w:val="0"/>
          <w:numId w:val="1"/>
        </w:numPr>
        <w:spacing w:line="360" w:lineRule="auto"/>
        <w:ind w:leftChars="0"/>
      </w:pPr>
      <w:r w:rsidRPr="00816688">
        <w:rPr>
          <w:rFonts w:hint="eastAsia"/>
        </w:rPr>
        <w:t>樂齡閱讀行為研究</w:t>
      </w:r>
    </w:p>
    <w:p w:rsidR="00816688" w:rsidRDefault="00816688" w:rsidP="003162DF">
      <w:pPr>
        <w:spacing w:line="360" w:lineRule="auto"/>
        <w:ind w:left="480" w:firstLine="480"/>
      </w:pPr>
      <w:r>
        <w:rPr>
          <w:rFonts w:hint="eastAsia"/>
        </w:rPr>
        <w:t>在閱讀倡導、閱讀教育、閱讀服務等閱讀實踐上，樂齡族始終是被遺忘的一群，在現今高齡化的社會中，老年人口急遽增加，老年生命相對延長，樂齡族教育程度也相對提高，因此無論是以質或量的評估，樂齡族閱讀領域都是一未開發的區域，值得圖書館界加強開發。</w:t>
      </w:r>
    </w:p>
    <w:p w:rsidR="00816688" w:rsidRDefault="00816688" w:rsidP="003162DF">
      <w:pPr>
        <w:spacing w:line="360" w:lineRule="auto"/>
        <w:ind w:left="480" w:firstLine="480"/>
      </w:pPr>
      <w:r>
        <w:rPr>
          <w:rFonts w:hint="eastAsia"/>
        </w:rPr>
        <w:t>根據內政部西元</w:t>
      </w:r>
      <w:r>
        <w:rPr>
          <w:rFonts w:hint="eastAsia"/>
        </w:rPr>
        <w:t>2017</w:t>
      </w:r>
      <w:r>
        <w:rPr>
          <w:rFonts w:hint="eastAsia"/>
        </w:rPr>
        <w:t>年「樂齡狀況調查結果摘要分析」結果（內政統計資訊服務網，</w:t>
      </w:r>
      <w:r>
        <w:rPr>
          <w:rFonts w:hint="eastAsia"/>
        </w:rPr>
        <w:t xml:space="preserve"> 2017</w:t>
      </w:r>
      <w:r>
        <w:rPr>
          <w:rFonts w:hint="eastAsia"/>
        </w:rPr>
        <w:t>）顯示閱讀並非樂齡族的主要活動，他們主要的休閒活動仍以看電視與運動為</w:t>
      </w:r>
      <w:proofErr w:type="gramStart"/>
      <w:r>
        <w:rPr>
          <w:rFonts w:hint="eastAsia"/>
        </w:rPr>
        <w:t>大宗，</w:t>
      </w:r>
      <w:proofErr w:type="gramEnd"/>
      <w:r>
        <w:rPr>
          <w:rFonts w:hint="eastAsia"/>
        </w:rPr>
        <w:t>但</w:t>
      </w:r>
      <w:r>
        <w:rPr>
          <w:rFonts w:hint="eastAsia"/>
        </w:rPr>
        <w:t>55-64</w:t>
      </w:r>
      <w:r>
        <w:rPr>
          <w:rFonts w:hint="eastAsia"/>
        </w:rPr>
        <w:t>年齡區段比起</w:t>
      </w:r>
      <w:r>
        <w:rPr>
          <w:rFonts w:hint="eastAsia"/>
        </w:rPr>
        <w:t>65</w:t>
      </w:r>
      <w:r>
        <w:rPr>
          <w:rFonts w:hint="eastAsia"/>
        </w:rPr>
        <w:t>歲以上區段的閱讀習慣有明顯的改善，如圖</w:t>
      </w:r>
      <w:r>
        <w:rPr>
          <w:rFonts w:hint="eastAsia"/>
        </w:rPr>
        <w:t>(</w:t>
      </w:r>
      <w:proofErr w:type="gramStart"/>
      <w:r>
        <w:rPr>
          <w:rFonts w:hint="eastAsia"/>
        </w:rPr>
        <w:t>一</w:t>
      </w:r>
      <w:proofErr w:type="gramEnd"/>
      <w:r>
        <w:rPr>
          <w:rFonts w:hint="eastAsia"/>
        </w:rPr>
        <w:t>)</w:t>
      </w:r>
      <w:r>
        <w:rPr>
          <w:rFonts w:hint="eastAsia"/>
        </w:rPr>
        <w:t>。面對這樣的情況，公共圖書館在樂齡推廣閱讀服務上需更加的努力，</w:t>
      </w:r>
      <w:proofErr w:type="gramStart"/>
      <w:r>
        <w:rPr>
          <w:rFonts w:hint="eastAsia"/>
        </w:rPr>
        <w:t>本組這邊</w:t>
      </w:r>
      <w:proofErr w:type="gramEnd"/>
      <w:r>
        <w:rPr>
          <w:rFonts w:hint="eastAsia"/>
        </w:rPr>
        <w:t>將引用邱天助於西元</w:t>
      </w:r>
      <w:r>
        <w:rPr>
          <w:rFonts w:hint="eastAsia"/>
        </w:rPr>
        <w:t>2009</w:t>
      </w:r>
      <w:r>
        <w:rPr>
          <w:rFonts w:hint="eastAsia"/>
        </w:rPr>
        <w:t>年發表期刊內的電話訪問數據，針對全國</w:t>
      </w:r>
      <w:r>
        <w:rPr>
          <w:rFonts w:hint="eastAsia"/>
        </w:rPr>
        <w:lastRenderedPageBreak/>
        <w:t>25</w:t>
      </w:r>
      <w:r>
        <w:rPr>
          <w:rFonts w:hint="eastAsia"/>
        </w:rPr>
        <w:t>個縣市</w:t>
      </w:r>
      <w:r>
        <w:rPr>
          <w:rFonts w:hint="eastAsia"/>
        </w:rPr>
        <w:t>65</w:t>
      </w:r>
      <w:r>
        <w:rPr>
          <w:rFonts w:hint="eastAsia"/>
        </w:rPr>
        <w:t>歲以上的人口調查其閱讀習慣與公共圖書館閱讀需求。</w:t>
      </w:r>
    </w:p>
    <w:p w:rsidR="00816688" w:rsidRDefault="00816688" w:rsidP="003162DF">
      <w:pPr>
        <w:spacing w:line="360" w:lineRule="auto"/>
      </w:pPr>
      <w:r>
        <w:tab/>
      </w:r>
      <w:r>
        <w:rPr>
          <w:rFonts w:ascii="標楷體" w:eastAsia="標楷體" w:hAnsi="標楷體"/>
          <w:noProof/>
          <w:color w:val="000000"/>
        </w:rPr>
        <w:drawing>
          <wp:inline distT="0" distB="0" distL="0" distR="0" wp14:anchorId="3A83938A" wp14:editId="77A1A72F">
            <wp:extent cx="4320540" cy="3017520"/>
            <wp:effectExtent l="0" t="0" r="3810" b="0"/>
            <wp:docPr id="4" name="圖片 4" descr="https://lh4.googleusercontent.com/fpmRHb6gf5m5aHwC04nLbbXvQ7CdXbwuW-xUi59ZTlIunWHSZQ4PQN9q891DSDnpqqzGfCVMBdHV36DDBIh5ojD4kKCx6MZTGkhRH9CvGe_G71X69eJC9u8-BPa_21XkQVpsbZ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fpmRHb6gf5m5aHwC04nLbbXvQ7CdXbwuW-xUi59ZTlIunWHSZQ4PQN9q891DSDnpqqzGfCVMBdHV36DDBIh5ojD4kKCx6MZTGkhRH9CvGe_G71X69eJC9u8-BPa_21XkQVpsbZC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0540" cy="3017520"/>
                    </a:xfrm>
                    <a:prstGeom prst="rect">
                      <a:avLst/>
                    </a:prstGeom>
                    <a:noFill/>
                    <a:ln>
                      <a:noFill/>
                    </a:ln>
                  </pic:spPr>
                </pic:pic>
              </a:graphicData>
            </a:graphic>
          </wp:inline>
        </w:drawing>
      </w:r>
    </w:p>
    <w:p w:rsidR="00816688" w:rsidRDefault="00816688" w:rsidP="003162DF">
      <w:pPr>
        <w:spacing w:line="360" w:lineRule="auto"/>
        <w:jc w:val="center"/>
      </w:pPr>
      <w:r w:rsidRPr="00816688">
        <w:rPr>
          <w:rFonts w:hint="eastAsia"/>
        </w:rPr>
        <w:t>△圖</w:t>
      </w:r>
      <w:r w:rsidRPr="00816688">
        <w:rPr>
          <w:rFonts w:hint="eastAsia"/>
        </w:rPr>
        <w:t>(</w:t>
      </w:r>
      <w:proofErr w:type="gramStart"/>
      <w:r w:rsidRPr="00816688">
        <w:rPr>
          <w:rFonts w:hint="eastAsia"/>
        </w:rPr>
        <w:t>一</w:t>
      </w:r>
      <w:proofErr w:type="gramEnd"/>
      <w:r w:rsidRPr="00816688">
        <w:rPr>
          <w:rFonts w:hint="eastAsia"/>
        </w:rPr>
        <w:t>) 55~64</w:t>
      </w:r>
      <w:r w:rsidRPr="00816688">
        <w:rPr>
          <w:rFonts w:hint="eastAsia"/>
        </w:rPr>
        <w:t>歲及</w:t>
      </w:r>
      <w:r w:rsidRPr="00816688">
        <w:rPr>
          <w:rFonts w:hint="eastAsia"/>
        </w:rPr>
        <w:t>65</w:t>
      </w:r>
      <w:r w:rsidRPr="00816688">
        <w:rPr>
          <w:rFonts w:hint="eastAsia"/>
        </w:rPr>
        <w:t>歲以上休閒活動</w:t>
      </w:r>
      <w:r w:rsidRPr="00816688">
        <w:rPr>
          <w:rFonts w:hint="eastAsia"/>
        </w:rPr>
        <w:t>(</w:t>
      </w:r>
      <w:r w:rsidRPr="00816688">
        <w:rPr>
          <w:rFonts w:hint="eastAsia"/>
        </w:rPr>
        <w:t>按地區及性別分</w:t>
      </w:r>
      <w:r w:rsidRPr="00816688">
        <w:rPr>
          <w:rFonts w:hint="eastAsia"/>
        </w:rPr>
        <w:t>)</w:t>
      </w:r>
    </w:p>
    <w:p w:rsidR="00816688" w:rsidRDefault="00816688" w:rsidP="003162DF">
      <w:pPr>
        <w:spacing w:line="360" w:lineRule="auto"/>
        <w:ind w:left="480"/>
      </w:pPr>
      <w:proofErr w:type="gramStart"/>
      <w:r>
        <w:rPr>
          <w:rFonts w:hint="eastAsia"/>
        </w:rPr>
        <w:t>本組用以</w:t>
      </w:r>
      <w:proofErr w:type="gramEnd"/>
      <w:r>
        <w:rPr>
          <w:rFonts w:hint="eastAsia"/>
        </w:rPr>
        <w:t>下電話訪問所取得的公共圖書館閱讀需求之調查統計為案例說明</w:t>
      </w:r>
      <w:r>
        <w:rPr>
          <w:rFonts w:hint="eastAsia"/>
        </w:rPr>
        <w:t>(</w:t>
      </w:r>
      <w:r>
        <w:rPr>
          <w:rFonts w:hint="eastAsia"/>
        </w:rPr>
        <w:t>邱天助，</w:t>
      </w:r>
      <w:r>
        <w:rPr>
          <w:rFonts w:hint="eastAsia"/>
        </w:rPr>
        <w:t>2009)</w:t>
      </w:r>
      <w:r>
        <w:rPr>
          <w:rFonts w:hint="eastAsia"/>
        </w:rPr>
        <w:t>：</w:t>
      </w:r>
    </w:p>
    <w:p w:rsidR="00816688" w:rsidRDefault="00816688" w:rsidP="003162DF">
      <w:pPr>
        <w:spacing w:line="360" w:lineRule="auto"/>
        <w:ind w:firstLine="480"/>
      </w:pPr>
      <w:r>
        <w:rPr>
          <w:rFonts w:hint="eastAsia"/>
        </w:rPr>
        <w:t>(</w:t>
      </w:r>
      <w:proofErr w:type="gramStart"/>
      <w:r>
        <w:rPr>
          <w:rFonts w:hint="eastAsia"/>
        </w:rPr>
        <w:t>一</w:t>
      </w:r>
      <w:proofErr w:type="gramEnd"/>
      <w:r>
        <w:rPr>
          <w:rFonts w:hint="eastAsia"/>
        </w:rPr>
        <w:t>)</w:t>
      </w:r>
      <w:r>
        <w:rPr>
          <w:rFonts w:hint="eastAsia"/>
        </w:rPr>
        <w:t>、使用公共圖書館頻率</w:t>
      </w:r>
    </w:p>
    <w:p w:rsidR="00816688" w:rsidRDefault="00816688" w:rsidP="003162DF">
      <w:pPr>
        <w:spacing w:line="360" w:lineRule="auto"/>
        <w:ind w:left="480" w:firstLine="480"/>
      </w:pPr>
      <w:r>
        <w:rPr>
          <w:rFonts w:hint="eastAsia"/>
        </w:rPr>
        <w:t>使用公共圖書館頻率以表示「沒有去過」的比例最高，占</w:t>
      </w:r>
      <w:r>
        <w:rPr>
          <w:rFonts w:hint="eastAsia"/>
        </w:rPr>
        <w:t xml:space="preserve"> 80.1%</w:t>
      </w:r>
      <w:r>
        <w:rPr>
          <w:rFonts w:hint="eastAsia"/>
        </w:rPr>
        <w:t>，其次為「偶爾會去」（</w:t>
      </w:r>
      <w:r>
        <w:rPr>
          <w:rFonts w:hint="eastAsia"/>
        </w:rPr>
        <w:t>18.1%</w:t>
      </w:r>
      <w:r>
        <w:rPr>
          <w:rFonts w:hint="eastAsia"/>
        </w:rPr>
        <w:t>），最低為「經常會去」（</w:t>
      </w:r>
      <w:r>
        <w:rPr>
          <w:rFonts w:hint="eastAsia"/>
        </w:rPr>
        <w:t>1.8%</w:t>
      </w:r>
      <w:r>
        <w:rPr>
          <w:rFonts w:hint="eastAsia"/>
        </w:rPr>
        <w:t>）。</w:t>
      </w:r>
    </w:p>
    <w:tbl>
      <w:tblPr>
        <w:tblStyle w:val="a4"/>
        <w:tblW w:w="0" w:type="auto"/>
        <w:tblInd w:w="704" w:type="dxa"/>
        <w:tblLook w:val="04A0" w:firstRow="1" w:lastRow="0" w:firstColumn="1" w:lastColumn="0" w:noHBand="0" w:noVBand="1"/>
      </w:tblPr>
      <w:tblGrid>
        <w:gridCol w:w="2977"/>
        <w:gridCol w:w="1849"/>
        <w:gridCol w:w="1411"/>
      </w:tblGrid>
      <w:tr w:rsidR="00816688" w:rsidTr="00C76F9E">
        <w:trPr>
          <w:trHeight w:val="344"/>
        </w:trPr>
        <w:tc>
          <w:tcPr>
            <w:tcW w:w="2977" w:type="dxa"/>
          </w:tcPr>
          <w:p w:rsidR="00816688" w:rsidRDefault="00816688" w:rsidP="003162DF">
            <w:pPr>
              <w:spacing w:line="360" w:lineRule="auto"/>
            </w:pPr>
            <w:r>
              <w:tab/>
            </w:r>
          </w:p>
        </w:tc>
        <w:tc>
          <w:tcPr>
            <w:tcW w:w="1849" w:type="dxa"/>
          </w:tcPr>
          <w:p w:rsidR="00816688" w:rsidRDefault="00816688" w:rsidP="003162DF">
            <w:pPr>
              <w:spacing w:line="360" w:lineRule="auto"/>
            </w:pPr>
            <w:r>
              <w:rPr>
                <w:rFonts w:hint="eastAsia"/>
              </w:rPr>
              <w:t>次數</w:t>
            </w:r>
          </w:p>
        </w:tc>
        <w:tc>
          <w:tcPr>
            <w:tcW w:w="1411" w:type="dxa"/>
          </w:tcPr>
          <w:p w:rsidR="00816688" w:rsidRDefault="00816688" w:rsidP="003162DF">
            <w:pPr>
              <w:spacing w:line="360" w:lineRule="auto"/>
            </w:pPr>
            <w:r>
              <w:rPr>
                <w:rFonts w:hint="eastAsia"/>
              </w:rPr>
              <w:t>百分比</w:t>
            </w:r>
          </w:p>
        </w:tc>
      </w:tr>
      <w:tr w:rsidR="00816688" w:rsidTr="00816688">
        <w:tc>
          <w:tcPr>
            <w:tcW w:w="2977" w:type="dxa"/>
          </w:tcPr>
          <w:p w:rsidR="00816688" w:rsidRDefault="00816688" w:rsidP="003162DF">
            <w:pPr>
              <w:spacing w:line="360" w:lineRule="auto"/>
            </w:pPr>
            <w:r>
              <w:rPr>
                <w:rFonts w:hint="eastAsia"/>
              </w:rPr>
              <w:t>總和</w:t>
            </w:r>
          </w:p>
        </w:tc>
        <w:tc>
          <w:tcPr>
            <w:tcW w:w="1849" w:type="dxa"/>
          </w:tcPr>
          <w:p w:rsidR="00816688" w:rsidRDefault="00816688" w:rsidP="003162DF">
            <w:pPr>
              <w:spacing w:line="360" w:lineRule="auto"/>
            </w:pPr>
            <w:r>
              <w:rPr>
                <w:rFonts w:hint="eastAsia"/>
              </w:rPr>
              <w:t>654</w:t>
            </w:r>
          </w:p>
        </w:tc>
        <w:tc>
          <w:tcPr>
            <w:tcW w:w="1411" w:type="dxa"/>
          </w:tcPr>
          <w:p w:rsidR="00816688" w:rsidRDefault="00816688" w:rsidP="003162DF">
            <w:pPr>
              <w:spacing w:line="360" w:lineRule="auto"/>
            </w:pPr>
            <w:r>
              <w:rPr>
                <w:rFonts w:hint="eastAsia"/>
              </w:rPr>
              <w:t>100.0</w:t>
            </w:r>
          </w:p>
        </w:tc>
      </w:tr>
      <w:tr w:rsidR="00816688" w:rsidTr="00816688">
        <w:tc>
          <w:tcPr>
            <w:tcW w:w="2977" w:type="dxa"/>
          </w:tcPr>
          <w:p w:rsidR="00816688" w:rsidRDefault="00816688" w:rsidP="003162DF">
            <w:pPr>
              <w:spacing w:line="360" w:lineRule="auto"/>
            </w:pPr>
            <w:r>
              <w:rPr>
                <w:rFonts w:hint="eastAsia"/>
              </w:rPr>
              <w:t>經常會去</w:t>
            </w:r>
          </w:p>
        </w:tc>
        <w:tc>
          <w:tcPr>
            <w:tcW w:w="1849" w:type="dxa"/>
          </w:tcPr>
          <w:p w:rsidR="00816688" w:rsidRDefault="00816688" w:rsidP="003162DF">
            <w:pPr>
              <w:spacing w:line="360" w:lineRule="auto"/>
            </w:pPr>
            <w:r>
              <w:rPr>
                <w:rFonts w:hint="eastAsia"/>
              </w:rPr>
              <w:t>12</w:t>
            </w:r>
          </w:p>
        </w:tc>
        <w:tc>
          <w:tcPr>
            <w:tcW w:w="1411" w:type="dxa"/>
          </w:tcPr>
          <w:p w:rsidR="00816688" w:rsidRDefault="00816688" w:rsidP="003162DF">
            <w:pPr>
              <w:spacing w:line="360" w:lineRule="auto"/>
            </w:pPr>
            <w:r>
              <w:rPr>
                <w:rFonts w:hint="eastAsia"/>
              </w:rPr>
              <w:t>1.8</w:t>
            </w:r>
          </w:p>
        </w:tc>
      </w:tr>
      <w:tr w:rsidR="00816688" w:rsidTr="00816688">
        <w:tc>
          <w:tcPr>
            <w:tcW w:w="2977" w:type="dxa"/>
          </w:tcPr>
          <w:p w:rsidR="00816688" w:rsidRDefault="00816688" w:rsidP="003162DF">
            <w:pPr>
              <w:spacing w:line="360" w:lineRule="auto"/>
            </w:pPr>
            <w:r>
              <w:rPr>
                <w:rFonts w:hint="eastAsia"/>
              </w:rPr>
              <w:t>偶爾會去</w:t>
            </w:r>
          </w:p>
        </w:tc>
        <w:tc>
          <w:tcPr>
            <w:tcW w:w="1849" w:type="dxa"/>
          </w:tcPr>
          <w:p w:rsidR="00816688" w:rsidRDefault="00816688" w:rsidP="003162DF">
            <w:pPr>
              <w:spacing w:line="360" w:lineRule="auto"/>
            </w:pPr>
            <w:r>
              <w:rPr>
                <w:rFonts w:hint="eastAsia"/>
              </w:rPr>
              <w:t>118</w:t>
            </w:r>
          </w:p>
        </w:tc>
        <w:tc>
          <w:tcPr>
            <w:tcW w:w="1411" w:type="dxa"/>
          </w:tcPr>
          <w:p w:rsidR="00816688" w:rsidRDefault="00816688" w:rsidP="003162DF">
            <w:pPr>
              <w:spacing w:line="360" w:lineRule="auto"/>
            </w:pPr>
            <w:r>
              <w:rPr>
                <w:rFonts w:hint="eastAsia"/>
              </w:rPr>
              <w:t>18.1</w:t>
            </w:r>
          </w:p>
        </w:tc>
      </w:tr>
      <w:tr w:rsidR="00816688" w:rsidTr="00816688">
        <w:tc>
          <w:tcPr>
            <w:tcW w:w="2977" w:type="dxa"/>
          </w:tcPr>
          <w:p w:rsidR="00816688" w:rsidRDefault="00816688" w:rsidP="003162DF">
            <w:pPr>
              <w:spacing w:line="360" w:lineRule="auto"/>
            </w:pPr>
            <w:r>
              <w:rPr>
                <w:rFonts w:hint="eastAsia"/>
              </w:rPr>
              <w:t>沒有去過</w:t>
            </w:r>
          </w:p>
        </w:tc>
        <w:tc>
          <w:tcPr>
            <w:tcW w:w="1849" w:type="dxa"/>
          </w:tcPr>
          <w:p w:rsidR="00816688" w:rsidRDefault="00816688" w:rsidP="003162DF">
            <w:pPr>
              <w:spacing w:line="360" w:lineRule="auto"/>
            </w:pPr>
            <w:r>
              <w:rPr>
                <w:rFonts w:hint="eastAsia"/>
              </w:rPr>
              <w:t>524</w:t>
            </w:r>
          </w:p>
        </w:tc>
        <w:tc>
          <w:tcPr>
            <w:tcW w:w="1411" w:type="dxa"/>
          </w:tcPr>
          <w:p w:rsidR="00816688" w:rsidRDefault="00816688" w:rsidP="003162DF">
            <w:pPr>
              <w:spacing w:line="360" w:lineRule="auto"/>
            </w:pPr>
            <w:r>
              <w:rPr>
                <w:rFonts w:hint="eastAsia"/>
              </w:rPr>
              <w:t>80.1</w:t>
            </w:r>
          </w:p>
        </w:tc>
      </w:tr>
    </w:tbl>
    <w:p w:rsidR="00816688" w:rsidRDefault="00816688" w:rsidP="003162DF">
      <w:pPr>
        <w:spacing w:line="360" w:lineRule="auto"/>
      </w:pPr>
      <w:r>
        <w:tab/>
      </w:r>
      <w:r>
        <w:rPr>
          <w:rFonts w:hint="eastAsia"/>
        </w:rPr>
        <w:t>(</w:t>
      </w:r>
      <w:r>
        <w:rPr>
          <w:rFonts w:hint="eastAsia"/>
        </w:rPr>
        <w:t>二</w:t>
      </w:r>
      <w:r>
        <w:rPr>
          <w:rFonts w:hint="eastAsia"/>
        </w:rPr>
        <w:t>)</w:t>
      </w:r>
      <w:r>
        <w:rPr>
          <w:rFonts w:hint="eastAsia"/>
        </w:rPr>
        <w:t>、不使用公共圖書館原因</w:t>
      </w:r>
    </w:p>
    <w:p w:rsidR="00816688" w:rsidRDefault="00816688" w:rsidP="003162DF">
      <w:pPr>
        <w:spacing w:line="360" w:lineRule="auto"/>
        <w:ind w:left="480"/>
      </w:pPr>
      <w:r>
        <w:rPr>
          <w:rFonts w:hint="eastAsia"/>
        </w:rPr>
        <w:t xml:space="preserve">    </w:t>
      </w:r>
      <w:r>
        <w:rPr>
          <w:rFonts w:hint="eastAsia"/>
        </w:rPr>
        <w:t>不使用公共圖書館原因以「閱讀能力有限」的比例最高，占</w:t>
      </w:r>
      <w:r>
        <w:rPr>
          <w:rFonts w:hint="eastAsia"/>
        </w:rPr>
        <w:t xml:space="preserve"> 49.1%</w:t>
      </w:r>
      <w:r>
        <w:rPr>
          <w:rFonts w:hint="eastAsia"/>
        </w:rPr>
        <w:t>，其次為「沒有時間」（</w:t>
      </w:r>
      <w:r>
        <w:rPr>
          <w:rFonts w:hint="eastAsia"/>
        </w:rPr>
        <w:t>20.8%</w:t>
      </w:r>
      <w:r>
        <w:rPr>
          <w:rFonts w:hint="eastAsia"/>
        </w:rPr>
        <w:t>），但根據我們上述對樂齡族之定義中有提及，他們閒暇時間變多，因此我們判斷是因為被其他休</w:t>
      </w:r>
      <w:proofErr w:type="gramStart"/>
      <w:r>
        <w:rPr>
          <w:rFonts w:hint="eastAsia"/>
        </w:rPr>
        <w:t>暇</w:t>
      </w:r>
      <w:proofErr w:type="gramEnd"/>
      <w:r>
        <w:rPr>
          <w:rFonts w:hint="eastAsia"/>
        </w:rPr>
        <w:t>活動佔據時間或是平常沒有閱讀的習慣，與其平常互動的社交圈並不以圖書館為憑依等緣由，因此不會在規劃時間時將</w:t>
      </w:r>
      <w:r>
        <w:rPr>
          <w:rFonts w:hint="eastAsia"/>
        </w:rPr>
        <w:lastRenderedPageBreak/>
        <w:t>「使用公共圖書館」納入考量。「行動不便」也</w:t>
      </w:r>
      <w:proofErr w:type="gramStart"/>
      <w:r>
        <w:rPr>
          <w:rFonts w:hint="eastAsia"/>
        </w:rPr>
        <w:t>占據很高</w:t>
      </w:r>
      <w:proofErr w:type="gramEnd"/>
      <w:r>
        <w:rPr>
          <w:rFonts w:hint="eastAsia"/>
        </w:rPr>
        <w:t>的比例，可見身體機能的退化會影響閱讀的意願。</w:t>
      </w:r>
    </w:p>
    <w:tbl>
      <w:tblPr>
        <w:tblStyle w:val="a4"/>
        <w:tblW w:w="0" w:type="auto"/>
        <w:tblInd w:w="704" w:type="dxa"/>
        <w:tblLook w:val="04A0" w:firstRow="1" w:lastRow="0" w:firstColumn="1" w:lastColumn="0" w:noHBand="0" w:noVBand="1"/>
      </w:tblPr>
      <w:tblGrid>
        <w:gridCol w:w="2977"/>
        <w:gridCol w:w="1849"/>
        <w:gridCol w:w="1411"/>
      </w:tblGrid>
      <w:tr w:rsidR="00816688" w:rsidTr="00E16290">
        <w:tc>
          <w:tcPr>
            <w:tcW w:w="2977" w:type="dxa"/>
          </w:tcPr>
          <w:p w:rsidR="00816688" w:rsidRDefault="00816688" w:rsidP="003162DF">
            <w:pPr>
              <w:spacing w:line="360" w:lineRule="auto"/>
            </w:pPr>
          </w:p>
        </w:tc>
        <w:tc>
          <w:tcPr>
            <w:tcW w:w="1849" w:type="dxa"/>
          </w:tcPr>
          <w:p w:rsidR="00816688" w:rsidRDefault="00816688" w:rsidP="003162DF">
            <w:pPr>
              <w:spacing w:line="360" w:lineRule="auto"/>
            </w:pPr>
            <w:r>
              <w:rPr>
                <w:rFonts w:hint="eastAsia"/>
              </w:rPr>
              <w:t>次數</w:t>
            </w:r>
          </w:p>
        </w:tc>
        <w:tc>
          <w:tcPr>
            <w:tcW w:w="1411" w:type="dxa"/>
          </w:tcPr>
          <w:p w:rsidR="00816688" w:rsidRDefault="00816688" w:rsidP="003162DF">
            <w:pPr>
              <w:spacing w:line="360" w:lineRule="auto"/>
            </w:pPr>
            <w:r>
              <w:rPr>
                <w:rFonts w:hint="eastAsia"/>
              </w:rPr>
              <w:t>百分比</w:t>
            </w:r>
            <w:r>
              <w:rPr>
                <w:rFonts w:hint="eastAsia"/>
              </w:rPr>
              <w:t>%</w:t>
            </w:r>
          </w:p>
        </w:tc>
      </w:tr>
      <w:tr w:rsidR="00816688" w:rsidTr="00E16290">
        <w:tc>
          <w:tcPr>
            <w:tcW w:w="2977" w:type="dxa"/>
          </w:tcPr>
          <w:p w:rsidR="00816688" w:rsidRDefault="00816688" w:rsidP="003162DF">
            <w:pPr>
              <w:spacing w:line="360" w:lineRule="auto"/>
            </w:pPr>
            <w:r>
              <w:rPr>
                <w:rFonts w:hint="eastAsia"/>
              </w:rPr>
              <w:t>總和</w:t>
            </w:r>
          </w:p>
        </w:tc>
        <w:tc>
          <w:tcPr>
            <w:tcW w:w="1849" w:type="dxa"/>
          </w:tcPr>
          <w:p w:rsidR="00816688" w:rsidRDefault="00816688" w:rsidP="003162DF">
            <w:pPr>
              <w:spacing w:line="360" w:lineRule="auto"/>
            </w:pPr>
            <w:r>
              <w:rPr>
                <w:rFonts w:hint="eastAsia"/>
              </w:rPr>
              <w:t>625</w:t>
            </w:r>
          </w:p>
        </w:tc>
        <w:tc>
          <w:tcPr>
            <w:tcW w:w="1411" w:type="dxa"/>
          </w:tcPr>
          <w:p w:rsidR="00816688" w:rsidRDefault="00816688" w:rsidP="003162DF">
            <w:pPr>
              <w:spacing w:line="360" w:lineRule="auto"/>
            </w:pPr>
            <w:r>
              <w:rPr>
                <w:rFonts w:hint="eastAsia"/>
              </w:rPr>
              <w:t>191.1</w:t>
            </w:r>
          </w:p>
        </w:tc>
      </w:tr>
      <w:tr w:rsidR="00816688" w:rsidTr="00E16290">
        <w:tc>
          <w:tcPr>
            <w:tcW w:w="2977" w:type="dxa"/>
          </w:tcPr>
          <w:p w:rsidR="00816688" w:rsidRDefault="00816688" w:rsidP="003162DF">
            <w:pPr>
              <w:spacing w:line="360" w:lineRule="auto"/>
            </w:pPr>
            <w:r>
              <w:rPr>
                <w:rFonts w:hint="eastAsia"/>
              </w:rPr>
              <w:t>閱讀能力有限</w:t>
            </w:r>
          </w:p>
        </w:tc>
        <w:tc>
          <w:tcPr>
            <w:tcW w:w="1849" w:type="dxa"/>
          </w:tcPr>
          <w:p w:rsidR="00816688" w:rsidRDefault="00816688" w:rsidP="003162DF">
            <w:pPr>
              <w:spacing w:line="360" w:lineRule="auto"/>
            </w:pPr>
            <w:r>
              <w:rPr>
                <w:rFonts w:hint="eastAsia"/>
              </w:rPr>
              <w:t>257</w:t>
            </w:r>
          </w:p>
        </w:tc>
        <w:tc>
          <w:tcPr>
            <w:tcW w:w="1411" w:type="dxa"/>
          </w:tcPr>
          <w:p w:rsidR="00816688" w:rsidRDefault="00816688" w:rsidP="003162DF">
            <w:pPr>
              <w:spacing w:line="360" w:lineRule="auto"/>
            </w:pPr>
            <w:r>
              <w:rPr>
                <w:rFonts w:hint="eastAsia"/>
              </w:rPr>
              <w:t>49.1</w:t>
            </w:r>
          </w:p>
        </w:tc>
      </w:tr>
      <w:tr w:rsidR="00816688" w:rsidTr="00E16290">
        <w:tc>
          <w:tcPr>
            <w:tcW w:w="2977" w:type="dxa"/>
          </w:tcPr>
          <w:p w:rsidR="00816688" w:rsidRDefault="00816688" w:rsidP="003162DF">
            <w:pPr>
              <w:spacing w:line="360" w:lineRule="auto"/>
            </w:pPr>
            <w:r>
              <w:rPr>
                <w:rFonts w:hint="eastAsia"/>
              </w:rPr>
              <w:t>沒有時間</w:t>
            </w:r>
          </w:p>
        </w:tc>
        <w:tc>
          <w:tcPr>
            <w:tcW w:w="1849" w:type="dxa"/>
          </w:tcPr>
          <w:p w:rsidR="00816688" w:rsidRDefault="00816688" w:rsidP="003162DF">
            <w:pPr>
              <w:spacing w:line="360" w:lineRule="auto"/>
            </w:pPr>
            <w:r>
              <w:rPr>
                <w:rFonts w:hint="eastAsia"/>
              </w:rPr>
              <w:t>109</w:t>
            </w:r>
          </w:p>
        </w:tc>
        <w:tc>
          <w:tcPr>
            <w:tcW w:w="1411" w:type="dxa"/>
          </w:tcPr>
          <w:p w:rsidR="00816688" w:rsidRDefault="00816688" w:rsidP="003162DF">
            <w:pPr>
              <w:spacing w:line="360" w:lineRule="auto"/>
            </w:pPr>
            <w:r>
              <w:rPr>
                <w:rFonts w:hint="eastAsia"/>
              </w:rPr>
              <w:t>20.8</w:t>
            </w:r>
          </w:p>
        </w:tc>
      </w:tr>
      <w:tr w:rsidR="00816688" w:rsidTr="00E16290">
        <w:tc>
          <w:tcPr>
            <w:tcW w:w="2977" w:type="dxa"/>
          </w:tcPr>
          <w:p w:rsidR="00816688" w:rsidRDefault="00816688" w:rsidP="003162DF">
            <w:pPr>
              <w:spacing w:line="360" w:lineRule="auto"/>
            </w:pPr>
            <w:r>
              <w:rPr>
                <w:rFonts w:hint="eastAsia"/>
              </w:rPr>
              <w:t>行動不便</w:t>
            </w:r>
          </w:p>
        </w:tc>
        <w:tc>
          <w:tcPr>
            <w:tcW w:w="1849" w:type="dxa"/>
          </w:tcPr>
          <w:p w:rsidR="00816688" w:rsidRDefault="00816688" w:rsidP="003162DF">
            <w:pPr>
              <w:spacing w:line="360" w:lineRule="auto"/>
            </w:pPr>
            <w:r>
              <w:rPr>
                <w:rFonts w:hint="eastAsia"/>
              </w:rPr>
              <w:t>73</w:t>
            </w:r>
          </w:p>
        </w:tc>
        <w:tc>
          <w:tcPr>
            <w:tcW w:w="1411" w:type="dxa"/>
          </w:tcPr>
          <w:p w:rsidR="00816688" w:rsidRDefault="00816688" w:rsidP="003162DF">
            <w:pPr>
              <w:spacing w:line="360" w:lineRule="auto"/>
            </w:pPr>
            <w:r>
              <w:rPr>
                <w:rFonts w:hint="eastAsia"/>
              </w:rPr>
              <w:t>13.8</w:t>
            </w:r>
          </w:p>
        </w:tc>
      </w:tr>
      <w:tr w:rsidR="00816688" w:rsidTr="00E16290">
        <w:tc>
          <w:tcPr>
            <w:tcW w:w="2977" w:type="dxa"/>
          </w:tcPr>
          <w:p w:rsidR="00816688" w:rsidRDefault="00816688" w:rsidP="003162DF">
            <w:pPr>
              <w:spacing w:line="360" w:lineRule="auto"/>
            </w:pPr>
            <w:r>
              <w:rPr>
                <w:rFonts w:hint="eastAsia"/>
              </w:rPr>
              <w:t>無閱讀需求</w:t>
            </w:r>
          </w:p>
        </w:tc>
        <w:tc>
          <w:tcPr>
            <w:tcW w:w="1849" w:type="dxa"/>
          </w:tcPr>
          <w:p w:rsidR="00816688" w:rsidRDefault="00816688" w:rsidP="003162DF">
            <w:pPr>
              <w:spacing w:line="360" w:lineRule="auto"/>
            </w:pPr>
            <w:r>
              <w:rPr>
                <w:rFonts w:hint="eastAsia"/>
              </w:rPr>
              <w:t>70</w:t>
            </w:r>
          </w:p>
        </w:tc>
        <w:tc>
          <w:tcPr>
            <w:tcW w:w="1411" w:type="dxa"/>
          </w:tcPr>
          <w:p w:rsidR="00816688" w:rsidRDefault="00816688" w:rsidP="003162DF">
            <w:pPr>
              <w:spacing w:line="360" w:lineRule="auto"/>
            </w:pPr>
            <w:r>
              <w:rPr>
                <w:rFonts w:hint="eastAsia"/>
              </w:rPr>
              <w:t>13.4</w:t>
            </w:r>
          </w:p>
        </w:tc>
      </w:tr>
      <w:tr w:rsidR="00816688" w:rsidTr="00E16290">
        <w:tc>
          <w:tcPr>
            <w:tcW w:w="2977" w:type="dxa"/>
          </w:tcPr>
          <w:p w:rsidR="00816688" w:rsidRDefault="00816688" w:rsidP="003162DF">
            <w:pPr>
              <w:spacing w:line="360" w:lineRule="auto"/>
            </w:pPr>
            <w:r>
              <w:rPr>
                <w:rFonts w:hint="eastAsia"/>
              </w:rPr>
              <w:t>交通不便</w:t>
            </w:r>
          </w:p>
        </w:tc>
        <w:tc>
          <w:tcPr>
            <w:tcW w:w="1849" w:type="dxa"/>
          </w:tcPr>
          <w:p w:rsidR="00816688" w:rsidRDefault="00816688" w:rsidP="003162DF">
            <w:pPr>
              <w:spacing w:line="360" w:lineRule="auto"/>
            </w:pPr>
            <w:r>
              <w:rPr>
                <w:rFonts w:hint="eastAsia"/>
              </w:rPr>
              <w:t>45</w:t>
            </w:r>
          </w:p>
        </w:tc>
        <w:tc>
          <w:tcPr>
            <w:tcW w:w="1411" w:type="dxa"/>
          </w:tcPr>
          <w:p w:rsidR="00816688" w:rsidRDefault="00816688" w:rsidP="003162DF">
            <w:pPr>
              <w:spacing w:line="360" w:lineRule="auto"/>
            </w:pPr>
            <w:r>
              <w:rPr>
                <w:rFonts w:hint="eastAsia"/>
              </w:rPr>
              <w:t>8.6</w:t>
            </w:r>
          </w:p>
        </w:tc>
      </w:tr>
      <w:tr w:rsidR="00816688" w:rsidTr="00E16290">
        <w:tc>
          <w:tcPr>
            <w:tcW w:w="2977" w:type="dxa"/>
          </w:tcPr>
          <w:p w:rsidR="00816688" w:rsidRDefault="00816688" w:rsidP="003162DF">
            <w:pPr>
              <w:spacing w:line="360" w:lineRule="auto"/>
            </w:pPr>
            <w:r>
              <w:rPr>
                <w:rFonts w:hint="eastAsia"/>
              </w:rPr>
              <w:t>不知道圖書館位置</w:t>
            </w:r>
          </w:p>
        </w:tc>
        <w:tc>
          <w:tcPr>
            <w:tcW w:w="1849" w:type="dxa"/>
          </w:tcPr>
          <w:p w:rsidR="00816688" w:rsidRDefault="00816688" w:rsidP="003162DF">
            <w:pPr>
              <w:spacing w:line="360" w:lineRule="auto"/>
            </w:pPr>
            <w:r>
              <w:rPr>
                <w:rFonts w:hint="eastAsia"/>
              </w:rPr>
              <w:t>18</w:t>
            </w:r>
          </w:p>
        </w:tc>
        <w:tc>
          <w:tcPr>
            <w:tcW w:w="1411" w:type="dxa"/>
          </w:tcPr>
          <w:p w:rsidR="00816688" w:rsidRDefault="00816688" w:rsidP="003162DF">
            <w:pPr>
              <w:spacing w:line="360" w:lineRule="auto"/>
            </w:pPr>
            <w:r>
              <w:rPr>
                <w:rFonts w:hint="eastAsia"/>
              </w:rPr>
              <w:t>3.4</w:t>
            </w:r>
          </w:p>
        </w:tc>
      </w:tr>
      <w:tr w:rsidR="00816688" w:rsidTr="00E16290">
        <w:tc>
          <w:tcPr>
            <w:tcW w:w="2977" w:type="dxa"/>
          </w:tcPr>
          <w:p w:rsidR="00816688" w:rsidRDefault="00816688" w:rsidP="003162DF">
            <w:pPr>
              <w:spacing w:line="360" w:lineRule="auto"/>
            </w:pPr>
            <w:r>
              <w:rPr>
                <w:rFonts w:hint="eastAsia"/>
              </w:rPr>
              <w:t>有其他閱讀管道</w:t>
            </w:r>
          </w:p>
        </w:tc>
        <w:tc>
          <w:tcPr>
            <w:tcW w:w="1849" w:type="dxa"/>
          </w:tcPr>
          <w:p w:rsidR="00816688" w:rsidRDefault="00816688" w:rsidP="003162DF">
            <w:pPr>
              <w:spacing w:line="360" w:lineRule="auto"/>
            </w:pPr>
            <w:r>
              <w:rPr>
                <w:rFonts w:hint="eastAsia"/>
              </w:rPr>
              <w:t>18</w:t>
            </w:r>
          </w:p>
        </w:tc>
        <w:tc>
          <w:tcPr>
            <w:tcW w:w="1411" w:type="dxa"/>
          </w:tcPr>
          <w:p w:rsidR="00816688" w:rsidRDefault="00816688" w:rsidP="003162DF">
            <w:pPr>
              <w:spacing w:line="360" w:lineRule="auto"/>
            </w:pPr>
            <w:r>
              <w:rPr>
                <w:rFonts w:hint="eastAsia"/>
              </w:rPr>
              <w:t>3.4</w:t>
            </w:r>
          </w:p>
        </w:tc>
      </w:tr>
      <w:tr w:rsidR="00816688" w:rsidTr="00E16290">
        <w:tc>
          <w:tcPr>
            <w:tcW w:w="2977" w:type="dxa"/>
          </w:tcPr>
          <w:p w:rsidR="00816688" w:rsidRDefault="00816688" w:rsidP="003162DF">
            <w:pPr>
              <w:spacing w:line="360" w:lineRule="auto"/>
            </w:pPr>
            <w:r>
              <w:rPr>
                <w:rFonts w:hint="eastAsia"/>
              </w:rPr>
              <w:t>沒有所需資料</w:t>
            </w:r>
          </w:p>
        </w:tc>
        <w:tc>
          <w:tcPr>
            <w:tcW w:w="1849" w:type="dxa"/>
          </w:tcPr>
          <w:p w:rsidR="00816688" w:rsidRDefault="00816688" w:rsidP="003162DF">
            <w:pPr>
              <w:spacing w:line="360" w:lineRule="auto"/>
            </w:pPr>
            <w:r>
              <w:rPr>
                <w:rFonts w:hint="eastAsia"/>
              </w:rPr>
              <w:t>7</w:t>
            </w:r>
          </w:p>
        </w:tc>
        <w:tc>
          <w:tcPr>
            <w:tcW w:w="1411" w:type="dxa"/>
          </w:tcPr>
          <w:p w:rsidR="00816688" w:rsidRDefault="00816688" w:rsidP="003162DF">
            <w:pPr>
              <w:spacing w:line="360" w:lineRule="auto"/>
            </w:pPr>
            <w:r>
              <w:rPr>
                <w:rFonts w:hint="eastAsia"/>
              </w:rPr>
              <w:t>1.3</w:t>
            </w:r>
          </w:p>
        </w:tc>
      </w:tr>
      <w:tr w:rsidR="00816688" w:rsidTr="00E16290">
        <w:tc>
          <w:tcPr>
            <w:tcW w:w="2977" w:type="dxa"/>
          </w:tcPr>
          <w:p w:rsidR="00816688" w:rsidRDefault="00816688" w:rsidP="003162DF">
            <w:pPr>
              <w:spacing w:line="360" w:lineRule="auto"/>
            </w:pPr>
            <w:r>
              <w:rPr>
                <w:rFonts w:hint="eastAsia"/>
              </w:rPr>
              <w:t>其他</w:t>
            </w:r>
          </w:p>
        </w:tc>
        <w:tc>
          <w:tcPr>
            <w:tcW w:w="1849" w:type="dxa"/>
          </w:tcPr>
          <w:p w:rsidR="00816688" w:rsidRDefault="00816688" w:rsidP="003162DF">
            <w:pPr>
              <w:spacing w:line="360" w:lineRule="auto"/>
            </w:pPr>
            <w:r>
              <w:rPr>
                <w:rFonts w:hint="eastAsia"/>
              </w:rPr>
              <w:t>27</w:t>
            </w:r>
          </w:p>
        </w:tc>
        <w:tc>
          <w:tcPr>
            <w:tcW w:w="1411" w:type="dxa"/>
          </w:tcPr>
          <w:p w:rsidR="00816688" w:rsidRDefault="00816688" w:rsidP="003162DF">
            <w:pPr>
              <w:spacing w:line="360" w:lineRule="auto"/>
            </w:pPr>
            <w:r>
              <w:rPr>
                <w:rFonts w:hint="eastAsia"/>
              </w:rPr>
              <w:t>5.1</w:t>
            </w:r>
          </w:p>
        </w:tc>
      </w:tr>
    </w:tbl>
    <w:p w:rsidR="00E16290" w:rsidRDefault="00E16290" w:rsidP="003162DF">
      <w:pPr>
        <w:spacing w:line="360" w:lineRule="auto"/>
        <w:ind w:left="480"/>
      </w:pPr>
      <w:r>
        <w:rPr>
          <w:rFonts w:hint="eastAsia"/>
        </w:rPr>
        <w:t>(</w:t>
      </w:r>
      <w:r>
        <w:rPr>
          <w:rFonts w:hint="eastAsia"/>
        </w:rPr>
        <w:t>三</w:t>
      </w:r>
      <w:r>
        <w:rPr>
          <w:rFonts w:hint="eastAsia"/>
        </w:rPr>
        <w:t>)</w:t>
      </w:r>
      <w:r>
        <w:rPr>
          <w:rFonts w:hint="eastAsia"/>
        </w:rPr>
        <w:t>、使用公共圖書館用途</w:t>
      </w:r>
    </w:p>
    <w:p w:rsidR="00816688" w:rsidRDefault="00E16290" w:rsidP="003162DF">
      <w:pPr>
        <w:spacing w:line="360" w:lineRule="auto"/>
        <w:ind w:left="480"/>
      </w:pPr>
      <w:r>
        <w:rPr>
          <w:rFonts w:hint="eastAsia"/>
        </w:rPr>
        <w:t xml:space="preserve">    </w:t>
      </w:r>
      <w:r>
        <w:rPr>
          <w:rFonts w:hint="eastAsia"/>
        </w:rPr>
        <w:t>使用公共圖書館用途以「閱讀書籍」的比例最高，占</w:t>
      </w:r>
      <w:r>
        <w:rPr>
          <w:rFonts w:hint="eastAsia"/>
        </w:rPr>
        <w:t xml:space="preserve"> 44.6%</w:t>
      </w:r>
      <w:r>
        <w:rPr>
          <w:rFonts w:hint="eastAsia"/>
        </w:rPr>
        <w:t>，其次為「閱讀報章雜誌」（</w:t>
      </w:r>
      <w:r>
        <w:rPr>
          <w:rFonts w:hint="eastAsia"/>
        </w:rPr>
        <w:t>36.7%</w:t>
      </w:r>
      <w:r>
        <w:rPr>
          <w:rFonts w:hint="eastAsia"/>
        </w:rPr>
        <w:t>），從表格中我們得知公共圖書館在樂齡族使用過程中是作為一閱讀的場域，圖書館的資源與提供的活動對樂齡族並不具備吸引力，也缺乏足夠深入的認識。</w:t>
      </w:r>
    </w:p>
    <w:tbl>
      <w:tblPr>
        <w:tblStyle w:val="a4"/>
        <w:tblW w:w="0" w:type="auto"/>
        <w:tblInd w:w="704" w:type="dxa"/>
        <w:tblLook w:val="04A0" w:firstRow="1" w:lastRow="0" w:firstColumn="1" w:lastColumn="0" w:noHBand="0" w:noVBand="1"/>
      </w:tblPr>
      <w:tblGrid>
        <w:gridCol w:w="3119"/>
        <w:gridCol w:w="1707"/>
        <w:gridCol w:w="1411"/>
      </w:tblGrid>
      <w:tr w:rsidR="00E16290" w:rsidTr="00E16290">
        <w:tc>
          <w:tcPr>
            <w:tcW w:w="3119" w:type="dxa"/>
          </w:tcPr>
          <w:p w:rsidR="00E16290" w:rsidRDefault="00E16290" w:rsidP="003162DF">
            <w:pPr>
              <w:spacing w:line="360" w:lineRule="auto"/>
            </w:pPr>
          </w:p>
        </w:tc>
        <w:tc>
          <w:tcPr>
            <w:tcW w:w="1707" w:type="dxa"/>
          </w:tcPr>
          <w:p w:rsidR="00E16290" w:rsidRDefault="00E16290" w:rsidP="003162DF">
            <w:pPr>
              <w:spacing w:line="360" w:lineRule="auto"/>
            </w:pPr>
            <w:r>
              <w:rPr>
                <w:rFonts w:hint="eastAsia"/>
              </w:rPr>
              <w:t>次數</w:t>
            </w:r>
          </w:p>
        </w:tc>
        <w:tc>
          <w:tcPr>
            <w:tcW w:w="1411" w:type="dxa"/>
          </w:tcPr>
          <w:p w:rsidR="00E16290" w:rsidRDefault="00E16290" w:rsidP="003162DF">
            <w:pPr>
              <w:spacing w:line="360" w:lineRule="auto"/>
            </w:pPr>
            <w:r>
              <w:rPr>
                <w:rFonts w:hint="eastAsia"/>
              </w:rPr>
              <w:t>百分比</w:t>
            </w:r>
          </w:p>
        </w:tc>
      </w:tr>
      <w:tr w:rsidR="00E16290" w:rsidTr="00E16290">
        <w:tc>
          <w:tcPr>
            <w:tcW w:w="3119" w:type="dxa"/>
          </w:tcPr>
          <w:p w:rsidR="00E16290" w:rsidRDefault="00E16290" w:rsidP="003162DF">
            <w:pPr>
              <w:spacing w:line="360" w:lineRule="auto"/>
            </w:pPr>
            <w:r>
              <w:rPr>
                <w:rFonts w:hint="eastAsia"/>
              </w:rPr>
              <w:t>總和</w:t>
            </w:r>
          </w:p>
        </w:tc>
        <w:tc>
          <w:tcPr>
            <w:tcW w:w="1707" w:type="dxa"/>
          </w:tcPr>
          <w:p w:rsidR="00E16290" w:rsidRDefault="00E16290" w:rsidP="003162DF">
            <w:pPr>
              <w:spacing w:line="360" w:lineRule="auto"/>
            </w:pPr>
            <w:r>
              <w:rPr>
                <w:rFonts w:hint="eastAsia"/>
              </w:rPr>
              <w:t>165</w:t>
            </w:r>
          </w:p>
        </w:tc>
        <w:tc>
          <w:tcPr>
            <w:tcW w:w="1411" w:type="dxa"/>
          </w:tcPr>
          <w:p w:rsidR="00E16290" w:rsidRDefault="00E16290" w:rsidP="003162DF">
            <w:pPr>
              <w:spacing w:line="360" w:lineRule="auto"/>
            </w:pPr>
            <w:r>
              <w:rPr>
                <w:rFonts w:hint="eastAsia"/>
              </w:rPr>
              <w:t>127.3</w:t>
            </w:r>
          </w:p>
        </w:tc>
      </w:tr>
      <w:tr w:rsidR="00E16290" w:rsidTr="00E16290">
        <w:tc>
          <w:tcPr>
            <w:tcW w:w="3119" w:type="dxa"/>
          </w:tcPr>
          <w:p w:rsidR="00E16290" w:rsidRDefault="00E16290" w:rsidP="003162DF">
            <w:pPr>
              <w:spacing w:line="360" w:lineRule="auto"/>
            </w:pPr>
            <w:r>
              <w:rPr>
                <w:rFonts w:hint="eastAsia"/>
              </w:rPr>
              <w:t>閱讀書籍</w:t>
            </w:r>
          </w:p>
        </w:tc>
        <w:tc>
          <w:tcPr>
            <w:tcW w:w="1707" w:type="dxa"/>
          </w:tcPr>
          <w:p w:rsidR="00E16290" w:rsidRDefault="00E16290" w:rsidP="003162DF">
            <w:pPr>
              <w:spacing w:line="360" w:lineRule="auto"/>
            </w:pPr>
            <w:r>
              <w:rPr>
                <w:rFonts w:hint="eastAsia"/>
              </w:rPr>
              <w:t>58</w:t>
            </w:r>
          </w:p>
        </w:tc>
        <w:tc>
          <w:tcPr>
            <w:tcW w:w="1411" w:type="dxa"/>
          </w:tcPr>
          <w:p w:rsidR="00E16290" w:rsidRDefault="00E16290" w:rsidP="003162DF">
            <w:pPr>
              <w:spacing w:line="360" w:lineRule="auto"/>
            </w:pPr>
            <w:r>
              <w:rPr>
                <w:rFonts w:hint="eastAsia"/>
              </w:rPr>
              <w:t>44.6</w:t>
            </w:r>
          </w:p>
        </w:tc>
      </w:tr>
      <w:tr w:rsidR="00E16290" w:rsidTr="00E16290">
        <w:tc>
          <w:tcPr>
            <w:tcW w:w="3119" w:type="dxa"/>
          </w:tcPr>
          <w:p w:rsidR="00E16290" w:rsidRDefault="00E16290" w:rsidP="003162DF">
            <w:pPr>
              <w:spacing w:line="360" w:lineRule="auto"/>
            </w:pPr>
            <w:r>
              <w:rPr>
                <w:rFonts w:hint="eastAsia"/>
              </w:rPr>
              <w:t>閱讀報章雜誌</w:t>
            </w:r>
          </w:p>
        </w:tc>
        <w:tc>
          <w:tcPr>
            <w:tcW w:w="1707" w:type="dxa"/>
          </w:tcPr>
          <w:p w:rsidR="00E16290" w:rsidRDefault="00E16290" w:rsidP="003162DF">
            <w:pPr>
              <w:spacing w:line="360" w:lineRule="auto"/>
            </w:pPr>
            <w:r>
              <w:rPr>
                <w:rFonts w:hint="eastAsia"/>
              </w:rPr>
              <w:t>48</w:t>
            </w:r>
          </w:p>
        </w:tc>
        <w:tc>
          <w:tcPr>
            <w:tcW w:w="1411" w:type="dxa"/>
          </w:tcPr>
          <w:p w:rsidR="00E16290" w:rsidRDefault="00E16290" w:rsidP="003162DF">
            <w:pPr>
              <w:spacing w:line="360" w:lineRule="auto"/>
            </w:pPr>
            <w:r>
              <w:rPr>
                <w:rFonts w:hint="eastAsia"/>
              </w:rPr>
              <w:t>36.7</w:t>
            </w:r>
          </w:p>
        </w:tc>
      </w:tr>
      <w:tr w:rsidR="00E16290" w:rsidTr="00E16290">
        <w:tc>
          <w:tcPr>
            <w:tcW w:w="3119" w:type="dxa"/>
          </w:tcPr>
          <w:p w:rsidR="00E16290" w:rsidRDefault="00E16290" w:rsidP="003162DF">
            <w:pPr>
              <w:spacing w:line="360" w:lineRule="auto"/>
            </w:pPr>
            <w:proofErr w:type="gramStart"/>
            <w:r>
              <w:rPr>
                <w:rFonts w:hint="eastAsia"/>
              </w:rPr>
              <w:t>借還書</w:t>
            </w:r>
            <w:proofErr w:type="gramEnd"/>
          </w:p>
        </w:tc>
        <w:tc>
          <w:tcPr>
            <w:tcW w:w="1707" w:type="dxa"/>
          </w:tcPr>
          <w:p w:rsidR="00E16290" w:rsidRDefault="00E16290" w:rsidP="003162DF">
            <w:pPr>
              <w:spacing w:line="360" w:lineRule="auto"/>
            </w:pPr>
            <w:r>
              <w:rPr>
                <w:rFonts w:hint="eastAsia"/>
              </w:rPr>
              <w:t>19</w:t>
            </w:r>
          </w:p>
        </w:tc>
        <w:tc>
          <w:tcPr>
            <w:tcW w:w="1411" w:type="dxa"/>
          </w:tcPr>
          <w:p w:rsidR="00E16290" w:rsidRDefault="00E16290" w:rsidP="003162DF">
            <w:pPr>
              <w:spacing w:line="360" w:lineRule="auto"/>
            </w:pPr>
            <w:r>
              <w:rPr>
                <w:rFonts w:hint="eastAsia"/>
              </w:rPr>
              <w:t>14.4</w:t>
            </w:r>
          </w:p>
        </w:tc>
      </w:tr>
      <w:tr w:rsidR="00E16290" w:rsidTr="00E16290">
        <w:tc>
          <w:tcPr>
            <w:tcW w:w="3119" w:type="dxa"/>
          </w:tcPr>
          <w:p w:rsidR="00E16290" w:rsidRDefault="00E16290" w:rsidP="003162DF">
            <w:pPr>
              <w:spacing w:line="360" w:lineRule="auto"/>
            </w:pPr>
            <w:r>
              <w:rPr>
                <w:rFonts w:hint="eastAsia"/>
              </w:rPr>
              <w:t>查詢資料</w:t>
            </w:r>
          </w:p>
        </w:tc>
        <w:tc>
          <w:tcPr>
            <w:tcW w:w="1707" w:type="dxa"/>
          </w:tcPr>
          <w:p w:rsidR="00E16290" w:rsidRDefault="00E16290" w:rsidP="003162DF">
            <w:pPr>
              <w:spacing w:line="360" w:lineRule="auto"/>
            </w:pPr>
            <w:r>
              <w:rPr>
                <w:rFonts w:hint="eastAsia"/>
              </w:rPr>
              <w:t>11</w:t>
            </w:r>
          </w:p>
        </w:tc>
        <w:tc>
          <w:tcPr>
            <w:tcW w:w="1411" w:type="dxa"/>
          </w:tcPr>
          <w:p w:rsidR="00E16290" w:rsidRDefault="00E16290" w:rsidP="003162DF">
            <w:pPr>
              <w:spacing w:line="360" w:lineRule="auto"/>
            </w:pPr>
            <w:r>
              <w:rPr>
                <w:rFonts w:hint="eastAsia"/>
              </w:rPr>
              <w:t>8.8</w:t>
            </w:r>
          </w:p>
        </w:tc>
      </w:tr>
      <w:tr w:rsidR="00E16290" w:rsidTr="00E16290">
        <w:tc>
          <w:tcPr>
            <w:tcW w:w="3119" w:type="dxa"/>
          </w:tcPr>
          <w:p w:rsidR="00E16290" w:rsidRDefault="00E16290" w:rsidP="003162DF">
            <w:pPr>
              <w:spacing w:line="360" w:lineRule="auto"/>
            </w:pPr>
            <w:r>
              <w:rPr>
                <w:rFonts w:hint="eastAsia"/>
              </w:rPr>
              <w:t>參加親子、藝文、演講活動</w:t>
            </w:r>
          </w:p>
        </w:tc>
        <w:tc>
          <w:tcPr>
            <w:tcW w:w="1707" w:type="dxa"/>
          </w:tcPr>
          <w:p w:rsidR="00E16290" w:rsidRDefault="00E16290" w:rsidP="003162DF">
            <w:pPr>
              <w:spacing w:line="360" w:lineRule="auto"/>
            </w:pPr>
            <w:r>
              <w:rPr>
                <w:rFonts w:hint="eastAsia"/>
              </w:rPr>
              <w:t>7</w:t>
            </w:r>
          </w:p>
        </w:tc>
        <w:tc>
          <w:tcPr>
            <w:tcW w:w="1411" w:type="dxa"/>
          </w:tcPr>
          <w:p w:rsidR="00E16290" w:rsidRDefault="00E16290" w:rsidP="003162DF">
            <w:pPr>
              <w:spacing w:line="360" w:lineRule="auto"/>
            </w:pPr>
            <w:r>
              <w:rPr>
                <w:rFonts w:hint="eastAsia"/>
              </w:rPr>
              <w:t>5.1</w:t>
            </w:r>
          </w:p>
        </w:tc>
      </w:tr>
      <w:tr w:rsidR="00E16290" w:rsidTr="00E16290">
        <w:tc>
          <w:tcPr>
            <w:tcW w:w="3119" w:type="dxa"/>
          </w:tcPr>
          <w:p w:rsidR="00E16290" w:rsidRDefault="00E16290" w:rsidP="003162DF">
            <w:pPr>
              <w:spacing w:line="360" w:lineRule="auto"/>
            </w:pPr>
            <w:r>
              <w:rPr>
                <w:rFonts w:hint="eastAsia"/>
              </w:rPr>
              <w:t>參加閱讀活動</w:t>
            </w:r>
          </w:p>
        </w:tc>
        <w:tc>
          <w:tcPr>
            <w:tcW w:w="1707" w:type="dxa"/>
          </w:tcPr>
          <w:p w:rsidR="00E16290" w:rsidRDefault="00E16290" w:rsidP="003162DF">
            <w:pPr>
              <w:spacing w:line="360" w:lineRule="auto"/>
            </w:pPr>
            <w:r>
              <w:rPr>
                <w:rFonts w:hint="eastAsia"/>
              </w:rPr>
              <w:t>3</w:t>
            </w:r>
          </w:p>
        </w:tc>
        <w:tc>
          <w:tcPr>
            <w:tcW w:w="1411" w:type="dxa"/>
          </w:tcPr>
          <w:p w:rsidR="00E16290" w:rsidRDefault="00E16290" w:rsidP="003162DF">
            <w:pPr>
              <w:spacing w:line="360" w:lineRule="auto"/>
            </w:pPr>
            <w:r>
              <w:rPr>
                <w:rFonts w:hint="eastAsia"/>
              </w:rPr>
              <w:t>2.6</w:t>
            </w:r>
          </w:p>
        </w:tc>
      </w:tr>
      <w:tr w:rsidR="00E16290" w:rsidTr="00E16290">
        <w:tc>
          <w:tcPr>
            <w:tcW w:w="3119" w:type="dxa"/>
          </w:tcPr>
          <w:p w:rsidR="00E16290" w:rsidRDefault="00E16290" w:rsidP="003162DF">
            <w:pPr>
              <w:spacing w:line="360" w:lineRule="auto"/>
            </w:pPr>
            <w:r>
              <w:rPr>
                <w:rFonts w:hint="eastAsia"/>
              </w:rPr>
              <w:lastRenderedPageBreak/>
              <w:t>使用自修室</w:t>
            </w:r>
          </w:p>
        </w:tc>
        <w:tc>
          <w:tcPr>
            <w:tcW w:w="1707" w:type="dxa"/>
          </w:tcPr>
          <w:p w:rsidR="00E16290" w:rsidRDefault="00E16290" w:rsidP="003162DF">
            <w:pPr>
              <w:spacing w:line="360" w:lineRule="auto"/>
            </w:pPr>
            <w:r>
              <w:rPr>
                <w:rFonts w:hint="eastAsia"/>
              </w:rPr>
              <w:t>2</w:t>
            </w:r>
          </w:p>
        </w:tc>
        <w:tc>
          <w:tcPr>
            <w:tcW w:w="1411" w:type="dxa"/>
          </w:tcPr>
          <w:p w:rsidR="00E16290" w:rsidRDefault="00E16290" w:rsidP="003162DF">
            <w:pPr>
              <w:spacing w:line="360" w:lineRule="auto"/>
            </w:pPr>
            <w:r>
              <w:rPr>
                <w:rFonts w:hint="eastAsia"/>
              </w:rPr>
              <w:t>1.4</w:t>
            </w:r>
          </w:p>
        </w:tc>
      </w:tr>
      <w:tr w:rsidR="00E16290" w:rsidTr="00E16290">
        <w:tc>
          <w:tcPr>
            <w:tcW w:w="3119" w:type="dxa"/>
          </w:tcPr>
          <w:p w:rsidR="00E16290" w:rsidRDefault="00E16290" w:rsidP="003162DF">
            <w:pPr>
              <w:spacing w:line="360" w:lineRule="auto"/>
            </w:pPr>
            <w:r>
              <w:rPr>
                <w:rFonts w:hint="eastAsia"/>
              </w:rPr>
              <w:t>其他</w:t>
            </w:r>
          </w:p>
        </w:tc>
        <w:tc>
          <w:tcPr>
            <w:tcW w:w="1707" w:type="dxa"/>
          </w:tcPr>
          <w:p w:rsidR="00E16290" w:rsidRDefault="00E16290" w:rsidP="003162DF">
            <w:pPr>
              <w:spacing w:line="360" w:lineRule="auto"/>
            </w:pPr>
            <w:r>
              <w:rPr>
                <w:rFonts w:hint="eastAsia"/>
              </w:rPr>
              <w:t>10</w:t>
            </w:r>
          </w:p>
        </w:tc>
        <w:tc>
          <w:tcPr>
            <w:tcW w:w="1411" w:type="dxa"/>
          </w:tcPr>
          <w:p w:rsidR="00E16290" w:rsidRDefault="00E16290" w:rsidP="003162DF">
            <w:pPr>
              <w:spacing w:line="360" w:lineRule="auto"/>
            </w:pPr>
            <w:r>
              <w:rPr>
                <w:rFonts w:hint="eastAsia"/>
              </w:rPr>
              <w:t>7.5</w:t>
            </w:r>
          </w:p>
        </w:tc>
      </w:tr>
      <w:tr w:rsidR="00E16290" w:rsidTr="00E16290">
        <w:tc>
          <w:tcPr>
            <w:tcW w:w="3119" w:type="dxa"/>
          </w:tcPr>
          <w:p w:rsidR="00E16290" w:rsidRDefault="00E16290" w:rsidP="003162DF">
            <w:pPr>
              <w:spacing w:line="360" w:lineRule="auto"/>
            </w:pPr>
            <w:r>
              <w:rPr>
                <w:rFonts w:hint="eastAsia"/>
              </w:rPr>
              <w:t>不知道</w:t>
            </w:r>
            <w:r>
              <w:rPr>
                <w:rFonts w:hint="eastAsia"/>
              </w:rPr>
              <w:t>/</w:t>
            </w:r>
            <w:r>
              <w:rPr>
                <w:rFonts w:hint="eastAsia"/>
              </w:rPr>
              <w:t>無意見</w:t>
            </w:r>
          </w:p>
        </w:tc>
        <w:tc>
          <w:tcPr>
            <w:tcW w:w="1707" w:type="dxa"/>
          </w:tcPr>
          <w:p w:rsidR="00E16290" w:rsidRDefault="00E16290" w:rsidP="003162DF">
            <w:pPr>
              <w:spacing w:line="360" w:lineRule="auto"/>
            </w:pPr>
            <w:r>
              <w:rPr>
                <w:rFonts w:hint="eastAsia"/>
              </w:rPr>
              <w:t>8</w:t>
            </w:r>
          </w:p>
        </w:tc>
        <w:tc>
          <w:tcPr>
            <w:tcW w:w="1411" w:type="dxa"/>
          </w:tcPr>
          <w:p w:rsidR="00E16290" w:rsidRDefault="00E16290" w:rsidP="003162DF">
            <w:pPr>
              <w:spacing w:line="360" w:lineRule="auto"/>
            </w:pPr>
            <w:r>
              <w:rPr>
                <w:rFonts w:hint="eastAsia"/>
              </w:rPr>
              <w:t>6.1</w:t>
            </w:r>
          </w:p>
        </w:tc>
      </w:tr>
    </w:tbl>
    <w:p w:rsidR="00E16290" w:rsidRDefault="00816688" w:rsidP="003162DF">
      <w:pPr>
        <w:spacing w:line="360" w:lineRule="auto"/>
      </w:pPr>
      <w:r>
        <w:tab/>
      </w:r>
      <w:r w:rsidR="00E16290">
        <w:rPr>
          <w:rFonts w:hint="eastAsia"/>
        </w:rPr>
        <w:t>(</w:t>
      </w:r>
      <w:r w:rsidR="00E16290">
        <w:rPr>
          <w:rFonts w:hint="eastAsia"/>
        </w:rPr>
        <w:t>四</w:t>
      </w:r>
      <w:r w:rsidR="00E16290">
        <w:rPr>
          <w:rFonts w:hint="eastAsia"/>
        </w:rPr>
        <w:t>)</w:t>
      </w:r>
      <w:r w:rsidR="00E16290">
        <w:rPr>
          <w:rFonts w:hint="eastAsia"/>
        </w:rPr>
        <w:t>、公共圖書館館藏主要需求</w:t>
      </w:r>
    </w:p>
    <w:p w:rsidR="00816688" w:rsidRDefault="00E16290" w:rsidP="003162DF">
      <w:pPr>
        <w:spacing w:line="360" w:lineRule="auto"/>
        <w:ind w:left="480"/>
      </w:pPr>
      <w:r>
        <w:rPr>
          <w:rFonts w:hint="eastAsia"/>
        </w:rPr>
        <w:t xml:space="preserve">    </w:t>
      </w:r>
      <w:r>
        <w:rPr>
          <w:rFonts w:hint="eastAsia"/>
        </w:rPr>
        <w:t>對於公共圖書館館藏主要需求以「近期出版讀物」的比例最高，占</w:t>
      </w:r>
      <w:r>
        <w:rPr>
          <w:rFonts w:hint="eastAsia"/>
        </w:rPr>
        <w:t>18.6%</w:t>
      </w:r>
      <w:r>
        <w:rPr>
          <w:rFonts w:hint="eastAsia"/>
        </w:rPr>
        <w:t>，其次為「書籍分類</w:t>
      </w:r>
      <w:proofErr w:type="gramStart"/>
      <w:r>
        <w:rPr>
          <w:rFonts w:hint="eastAsia"/>
        </w:rPr>
        <w:t>清楚」</w:t>
      </w:r>
      <w:proofErr w:type="gramEnd"/>
      <w:r>
        <w:rPr>
          <w:rFonts w:hint="eastAsia"/>
        </w:rPr>
        <w:t>（</w:t>
      </w:r>
      <w:r>
        <w:rPr>
          <w:rFonts w:hint="eastAsia"/>
        </w:rPr>
        <w:t>10.7%</w:t>
      </w:r>
      <w:r>
        <w:rPr>
          <w:rFonts w:hint="eastAsia"/>
        </w:rPr>
        <w:t>）；值得注意的是，有</w:t>
      </w:r>
      <w:r>
        <w:rPr>
          <w:rFonts w:hint="eastAsia"/>
        </w:rPr>
        <w:t>46.7%</w:t>
      </w:r>
      <w:r>
        <w:rPr>
          <w:rFonts w:hint="eastAsia"/>
        </w:rPr>
        <w:t>的受訪者表示對於公共圖書館館藏主要需求表示「不知道</w:t>
      </w:r>
      <w:r>
        <w:rPr>
          <w:rFonts w:hint="eastAsia"/>
        </w:rPr>
        <w:t>/</w:t>
      </w:r>
      <w:r>
        <w:rPr>
          <w:rFonts w:hint="eastAsia"/>
        </w:rPr>
        <w:t>無意見」。</w:t>
      </w:r>
    </w:p>
    <w:tbl>
      <w:tblPr>
        <w:tblStyle w:val="a4"/>
        <w:tblW w:w="0" w:type="auto"/>
        <w:tblInd w:w="704" w:type="dxa"/>
        <w:tblLook w:val="04A0" w:firstRow="1" w:lastRow="0" w:firstColumn="1" w:lastColumn="0" w:noHBand="0" w:noVBand="1"/>
      </w:tblPr>
      <w:tblGrid>
        <w:gridCol w:w="3119"/>
        <w:gridCol w:w="1707"/>
        <w:gridCol w:w="1411"/>
      </w:tblGrid>
      <w:tr w:rsidR="00E16290" w:rsidTr="00E16290">
        <w:tc>
          <w:tcPr>
            <w:tcW w:w="3119" w:type="dxa"/>
          </w:tcPr>
          <w:p w:rsidR="00E16290" w:rsidRDefault="00816688" w:rsidP="003162DF">
            <w:pPr>
              <w:spacing w:line="360" w:lineRule="auto"/>
            </w:pPr>
            <w:r>
              <w:tab/>
            </w:r>
          </w:p>
        </w:tc>
        <w:tc>
          <w:tcPr>
            <w:tcW w:w="1707" w:type="dxa"/>
          </w:tcPr>
          <w:p w:rsidR="00E16290" w:rsidRDefault="00E16290" w:rsidP="003162DF">
            <w:pPr>
              <w:spacing w:line="360" w:lineRule="auto"/>
            </w:pPr>
            <w:r>
              <w:rPr>
                <w:rFonts w:hint="eastAsia"/>
              </w:rPr>
              <w:t>次數</w:t>
            </w:r>
          </w:p>
        </w:tc>
        <w:tc>
          <w:tcPr>
            <w:tcW w:w="1411" w:type="dxa"/>
          </w:tcPr>
          <w:p w:rsidR="00E16290" w:rsidRDefault="00E16290" w:rsidP="003162DF">
            <w:pPr>
              <w:spacing w:line="360" w:lineRule="auto"/>
            </w:pPr>
            <w:r>
              <w:rPr>
                <w:rFonts w:hint="eastAsia"/>
              </w:rPr>
              <w:t>百分比</w:t>
            </w:r>
          </w:p>
        </w:tc>
      </w:tr>
      <w:tr w:rsidR="00E16290" w:rsidTr="00E16290">
        <w:tc>
          <w:tcPr>
            <w:tcW w:w="3119" w:type="dxa"/>
          </w:tcPr>
          <w:p w:rsidR="00E16290" w:rsidRDefault="00E16290" w:rsidP="003162DF">
            <w:pPr>
              <w:spacing w:line="360" w:lineRule="auto"/>
            </w:pPr>
            <w:r>
              <w:rPr>
                <w:rFonts w:hint="eastAsia"/>
              </w:rPr>
              <w:t>總和</w:t>
            </w:r>
          </w:p>
        </w:tc>
        <w:tc>
          <w:tcPr>
            <w:tcW w:w="1707" w:type="dxa"/>
          </w:tcPr>
          <w:p w:rsidR="00E16290" w:rsidRDefault="00E16290" w:rsidP="003162DF">
            <w:pPr>
              <w:spacing w:line="360" w:lineRule="auto"/>
            </w:pPr>
            <w:r>
              <w:rPr>
                <w:rFonts w:hint="eastAsia"/>
              </w:rPr>
              <w:t>130</w:t>
            </w:r>
          </w:p>
        </w:tc>
        <w:tc>
          <w:tcPr>
            <w:tcW w:w="1411" w:type="dxa"/>
          </w:tcPr>
          <w:p w:rsidR="00E16290" w:rsidRDefault="00E16290" w:rsidP="003162DF">
            <w:pPr>
              <w:spacing w:line="360" w:lineRule="auto"/>
            </w:pPr>
            <w:r>
              <w:rPr>
                <w:rFonts w:hint="eastAsia"/>
              </w:rPr>
              <w:t>100.0</w:t>
            </w:r>
          </w:p>
        </w:tc>
      </w:tr>
      <w:tr w:rsidR="00E16290" w:rsidTr="00E16290">
        <w:tc>
          <w:tcPr>
            <w:tcW w:w="3119" w:type="dxa"/>
          </w:tcPr>
          <w:p w:rsidR="00E16290" w:rsidRDefault="00E16290" w:rsidP="003162DF">
            <w:pPr>
              <w:spacing w:line="360" w:lineRule="auto"/>
            </w:pPr>
            <w:r>
              <w:rPr>
                <w:rFonts w:hint="eastAsia"/>
              </w:rPr>
              <w:t>近期出版讀物</w:t>
            </w:r>
          </w:p>
        </w:tc>
        <w:tc>
          <w:tcPr>
            <w:tcW w:w="1707" w:type="dxa"/>
          </w:tcPr>
          <w:p w:rsidR="00E16290" w:rsidRDefault="00E16290" w:rsidP="003162DF">
            <w:pPr>
              <w:spacing w:line="360" w:lineRule="auto"/>
            </w:pPr>
            <w:r>
              <w:rPr>
                <w:rFonts w:hint="eastAsia"/>
              </w:rPr>
              <w:t>24</w:t>
            </w:r>
          </w:p>
        </w:tc>
        <w:tc>
          <w:tcPr>
            <w:tcW w:w="1411" w:type="dxa"/>
          </w:tcPr>
          <w:p w:rsidR="00E16290" w:rsidRDefault="00E16290" w:rsidP="003162DF">
            <w:pPr>
              <w:spacing w:line="360" w:lineRule="auto"/>
            </w:pPr>
            <w:r>
              <w:rPr>
                <w:rFonts w:hint="eastAsia"/>
              </w:rPr>
              <w:t>18.6</w:t>
            </w:r>
          </w:p>
        </w:tc>
      </w:tr>
      <w:tr w:rsidR="00E16290" w:rsidTr="00E16290">
        <w:tc>
          <w:tcPr>
            <w:tcW w:w="3119" w:type="dxa"/>
          </w:tcPr>
          <w:p w:rsidR="00E16290" w:rsidRDefault="00E16290" w:rsidP="003162DF">
            <w:pPr>
              <w:spacing w:line="360" w:lineRule="auto"/>
            </w:pPr>
            <w:r>
              <w:rPr>
                <w:rFonts w:hint="eastAsia"/>
              </w:rPr>
              <w:t>刊物收藏齊全</w:t>
            </w:r>
          </w:p>
        </w:tc>
        <w:tc>
          <w:tcPr>
            <w:tcW w:w="1707" w:type="dxa"/>
          </w:tcPr>
          <w:p w:rsidR="00E16290" w:rsidRDefault="00E16290" w:rsidP="003162DF">
            <w:pPr>
              <w:spacing w:line="360" w:lineRule="auto"/>
            </w:pPr>
            <w:r>
              <w:rPr>
                <w:rFonts w:hint="eastAsia"/>
              </w:rPr>
              <w:t>13</w:t>
            </w:r>
          </w:p>
        </w:tc>
        <w:tc>
          <w:tcPr>
            <w:tcW w:w="1411" w:type="dxa"/>
          </w:tcPr>
          <w:p w:rsidR="00E16290" w:rsidRDefault="00E16290" w:rsidP="003162DF">
            <w:pPr>
              <w:spacing w:line="360" w:lineRule="auto"/>
            </w:pPr>
            <w:r>
              <w:rPr>
                <w:rFonts w:hint="eastAsia"/>
              </w:rPr>
              <w:t>9.9</w:t>
            </w:r>
          </w:p>
        </w:tc>
      </w:tr>
      <w:tr w:rsidR="00E16290" w:rsidTr="00E16290">
        <w:tc>
          <w:tcPr>
            <w:tcW w:w="3119" w:type="dxa"/>
          </w:tcPr>
          <w:p w:rsidR="00E16290" w:rsidRDefault="00E16290" w:rsidP="003162DF">
            <w:pPr>
              <w:spacing w:line="360" w:lineRule="auto"/>
            </w:pPr>
            <w:r>
              <w:rPr>
                <w:rFonts w:hint="eastAsia"/>
              </w:rPr>
              <w:t>豐富數位資料</w:t>
            </w:r>
          </w:p>
        </w:tc>
        <w:tc>
          <w:tcPr>
            <w:tcW w:w="1707" w:type="dxa"/>
          </w:tcPr>
          <w:p w:rsidR="00E16290" w:rsidRDefault="00E16290" w:rsidP="003162DF">
            <w:pPr>
              <w:spacing w:line="360" w:lineRule="auto"/>
            </w:pPr>
            <w:r>
              <w:rPr>
                <w:rFonts w:hint="eastAsia"/>
              </w:rPr>
              <w:t>3</w:t>
            </w:r>
          </w:p>
        </w:tc>
        <w:tc>
          <w:tcPr>
            <w:tcW w:w="1411" w:type="dxa"/>
          </w:tcPr>
          <w:p w:rsidR="00E16290" w:rsidRDefault="00E16290" w:rsidP="003162DF">
            <w:pPr>
              <w:spacing w:line="360" w:lineRule="auto"/>
            </w:pPr>
            <w:r>
              <w:rPr>
                <w:rFonts w:hint="eastAsia"/>
              </w:rPr>
              <w:t>2.5</w:t>
            </w:r>
          </w:p>
        </w:tc>
      </w:tr>
      <w:tr w:rsidR="00E16290" w:rsidTr="00E16290">
        <w:tc>
          <w:tcPr>
            <w:tcW w:w="3119" w:type="dxa"/>
          </w:tcPr>
          <w:p w:rsidR="00E16290" w:rsidRDefault="00E16290" w:rsidP="003162DF">
            <w:pPr>
              <w:spacing w:line="360" w:lineRule="auto"/>
            </w:pPr>
            <w:r>
              <w:rPr>
                <w:rFonts w:hint="eastAsia"/>
              </w:rPr>
              <w:t>書籍分類清楚</w:t>
            </w:r>
          </w:p>
        </w:tc>
        <w:tc>
          <w:tcPr>
            <w:tcW w:w="1707" w:type="dxa"/>
          </w:tcPr>
          <w:p w:rsidR="00E16290" w:rsidRDefault="00E16290" w:rsidP="003162DF">
            <w:pPr>
              <w:spacing w:line="360" w:lineRule="auto"/>
            </w:pPr>
            <w:r>
              <w:rPr>
                <w:rFonts w:hint="eastAsia"/>
              </w:rPr>
              <w:t>14</w:t>
            </w:r>
          </w:p>
        </w:tc>
        <w:tc>
          <w:tcPr>
            <w:tcW w:w="1411" w:type="dxa"/>
          </w:tcPr>
          <w:p w:rsidR="00E16290" w:rsidRDefault="00E16290" w:rsidP="003162DF">
            <w:pPr>
              <w:spacing w:line="360" w:lineRule="auto"/>
            </w:pPr>
            <w:r>
              <w:rPr>
                <w:rFonts w:hint="eastAsia"/>
              </w:rPr>
              <w:t>10.7</w:t>
            </w:r>
          </w:p>
        </w:tc>
      </w:tr>
      <w:tr w:rsidR="00E16290" w:rsidTr="00E16290">
        <w:tc>
          <w:tcPr>
            <w:tcW w:w="3119" w:type="dxa"/>
          </w:tcPr>
          <w:p w:rsidR="00E16290" w:rsidRDefault="00E16290" w:rsidP="003162DF">
            <w:pPr>
              <w:spacing w:line="360" w:lineRule="auto"/>
            </w:pPr>
            <w:r>
              <w:rPr>
                <w:rFonts w:hint="eastAsia"/>
              </w:rPr>
              <w:t>書籍牌價正確</w:t>
            </w:r>
          </w:p>
        </w:tc>
        <w:tc>
          <w:tcPr>
            <w:tcW w:w="1707" w:type="dxa"/>
          </w:tcPr>
          <w:p w:rsidR="00E16290" w:rsidRDefault="00E16290" w:rsidP="003162DF">
            <w:pPr>
              <w:spacing w:line="360" w:lineRule="auto"/>
            </w:pPr>
            <w:r>
              <w:rPr>
                <w:rFonts w:hint="eastAsia"/>
              </w:rPr>
              <w:t>7</w:t>
            </w:r>
          </w:p>
        </w:tc>
        <w:tc>
          <w:tcPr>
            <w:tcW w:w="1411" w:type="dxa"/>
          </w:tcPr>
          <w:p w:rsidR="00E16290" w:rsidRDefault="00E16290" w:rsidP="003162DF">
            <w:pPr>
              <w:spacing w:line="360" w:lineRule="auto"/>
            </w:pPr>
            <w:r>
              <w:rPr>
                <w:rFonts w:hint="eastAsia"/>
              </w:rPr>
              <w:t>5.5</w:t>
            </w:r>
          </w:p>
        </w:tc>
      </w:tr>
      <w:tr w:rsidR="00E16290" w:rsidTr="00E16290">
        <w:tc>
          <w:tcPr>
            <w:tcW w:w="3119" w:type="dxa"/>
          </w:tcPr>
          <w:p w:rsidR="00E16290" w:rsidRDefault="00E16290" w:rsidP="003162DF">
            <w:pPr>
              <w:spacing w:line="360" w:lineRule="auto"/>
            </w:pPr>
            <w:r>
              <w:rPr>
                <w:rFonts w:hint="eastAsia"/>
              </w:rPr>
              <w:t>充實外文書籍</w:t>
            </w:r>
          </w:p>
        </w:tc>
        <w:tc>
          <w:tcPr>
            <w:tcW w:w="1707" w:type="dxa"/>
          </w:tcPr>
          <w:p w:rsidR="00E16290" w:rsidRDefault="00E16290" w:rsidP="003162DF">
            <w:pPr>
              <w:spacing w:line="360" w:lineRule="auto"/>
            </w:pPr>
            <w:r>
              <w:rPr>
                <w:rFonts w:hint="eastAsia"/>
              </w:rPr>
              <w:t>4</w:t>
            </w:r>
          </w:p>
        </w:tc>
        <w:tc>
          <w:tcPr>
            <w:tcW w:w="1411" w:type="dxa"/>
          </w:tcPr>
          <w:p w:rsidR="00E16290" w:rsidRDefault="00E16290" w:rsidP="003162DF">
            <w:pPr>
              <w:spacing w:line="360" w:lineRule="auto"/>
            </w:pPr>
            <w:r>
              <w:rPr>
                <w:rFonts w:hint="eastAsia"/>
              </w:rPr>
              <w:t>3.4</w:t>
            </w:r>
          </w:p>
        </w:tc>
      </w:tr>
      <w:tr w:rsidR="00E16290" w:rsidTr="00E16290">
        <w:tc>
          <w:tcPr>
            <w:tcW w:w="3119" w:type="dxa"/>
          </w:tcPr>
          <w:p w:rsidR="00E16290" w:rsidRDefault="00E16290" w:rsidP="003162DF">
            <w:pPr>
              <w:spacing w:line="360" w:lineRule="auto"/>
            </w:pPr>
            <w:r>
              <w:rPr>
                <w:rFonts w:hint="eastAsia"/>
              </w:rPr>
              <w:t>其他</w:t>
            </w:r>
          </w:p>
        </w:tc>
        <w:tc>
          <w:tcPr>
            <w:tcW w:w="1707" w:type="dxa"/>
          </w:tcPr>
          <w:p w:rsidR="00E16290" w:rsidRDefault="00E16290" w:rsidP="003162DF">
            <w:pPr>
              <w:spacing w:line="360" w:lineRule="auto"/>
            </w:pPr>
            <w:r>
              <w:rPr>
                <w:rFonts w:hint="eastAsia"/>
              </w:rPr>
              <w:t>3</w:t>
            </w:r>
          </w:p>
        </w:tc>
        <w:tc>
          <w:tcPr>
            <w:tcW w:w="1411" w:type="dxa"/>
          </w:tcPr>
          <w:p w:rsidR="00E16290" w:rsidRDefault="00E16290" w:rsidP="003162DF">
            <w:pPr>
              <w:spacing w:line="360" w:lineRule="auto"/>
            </w:pPr>
            <w:r>
              <w:rPr>
                <w:rFonts w:hint="eastAsia"/>
              </w:rPr>
              <w:t>2.3</w:t>
            </w:r>
          </w:p>
        </w:tc>
      </w:tr>
      <w:tr w:rsidR="00E16290" w:rsidTr="00E16290">
        <w:tc>
          <w:tcPr>
            <w:tcW w:w="3119" w:type="dxa"/>
          </w:tcPr>
          <w:p w:rsidR="00E16290" w:rsidRDefault="00E16290" w:rsidP="003162DF">
            <w:pPr>
              <w:spacing w:line="360" w:lineRule="auto"/>
            </w:pPr>
            <w:r>
              <w:rPr>
                <w:rFonts w:hint="eastAsia"/>
              </w:rPr>
              <w:t>不知道</w:t>
            </w:r>
            <w:r>
              <w:rPr>
                <w:rFonts w:hint="eastAsia"/>
              </w:rPr>
              <w:t>/</w:t>
            </w:r>
            <w:r>
              <w:rPr>
                <w:rFonts w:hint="eastAsia"/>
              </w:rPr>
              <w:t>無意見</w:t>
            </w:r>
          </w:p>
        </w:tc>
        <w:tc>
          <w:tcPr>
            <w:tcW w:w="1707" w:type="dxa"/>
          </w:tcPr>
          <w:p w:rsidR="00E16290" w:rsidRDefault="00E16290" w:rsidP="003162DF">
            <w:pPr>
              <w:spacing w:line="360" w:lineRule="auto"/>
            </w:pPr>
            <w:r>
              <w:rPr>
                <w:rFonts w:hint="eastAsia"/>
              </w:rPr>
              <w:t>61</w:t>
            </w:r>
          </w:p>
        </w:tc>
        <w:tc>
          <w:tcPr>
            <w:tcW w:w="1411" w:type="dxa"/>
          </w:tcPr>
          <w:p w:rsidR="00E16290" w:rsidRDefault="00E16290" w:rsidP="003162DF">
            <w:pPr>
              <w:spacing w:line="360" w:lineRule="auto"/>
            </w:pPr>
            <w:r>
              <w:rPr>
                <w:rFonts w:hint="eastAsia"/>
              </w:rPr>
              <w:t>46.7</w:t>
            </w:r>
          </w:p>
        </w:tc>
      </w:tr>
    </w:tbl>
    <w:p w:rsidR="00E16290" w:rsidRDefault="00E16290" w:rsidP="003162DF">
      <w:pPr>
        <w:spacing w:line="360" w:lineRule="auto"/>
      </w:pPr>
      <w:r>
        <w:tab/>
      </w:r>
      <w:r>
        <w:rPr>
          <w:rFonts w:hint="eastAsia"/>
        </w:rPr>
        <w:t>(</w:t>
      </w:r>
      <w:r>
        <w:rPr>
          <w:rFonts w:hint="eastAsia"/>
        </w:rPr>
        <w:t>五</w:t>
      </w:r>
      <w:r>
        <w:rPr>
          <w:rFonts w:hint="eastAsia"/>
        </w:rPr>
        <w:t>)</w:t>
      </w:r>
      <w:r>
        <w:rPr>
          <w:rFonts w:hint="eastAsia"/>
        </w:rPr>
        <w:t>、公共圖書館人員服務主要需求</w:t>
      </w:r>
    </w:p>
    <w:p w:rsidR="00E16290" w:rsidRDefault="00E16290" w:rsidP="003162DF">
      <w:pPr>
        <w:spacing w:line="360" w:lineRule="auto"/>
        <w:ind w:left="480"/>
      </w:pPr>
      <w:r>
        <w:rPr>
          <w:rFonts w:hint="eastAsia"/>
        </w:rPr>
        <w:t xml:space="preserve">    </w:t>
      </w:r>
      <w:r>
        <w:rPr>
          <w:rFonts w:hint="eastAsia"/>
        </w:rPr>
        <w:t>對於公共圖書館人員服務主要需求以「服務態度親切」的比例最高，占</w:t>
      </w:r>
      <w:r>
        <w:rPr>
          <w:rFonts w:hint="eastAsia"/>
        </w:rPr>
        <w:t xml:space="preserve"> 32.3%</w:t>
      </w:r>
      <w:r>
        <w:rPr>
          <w:rFonts w:hint="eastAsia"/>
        </w:rPr>
        <w:t>，其次為「迅速給予讀者服務」（</w:t>
      </w:r>
      <w:r>
        <w:rPr>
          <w:rFonts w:hint="eastAsia"/>
        </w:rPr>
        <w:t>20.5%</w:t>
      </w:r>
      <w:r>
        <w:rPr>
          <w:rFonts w:hint="eastAsia"/>
        </w:rPr>
        <w:t>），最低為「正確回答讀者問題」（</w:t>
      </w:r>
      <w:r>
        <w:rPr>
          <w:rFonts w:hint="eastAsia"/>
        </w:rPr>
        <w:t>7.9%</w:t>
      </w:r>
      <w:r>
        <w:rPr>
          <w:rFonts w:hint="eastAsia"/>
        </w:rPr>
        <w:t>）值得注意的是，有</w:t>
      </w:r>
      <w:r>
        <w:rPr>
          <w:rFonts w:hint="eastAsia"/>
        </w:rPr>
        <w:t xml:space="preserve"> 36.9%</w:t>
      </w:r>
      <w:r>
        <w:rPr>
          <w:rFonts w:hint="eastAsia"/>
        </w:rPr>
        <w:t>的受</w:t>
      </w:r>
      <w:r>
        <w:rPr>
          <w:rFonts w:hint="eastAsia"/>
        </w:rPr>
        <w:t xml:space="preserve"> </w:t>
      </w:r>
      <w:r>
        <w:rPr>
          <w:rFonts w:hint="eastAsia"/>
        </w:rPr>
        <w:t>訪者對於公共圖書館人員服務主要需求表示「不知道</w:t>
      </w:r>
      <w:r>
        <w:rPr>
          <w:rFonts w:hint="eastAsia"/>
        </w:rPr>
        <w:t>/</w:t>
      </w:r>
      <w:r>
        <w:rPr>
          <w:rFonts w:hint="eastAsia"/>
        </w:rPr>
        <w:t>無意見」。</w:t>
      </w:r>
    </w:p>
    <w:p w:rsidR="00E16290" w:rsidRDefault="00E16290" w:rsidP="003162DF">
      <w:pPr>
        <w:spacing w:line="360" w:lineRule="auto"/>
        <w:ind w:left="480" w:firstLine="480"/>
      </w:pPr>
      <w:r>
        <w:rPr>
          <w:rFonts w:hint="eastAsia"/>
        </w:rPr>
        <w:t>能從中得知，樂齡族在使用公共圖書館時並不依賴館員的協助，從上述表格能知道圖書館員在樂齡族使用圖書館的過程中僅</w:t>
      </w:r>
      <w:proofErr w:type="gramStart"/>
      <w:r>
        <w:rPr>
          <w:rFonts w:hint="eastAsia"/>
        </w:rPr>
        <w:t>扮演借還書</w:t>
      </w:r>
      <w:proofErr w:type="gramEnd"/>
      <w:r>
        <w:rPr>
          <w:rFonts w:hint="eastAsia"/>
        </w:rPr>
        <w:t>程序的腳色，也可能是</w:t>
      </w:r>
      <w:proofErr w:type="gramStart"/>
      <w:r>
        <w:rPr>
          <w:rFonts w:hint="eastAsia"/>
        </w:rPr>
        <w:t>囿</w:t>
      </w:r>
      <w:proofErr w:type="gramEnd"/>
      <w:r>
        <w:rPr>
          <w:rFonts w:hint="eastAsia"/>
        </w:rPr>
        <w:t>於問答的限制，但根據表格我們只能認為圖書館員提供的服務是較不被重視的，</w:t>
      </w:r>
      <w:proofErr w:type="gramStart"/>
      <w:r>
        <w:rPr>
          <w:rFonts w:hint="eastAsia"/>
        </w:rPr>
        <w:t>樂齡族僅在意</w:t>
      </w:r>
      <w:proofErr w:type="gramEnd"/>
      <w:r>
        <w:rPr>
          <w:rFonts w:hint="eastAsia"/>
        </w:rPr>
        <w:t>館員的服務態度以及是否能迅速獲得服務，更多的人是不在意</w:t>
      </w:r>
      <w:r>
        <w:rPr>
          <w:rFonts w:hint="eastAsia"/>
        </w:rPr>
        <w:lastRenderedPageBreak/>
        <w:t>圖書館員的表現。</w:t>
      </w:r>
    </w:p>
    <w:tbl>
      <w:tblPr>
        <w:tblStyle w:val="a4"/>
        <w:tblW w:w="0" w:type="auto"/>
        <w:tblInd w:w="704" w:type="dxa"/>
        <w:tblLook w:val="04A0" w:firstRow="1" w:lastRow="0" w:firstColumn="1" w:lastColumn="0" w:noHBand="0" w:noVBand="1"/>
      </w:tblPr>
      <w:tblGrid>
        <w:gridCol w:w="3119"/>
        <w:gridCol w:w="1707"/>
        <w:gridCol w:w="1411"/>
      </w:tblGrid>
      <w:tr w:rsidR="00E16290" w:rsidTr="005D4B13">
        <w:tc>
          <w:tcPr>
            <w:tcW w:w="3119" w:type="dxa"/>
          </w:tcPr>
          <w:p w:rsidR="00E16290" w:rsidRDefault="00E16290" w:rsidP="003162DF">
            <w:pPr>
              <w:spacing w:line="360" w:lineRule="auto"/>
            </w:pPr>
            <w:r>
              <w:tab/>
            </w:r>
          </w:p>
        </w:tc>
        <w:tc>
          <w:tcPr>
            <w:tcW w:w="1707" w:type="dxa"/>
          </w:tcPr>
          <w:p w:rsidR="00E16290" w:rsidRDefault="00E16290" w:rsidP="003162DF">
            <w:pPr>
              <w:spacing w:line="360" w:lineRule="auto"/>
            </w:pPr>
            <w:r>
              <w:rPr>
                <w:rFonts w:hint="eastAsia"/>
              </w:rPr>
              <w:t>次數</w:t>
            </w:r>
          </w:p>
        </w:tc>
        <w:tc>
          <w:tcPr>
            <w:tcW w:w="1411" w:type="dxa"/>
          </w:tcPr>
          <w:p w:rsidR="00E16290" w:rsidRDefault="00E16290" w:rsidP="003162DF">
            <w:pPr>
              <w:spacing w:line="360" w:lineRule="auto"/>
            </w:pPr>
            <w:r>
              <w:rPr>
                <w:rFonts w:hint="eastAsia"/>
              </w:rPr>
              <w:t>百分比</w:t>
            </w:r>
            <w:r>
              <w:rPr>
                <w:rFonts w:hint="eastAsia"/>
              </w:rPr>
              <w:t>%</w:t>
            </w:r>
          </w:p>
        </w:tc>
      </w:tr>
      <w:tr w:rsidR="00E16290" w:rsidTr="005D4B13">
        <w:tc>
          <w:tcPr>
            <w:tcW w:w="3119" w:type="dxa"/>
          </w:tcPr>
          <w:p w:rsidR="00E16290" w:rsidRDefault="00E16290" w:rsidP="003162DF">
            <w:pPr>
              <w:spacing w:line="360" w:lineRule="auto"/>
            </w:pPr>
            <w:r>
              <w:rPr>
                <w:rFonts w:hint="eastAsia"/>
              </w:rPr>
              <w:t>總和</w:t>
            </w:r>
          </w:p>
        </w:tc>
        <w:tc>
          <w:tcPr>
            <w:tcW w:w="1707" w:type="dxa"/>
          </w:tcPr>
          <w:p w:rsidR="00E16290" w:rsidRDefault="00E16290" w:rsidP="003162DF">
            <w:pPr>
              <w:spacing w:line="360" w:lineRule="auto"/>
            </w:pPr>
            <w:r>
              <w:rPr>
                <w:rFonts w:hint="eastAsia"/>
              </w:rPr>
              <w:t>130</w:t>
            </w:r>
          </w:p>
        </w:tc>
        <w:tc>
          <w:tcPr>
            <w:tcW w:w="1411" w:type="dxa"/>
          </w:tcPr>
          <w:p w:rsidR="00E16290" w:rsidRDefault="00E16290" w:rsidP="003162DF">
            <w:pPr>
              <w:spacing w:line="360" w:lineRule="auto"/>
            </w:pPr>
            <w:r>
              <w:rPr>
                <w:rFonts w:hint="eastAsia"/>
              </w:rPr>
              <w:t>100.0</w:t>
            </w:r>
          </w:p>
        </w:tc>
      </w:tr>
      <w:tr w:rsidR="00E16290" w:rsidTr="005D4B13">
        <w:tc>
          <w:tcPr>
            <w:tcW w:w="3119" w:type="dxa"/>
          </w:tcPr>
          <w:p w:rsidR="00E16290" w:rsidRDefault="00E16290" w:rsidP="003162DF">
            <w:pPr>
              <w:spacing w:line="360" w:lineRule="auto"/>
            </w:pPr>
            <w:r>
              <w:rPr>
                <w:rFonts w:hint="eastAsia"/>
              </w:rPr>
              <w:t>服務態度親切</w:t>
            </w:r>
          </w:p>
        </w:tc>
        <w:tc>
          <w:tcPr>
            <w:tcW w:w="1707" w:type="dxa"/>
          </w:tcPr>
          <w:p w:rsidR="00E16290" w:rsidRDefault="00E16290" w:rsidP="003162DF">
            <w:pPr>
              <w:spacing w:line="360" w:lineRule="auto"/>
            </w:pPr>
            <w:r>
              <w:rPr>
                <w:rFonts w:hint="eastAsia"/>
              </w:rPr>
              <w:t>42</w:t>
            </w:r>
          </w:p>
        </w:tc>
        <w:tc>
          <w:tcPr>
            <w:tcW w:w="1411" w:type="dxa"/>
          </w:tcPr>
          <w:p w:rsidR="00E16290" w:rsidRDefault="00E16290" w:rsidP="003162DF">
            <w:pPr>
              <w:spacing w:line="360" w:lineRule="auto"/>
            </w:pPr>
            <w:r>
              <w:rPr>
                <w:rFonts w:hint="eastAsia"/>
              </w:rPr>
              <w:t>32.3</w:t>
            </w:r>
          </w:p>
        </w:tc>
      </w:tr>
      <w:tr w:rsidR="00E16290" w:rsidTr="005D4B13">
        <w:tc>
          <w:tcPr>
            <w:tcW w:w="3119" w:type="dxa"/>
          </w:tcPr>
          <w:p w:rsidR="00E16290" w:rsidRDefault="00E16290" w:rsidP="003162DF">
            <w:pPr>
              <w:spacing w:line="360" w:lineRule="auto"/>
            </w:pPr>
            <w:r>
              <w:rPr>
                <w:rFonts w:hint="eastAsia"/>
              </w:rPr>
              <w:t>正確回答讀者問題</w:t>
            </w:r>
          </w:p>
        </w:tc>
        <w:tc>
          <w:tcPr>
            <w:tcW w:w="1707" w:type="dxa"/>
          </w:tcPr>
          <w:p w:rsidR="00E16290" w:rsidRDefault="00E16290" w:rsidP="003162DF">
            <w:pPr>
              <w:spacing w:line="360" w:lineRule="auto"/>
            </w:pPr>
            <w:r>
              <w:rPr>
                <w:rFonts w:hint="eastAsia"/>
              </w:rPr>
              <w:t>10</w:t>
            </w:r>
          </w:p>
        </w:tc>
        <w:tc>
          <w:tcPr>
            <w:tcW w:w="1411" w:type="dxa"/>
          </w:tcPr>
          <w:p w:rsidR="00E16290" w:rsidRDefault="00E16290" w:rsidP="003162DF">
            <w:pPr>
              <w:spacing w:line="360" w:lineRule="auto"/>
            </w:pPr>
            <w:r>
              <w:rPr>
                <w:rFonts w:hint="eastAsia"/>
              </w:rPr>
              <w:t>7.9</w:t>
            </w:r>
          </w:p>
        </w:tc>
      </w:tr>
      <w:tr w:rsidR="00E16290" w:rsidTr="005D4B13">
        <w:tc>
          <w:tcPr>
            <w:tcW w:w="3119" w:type="dxa"/>
          </w:tcPr>
          <w:p w:rsidR="00E16290" w:rsidRDefault="00E16290" w:rsidP="003162DF">
            <w:pPr>
              <w:spacing w:line="360" w:lineRule="auto"/>
            </w:pPr>
            <w:r>
              <w:rPr>
                <w:rFonts w:hint="eastAsia"/>
              </w:rPr>
              <w:t>迅速給予讀者服務</w:t>
            </w:r>
          </w:p>
        </w:tc>
        <w:tc>
          <w:tcPr>
            <w:tcW w:w="1707" w:type="dxa"/>
          </w:tcPr>
          <w:p w:rsidR="00E16290" w:rsidRDefault="00E16290" w:rsidP="003162DF">
            <w:pPr>
              <w:spacing w:line="360" w:lineRule="auto"/>
            </w:pPr>
            <w:r>
              <w:rPr>
                <w:rFonts w:hint="eastAsia"/>
              </w:rPr>
              <w:t>27</w:t>
            </w:r>
          </w:p>
        </w:tc>
        <w:tc>
          <w:tcPr>
            <w:tcW w:w="1411" w:type="dxa"/>
          </w:tcPr>
          <w:p w:rsidR="00E16290" w:rsidRDefault="00E16290" w:rsidP="003162DF">
            <w:pPr>
              <w:spacing w:line="360" w:lineRule="auto"/>
            </w:pPr>
            <w:r>
              <w:rPr>
                <w:rFonts w:hint="eastAsia"/>
              </w:rPr>
              <w:t>20.5</w:t>
            </w:r>
          </w:p>
        </w:tc>
      </w:tr>
      <w:tr w:rsidR="00E16290" w:rsidTr="005D4B13">
        <w:tc>
          <w:tcPr>
            <w:tcW w:w="3119" w:type="dxa"/>
          </w:tcPr>
          <w:p w:rsidR="00E16290" w:rsidRDefault="00E16290" w:rsidP="003162DF">
            <w:pPr>
              <w:spacing w:line="360" w:lineRule="auto"/>
            </w:pPr>
            <w:r>
              <w:rPr>
                <w:rFonts w:hint="eastAsia"/>
              </w:rPr>
              <w:t>其他</w:t>
            </w:r>
          </w:p>
        </w:tc>
        <w:tc>
          <w:tcPr>
            <w:tcW w:w="1707" w:type="dxa"/>
          </w:tcPr>
          <w:p w:rsidR="00E16290" w:rsidRDefault="00E16290" w:rsidP="003162DF">
            <w:pPr>
              <w:spacing w:line="360" w:lineRule="auto"/>
            </w:pPr>
            <w:r>
              <w:rPr>
                <w:rFonts w:hint="eastAsia"/>
              </w:rPr>
              <w:t>1</w:t>
            </w:r>
          </w:p>
        </w:tc>
        <w:tc>
          <w:tcPr>
            <w:tcW w:w="1411" w:type="dxa"/>
          </w:tcPr>
          <w:p w:rsidR="00E16290" w:rsidRDefault="00E16290" w:rsidP="003162DF">
            <w:pPr>
              <w:spacing w:line="360" w:lineRule="auto"/>
            </w:pPr>
            <w:r>
              <w:rPr>
                <w:rFonts w:hint="eastAsia"/>
              </w:rPr>
              <w:t>0.8</w:t>
            </w:r>
          </w:p>
        </w:tc>
      </w:tr>
      <w:tr w:rsidR="00E16290" w:rsidTr="005D4B13">
        <w:tc>
          <w:tcPr>
            <w:tcW w:w="3119" w:type="dxa"/>
          </w:tcPr>
          <w:p w:rsidR="00E16290" w:rsidRDefault="00E16290" w:rsidP="003162DF">
            <w:pPr>
              <w:spacing w:line="360" w:lineRule="auto"/>
            </w:pPr>
            <w:r>
              <w:rPr>
                <w:rFonts w:hint="eastAsia"/>
              </w:rPr>
              <w:t>不知道</w:t>
            </w:r>
            <w:r>
              <w:rPr>
                <w:rFonts w:hint="eastAsia"/>
              </w:rPr>
              <w:t>/</w:t>
            </w:r>
            <w:r>
              <w:rPr>
                <w:rFonts w:hint="eastAsia"/>
              </w:rPr>
              <w:t>無意見</w:t>
            </w:r>
          </w:p>
        </w:tc>
        <w:tc>
          <w:tcPr>
            <w:tcW w:w="1707" w:type="dxa"/>
          </w:tcPr>
          <w:p w:rsidR="00E16290" w:rsidRDefault="00E16290" w:rsidP="003162DF">
            <w:pPr>
              <w:spacing w:line="360" w:lineRule="auto"/>
            </w:pPr>
            <w:r>
              <w:rPr>
                <w:rFonts w:hint="eastAsia"/>
              </w:rPr>
              <w:t>48</w:t>
            </w:r>
          </w:p>
        </w:tc>
        <w:tc>
          <w:tcPr>
            <w:tcW w:w="1411" w:type="dxa"/>
          </w:tcPr>
          <w:p w:rsidR="00E16290" w:rsidRDefault="00E16290" w:rsidP="003162DF">
            <w:pPr>
              <w:spacing w:line="360" w:lineRule="auto"/>
            </w:pPr>
            <w:r>
              <w:rPr>
                <w:rFonts w:hint="eastAsia"/>
              </w:rPr>
              <w:t>36.9</w:t>
            </w:r>
          </w:p>
        </w:tc>
      </w:tr>
      <w:tr w:rsidR="00E16290" w:rsidTr="005D4B13">
        <w:tc>
          <w:tcPr>
            <w:tcW w:w="3119" w:type="dxa"/>
          </w:tcPr>
          <w:p w:rsidR="00E16290" w:rsidRDefault="00E16290" w:rsidP="003162DF">
            <w:pPr>
              <w:spacing w:line="360" w:lineRule="auto"/>
            </w:pPr>
            <w:r>
              <w:rPr>
                <w:rFonts w:hint="eastAsia"/>
              </w:rPr>
              <w:t>拒答</w:t>
            </w:r>
          </w:p>
        </w:tc>
        <w:tc>
          <w:tcPr>
            <w:tcW w:w="1707" w:type="dxa"/>
          </w:tcPr>
          <w:p w:rsidR="00E16290" w:rsidRDefault="00E16290" w:rsidP="003162DF">
            <w:pPr>
              <w:spacing w:line="360" w:lineRule="auto"/>
            </w:pPr>
            <w:r>
              <w:rPr>
                <w:rFonts w:hint="eastAsia"/>
              </w:rPr>
              <w:t>2</w:t>
            </w:r>
          </w:p>
        </w:tc>
        <w:tc>
          <w:tcPr>
            <w:tcW w:w="1411" w:type="dxa"/>
          </w:tcPr>
          <w:p w:rsidR="00E16290" w:rsidRDefault="00E16290" w:rsidP="003162DF">
            <w:pPr>
              <w:spacing w:line="360" w:lineRule="auto"/>
            </w:pPr>
            <w:r>
              <w:rPr>
                <w:rFonts w:hint="eastAsia"/>
              </w:rPr>
              <w:t>1.6</w:t>
            </w:r>
          </w:p>
        </w:tc>
      </w:tr>
    </w:tbl>
    <w:p w:rsidR="00E16290" w:rsidRDefault="00E16290" w:rsidP="003162DF">
      <w:pPr>
        <w:spacing w:line="360" w:lineRule="auto"/>
      </w:pPr>
      <w:r>
        <w:tab/>
      </w:r>
      <w:r>
        <w:rPr>
          <w:rFonts w:hint="eastAsia"/>
        </w:rPr>
        <w:t>(</w:t>
      </w:r>
      <w:r>
        <w:rPr>
          <w:rFonts w:hint="eastAsia"/>
        </w:rPr>
        <w:t>六</w:t>
      </w:r>
      <w:r>
        <w:rPr>
          <w:rFonts w:hint="eastAsia"/>
        </w:rPr>
        <w:t>)</w:t>
      </w:r>
      <w:r>
        <w:rPr>
          <w:rFonts w:hint="eastAsia"/>
        </w:rPr>
        <w:t>、公共圖書館服務措施主要需求</w:t>
      </w:r>
    </w:p>
    <w:p w:rsidR="00E16290" w:rsidRDefault="00E16290" w:rsidP="003162DF">
      <w:pPr>
        <w:spacing w:line="360" w:lineRule="auto"/>
        <w:ind w:left="480"/>
      </w:pPr>
      <w:r>
        <w:rPr>
          <w:rFonts w:hint="eastAsia"/>
        </w:rPr>
        <w:t xml:space="preserve">    </w:t>
      </w:r>
      <w:r>
        <w:rPr>
          <w:rFonts w:hint="eastAsia"/>
        </w:rPr>
        <w:t>對於公共圖書館服務措施主要需求以「提供好書資訊」的比例最高，占</w:t>
      </w:r>
      <w:r>
        <w:rPr>
          <w:rFonts w:hint="eastAsia"/>
        </w:rPr>
        <w:t xml:space="preserve"> 14.4%</w:t>
      </w:r>
      <w:r>
        <w:rPr>
          <w:rFonts w:hint="eastAsia"/>
        </w:rPr>
        <w:t>，可見對書籍資訊來源缺乏，除了報紙雜誌等具時效性等方便取得的讀物，其他換得管道來源可能是透過親友推薦。其次為「簡化借閱手續」（</w:t>
      </w:r>
      <w:r>
        <w:rPr>
          <w:rFonts w:hint="eastAsia"/>
        </w:rPr>
        <w:t>8.7%</w:t>
      </w:r>
      <w:r>
        <w:rPr>
          <w:rFonts w:hint="eastAsia"/>
        </w:rPr>
        <w:t>），再次為「借書冊數足夠」（</w:t>
      </w:r>
      <w:r>
        <w:rPr>
          <w:rFonts w:hint="eastAsia"/>
        </w:rPr>
        <w:t>5.6%</w:t>
      </w:r>
      <w:r>
        <w:rPr>
          <w:rFonts w:hint="eastAsia"/>
        </w:rPr>
        <w:t>）；值得注意的是，有</w:t>
      </w:r>
      <w:r>
        <w:rPr>
          <w:rFonts w:hint="eastAsia"/>
        </w:rPr>
        <w:t xml:space="preserve"> 45.3%</w:t>
      </w:r>
      <w:r>
        <w:rPr>
          <w:rFonts w:hint="eastAsia"/>
        </w:rPr>
        <w:t>的受訪者表示對於公共圖書館服務措施主要需求表示「不知道</w:t>
      </w:r>
      <w:r>
        <w:rPr>
          <w:rFonts w:hint="eastAsia"/>
        </w:rPr>
        <w:t>/</w:t>
      </w:r>
      <w:r>
        <w:rPr>
          <w:rFonts w:hint="eastAsia"/>
        </w:rPr>
        <w:t>無意見」。</w:t>
      </w:r>
    </w:p>
    <w:tbl>
      <w:tblPr>
        <w:tblStyle w:val="a4"/>
        <w:tblW w:w="0" w:type="auto"/>
        <w:tblInd w:w="704" w:type="dxa"/>
        <w:tblLook w:val="04A0" w:firstRow="1" w:lastRow="0" w:firstColumn="1" w:lastColumn="0" w:noHBand="0" w:noVBand="1"/>
      </w:tblPr>
      <w:tblGrid>
        <w:gridCol w:w="3119"/>
        <w:gridCol w:w="1707"/>
        <w:gridCol w:w="1411"/>
      </w:tblGrid>
      <w:tr w:rsidR="00E16290" w:rsidTr="002F4BE6">
        <w:tc>
          <w:tcPr>
            <w:tcW w:w="3119" w:type="dxa"/>
          </w:tcPr>
          <w:p w:rsidR="00E16290" w:rsidRDefault="00E16290" w:rsidP="003162DF">
            <w:pPr>
              <w:spacing w:line="360" w:lineRule="auto"/>
            </w:pPr>
            <w:r>
              <w:tab/>
            </w:r>
          </w:p>
        </w:tc>
        <w:tc>
          <w:tcPr>
            <w:tcW w:w="1707" w:type="dxa"/>
          </w:tcPr>
          <w:p w:rsidR="00E16290" w:rsidRDefault="00E16290" w:rsidP="003162DF">
            <w:pPr>
              <w:spacing w:line="360" w:lineRule="auto"/>
            </w:pPr>
            <w:r>
              <w:rPr>
                <w:rFonts w:hint="eastAsia"/>
              </w:rPr>
              <w:t>次數</w:t>
            </w:r>
          </w:p>
        </w:tc>
        <w:tc>
          <w:tcPr>
            <w:tcW w:w="1411" w:type="dxa"/>
          </w:tcPr>
          <w:p w:rsidR="00E16290" w:rsidRDefault="00E16290" w:rsidP="003162DF">
            <w:pPr>
              <w:spacing w:line="360" w:lineRule="auto"/>
            </w:pPr>
            <w:r>
              <w:rPr>
                <w:rFonts w:hint="eastAsia"/>
              </w:rPr>
              <w:t>百分比</w:t>
            </w:r>
          </w:p>
        </w:tc>
      </w:tr>
      <w:tr w:rsidR="00E16290" w:rsidTr="002F4BE6">
        <w:tc>
          <w:tcPr>
            <w:tcW w:w="3119" w:type="dxa"/>
          </w:tcPr>
          <w:p w:rsidR="00E16290" w:rsidRDefault="00E16290" w:rsidP="003162DF">
            <w:pPr>
              <w:spacing w:line="360" w:lineRule="auto"/>
            </w:pPr>
            <w:r>
              <w:rPr>
                <w:rFonts w:hint="eastAsia"/>
              </w:rPr>
              <w:t>總數</w:t>
            </w:r>
          </w:p>
        </w:tc>
        <w:tc>
          <w:tcPr>
            <w:tcW w:w="1707" w:type="dxa"/>
          </w:tcPr>
          <w:p w:rsidR="00E16290" w:rsidRDefault="00E16290" w:rsidP="003162DF">
            <w:pPr>
              <w:spacing w:line="360" w:lineRule="auto"/>
            </w:pPr>
            <w:r>
              <w:rPr>
                <w:rFonts w:hint="eastAsia"/>
              </w:rPr>
              <w:t>130</w:t>
            </w:r>
          </w:p>
        </w:tc>
        <w:tc>
          <w:tcPr>
            <w:tcW w:w="1411" w:type="dxa"/>
          </w:tcPr>
          <w:p w:rsidR="00E16290" w:rsidRDefault="00E16290" w:rsidP="003162DF">
            <w:pPr>
              <w:spacing w:line="360" w:lineRule="auto"/>
            </w:pPr>
            <w:r>
              <w:rPr>
                <w:rFonts w:hint="eastAsia"/>
              </w:rPr>
              <w:t>100.0</w:t>
            </w:r>
          </w:p>
        </w:tc>
      </w:tr>
      <w:tr w:rsidR="00E16290" w:rsidTr="002F4BE6">
        <w:tc>
          <w:tcPr>
            <w:tcW w:w="3119" w:type="dxa"/>
          </w:tcPr>
          <w:p w:rsidR="00E16290" w:rsidRDefault="00E16290" w:rsidP="003162DF">
            <w:pPr>
              <w:spacing w:line="360" w:lineRule="auto"/>
            </w:pPr>
            <w:r>
              <w:rPr>
                <w:rFonts w:hint="eastAsia"/>
              </w:rPr>
              <w:t>調整開放時間</w:t>
            </w:r>
          </w:p>
        </w:tc>
        <w:tc>
          <w:tcPr>
            <w:tcW w:w="1707" w:type="dxa"/>
          </w:tcPr>
          <w:p w:rsidR="00E16290" w:rsidRDefault="00E16290" w:rsidP="003162DF">
            <w:pPr>
              <w:spacing w:line="360" w:lineRule="auto"/>
            </w:pPr>
            <w:r>
              <w:rPr>
                <w:rFonts w:hint="eastAsia"/>
              </w:rPr>
              <w:t>5</w:t>
            </w:r>
          </w:p>
        </w:tc>
        <w:tc>
          <w:tcPr>
            <w:tcW w:w="1411" w:type="dxa"/>
          </w:tcPr>
          <w:p w:rsidR="00E16290" w:rsidRDefault="00E16290" w:rsidP="003162DF">
            <w:pPr>
              <w:spacing w:line="360" w:lineRule="auto"/>
            </w:pPr>
            <w:r>
              <w:rPr>
                <w:rFonts w:hint="eastAsia"/>
              </w:rPr>
              <w:t>3.6</w:t>
            </w:r>
          </w:p>
        </w:tc>
      </w:tr>
      <w:tr w:rsidR="00E16290" w:rsidTr="002F4BE6">
        <w:tc>
          <w:tcPr>
            <w:tcW w:w="3119" w:type="dxa"/>
          </w:tcPr>
          <w:p w:rsidR="00E16290" w:rsidRDefault="00E16290" w:rsidP="003162DF">
            <w:pPr>
              <w:spacing w:line="360" w:lineRule="auto"/>
            </w:pPr>
            <w:r>
              <w:rPr>
                <w:rFonts w:hint="eastAsia"/>
              </w:rPr>
              <w:t>簡化借閱手續</w:t>
            </w:r>
          </w:p>
        </w:tc>
        <w:tc>
          <w:tcPr>
            <w:tcW w:w="1707" w:type="dxa"/>
          </w:tcPr>
          <w:p w:rsidR="00E16290" w:rsidRDefault="00E16290" w:rsidP="003162DF">
            <w:pPr>
              <w:spacing w:line="360" w:lineRule="auto"/>
            </w:pPr>
            <w:r>
              <w:rPr>
                <w:rFonts w:hint="eastAsia"/>
              </w:rPr>
              <w:t>11</w:t>
            </w:r>
          </w:p>
        </w:tc>
        <w:tc>
          <w:tcPr>
            <w:tcW w:w="1411" w:type="dxa"/>
          </w:tcPr>
          <w:p w:rsidR="00E16290" w:rsidRDefault="00E16290" w:rsidP="003162DF">
            <w:pPr>
              <w:spacing w:line="360" w:lineRule="auto"/>
            </w:pPr>
            <w:r>
              <w:rPr>
                <w:rFonts w:hint="eastAsia"/>
              </w:rPr>
              <w:t>8.7</w:t>
            </w:r>
          </w:p>
        </w:tc>
      </w:tr>
      <w:tr w:rsidR="00E16290" w:rsidTr="002F4BE6">
        <w:tc>
          <w:tcPr>
            <w:tcW w:w="3119" w:type="dxa"/>
          </w:tcPr>
          <w:p w:rsidR="00E16290" w:rsidRDefault="00E16290" w:rsidP="003162DF">
            <w:pPr>
              <w:spacing w:line="360" w:lineRule="auto"/>
            </w:pPr>
            <w:r>
              <w:rPr>
                <w:rFonts w:hint="eastAsia"/>
              </w:rPr>
              <w:t>借書冊數足夠</w:t>
            </w:r>
          </w:p>
        </w:tc>
        <w:tc>
          <w:tcPr>
            <w:tcW w:w="1707" w:type="dxa"/>
          </w:tcPr>
          <w:p w:rsidR="00E16290" w:rsidRDefault="00E16290" w:rsidP="003162DF">
            <w:pPr>
              <w:spacing w:line="360" w:lineRule="auto"/>
            </w:pPr>
            <w:r>
              <w:rPr>
                <w:rFonts w:hint="eastAsia"/>
              </w:rPr>
              <w:t>7</w:t>
            </w:r>
          </w:p>
        </w:tc>
        <w:tc>
          <w:tcPr>
            <w:tcW w:w="1411" w:type="dxa"/>
          </w:tcPr>
          <w:p w:rsidR="00E16290" w:rsidRDefault="00E16290" w:rsidP="003162DF">
            <w:pPr>
              <w:spacing w:line="360" w:lineRule="auto"/>
            </w:pPr>
            <w:r>
              <w:rPr>
                <w:rFonts w:hint="eastAsia"/>
              </w:rPr>
              <w:t>5.6</w:t>
            </w:r>
          </w:p>
        </w:tc>
      </w:tr>
      <w:tr w:rsidR="00E16290" w:rsidTr="002F4BE6">
        <w:tc>
          <w:tcPr>
            <w:tcW w:w="3119" w:type="dxa"/>
          </w:tcPr>
          <w:p w:rsidR="00E16290" w:rsidRDefault="00E16290" w:rsidP="003162DF">
            <w:pPr>
              <w:spacing w:line="360" w:lineRule="auto"/>
            </w:pPr>
            <w:r>
              <w:rPr>
                <w:rFonts w:hint="eastAsia"/>
              </w:rPr>
              <w:t>借書期限足夠</w:t>
            </w:r>
          </w:p>
        </w:tc>
        <w:tc>
          <w:tcPr>
            <w:tcW w:w="1707" w:type="dxa"/>
          </w:tcPr>
          <w:p w:rsidR="00E16290" w:rsidRDefault="00E16290" w:rsidP="003162DF">
            <w:pPr>
              <w:spacing w:line="360" w:lineRule="auto"/>
            </w:pPr>
            <w:r>
              <w:rPr>
                <w:rFonts w:hint="eastAsia"/>
              </w:rPr>
              <w:t>3</w:t>
            </w:r>
          </w:p>
        </w:tc>
        <w:tc>
          <w:tcPr>
            <w:tcW w:w="1411" w:type="dxa"/>
          </w:tcPr>
          <w:p w:rsidR="00E16290" w:rsidRDefault="00E16290" w:rsidP="003162DF">
            <w:pPr>
              <w:spacing w:line="360" w:lineRule="auto"/>
            </w:pPr>
            <w:r>
              <w:rPr>
                <w:rFonts w:hint="eastAsia"/>
              </w:rPr>
              <w:t>2.3</w:t>
            </w:r>
          </w:p>
        </w:tc>
      </w:tr>
      <w:tr w:rsidR="00E16290" w:rsidTr="002F4BE6">
        <w:tc>
          <w:tcPr>
            <w:tcW w:w="3119" w:type="dxa"/>
          </w:tcPr>
          <w:p w:rsidR="00E16290" w:rsidRDefault="00E16290" w:rsidP="003162DF">
            <w:pPr>
              <w:spacing w:line="360" w:lineRule="auto"/>
            </w:pPr>
            <w:r>
              <w:rPr>
                <w:rFonts w:hint="eastAsia"/>
              </w:rPr>
              <w:t>改善館內閱讀環境</w:t>
            </w:r>
          </w:p>
        </w:tc>
        <w:tc>
          <w:tcPr>
            <w:tcW w:w="1707" w:type="dxa"/>
          </w:tcPr>
          <w:p w:rsidR="00E16290" w:rsidRDefault="00E16290" w:rsidP="003162DF">
            <w:pPr>
              <w:spacing w:line="360" w:lineRule="auto"/>
            </w:pPr>
            <w:r>
              <w:rPr>
                <w:rFonts w:hint="eastAsia"/>
              </w:rPr>
              <w:t>8</w:t>
            </w:r>
          </w:p>
        </w:tc>
        <w:tc>
          <w:tcPr>
            <w:tcW w:w="1411" w:type="dxa"/>
          </w:tcPr>
          <w:p w:rsidR="00E16290" w:rsidRDefault="00E16290" w:rsidP="003162DF">
            <w:pPr>
              <w:spacing w:line="360" w:lineRule="auto"/>
            </w:pPr>
            <w:r>
              <w:rPr>
                <w:rFonts w:hint="eastAsia"/>
              </w:rPr>
              <w:t>6.1</w:t>
            </w:r>
          </w:p>
        </w:tc>
      </w:tr>
      <w:tr w:rsidR="00E16290" w:rsidTr="002F4BE6">
        <w:tc>
          <w:tcPr>
            <w:tcW w:w="3119" w:type="dxa"/>
          </w:tcPr>
          <w:p w:rsidR="00E16290" w:rsidRDefault="00E16290" w:rsidP="003162DF">
            <w:pPr>
              <w:spacing w:line="360" w:lineRule="auto"/>
            </w:pPr>
            <w:r>
              <w:rPr>
                <w:rFonts w:hint="eastAsia"/>
              </w:rPr>
              <w:t>檢索系統容易操作</w:t>
            </w:r>
          </w:p>
        </w:tc>
        <w:tc>
          <w:tcPr>
            <w:tcW w:w="1707" w:type="dxa"/>
          </w:tcPr>
          <w:p w:rsidR="00E16290" w:rsidRDefault="00E16290" w:rsidP="003162DF">
            <w:pPr>
              <w:spacing w:line="360" w:lineRule="auto"/>
            </w:pPr>
            <w:r>
              <w:rPr>
                <w:rFonts w:hint="eastAsia"/>
              </w:rPr>
              <w:t>3</w:t>
            </w:r>
          </w:p>
        </w:tc>
        <w:tc>
          <w:tcPr>
            <w:tcW w:w="1411" w:type="dxa"/>
          </w:tcPr>
          <w:p w:rsidR="00E16290" w:rsidRDefault="00E16290" w:rsidP="003162DF">
            <w:pPr>
              <w:spacing w:line="360" w:lineRule="auto"/>
            </w:pPr>
            <w:r>
              <w:rPr>
                <w:rFonts w:hint="eastAsia"/>
              </w:rPr>
              <w:t>2.3</w:t>
            </w:r>
          </w:p>
        </w:tc>
      </w:tr>
      <w:tr w:rsidR="00E16290" w:rsidTr="002F4BE6">
        <w:tc>
          <w:tcPr>
            <w:tcW w:w="3119" w:type="dxa"/>
          </w:tcPr>
          <w:p w:rsidR="00E16290" w:rsidRDefault="00E16290" w:rsidP="003162DF">
            <w:pPr>
              <w:spacing w:line="360" w:lineRule="auto"/>
            </w:pPr>
            <w:r>
              <w:rPr>
                <w:rFonts w:hint="eastAsia"/>
              </w:rPr>
              <w:t>提供好書資訊</w:t>
            </w:r>
          </w:p>
        </w:tc>
        <w:tc>
          <w:tcPr>
            <w:tcW w:w="1707" w:type="dxa"/>
          </w:tcPr>
          <w:p w:rsidR="00E16290" w:rsidRDefault="00E16290" w:rsidP="003162DF">
            <w:pPr>
              <w:spacing w:line="360" w:lineRule="auto"/>
            </w:pPr>
            <w:r>
              <w:rPr>
                <w:rFonts w:hint="eastAsia"/>
              </w:rPr>
              <w:t>19</w:t>
            </w:r>
          </w:p>
        </w:tc>
        <w:tc>
          <w:tcPr>
            <w:tcW w:w="1411" w:type="dxa"/>
          </w:tcPr>
          <w:p w:rsidR="00E16290" w:rsidRDefault="00E16290" w:rsidP="003162DF">
            <w:pPr>
              <w:spacing w:line="360" w:lineRule="auto"/>
            </w:pPr>
            <w:r>
              <w:rPr>
                <w:rFonts w:hint="eastAsia"/>
              </w:rPr>
              <w:t>14.4</w:t>
            </w:r>
          </w:p>
        </w:tc>
      </w:tr>
      <w:tr w:rsidR="00E16290" w:rsidTr="002F4BE6">
        <w:tc>
          <w:tcPr>
            <w:tcW w:w="3119" w:type="dxa"/>
          </w:tcPr>
          <w:p w:rsidR="00E16290" w:rsidRDefault="00E16290" w:rsidP="003162DF">
            <w:pPr>
              <w:spacing w:line="360" w:lineRule="auto"/>
            </w:pPr>
            <w:r>
              <w:rPr>
                <w:rFonts w:hint="eastAsia"/>
              </w:rPr>
              <w:t>推廣閱讀活動</w:t>
            </w:r>
          </w:p>
        </w:tc>
        <w:tc>
          <w:tcPr>
            <w:tcW w:w="1707" w:type="dxa"/>
          </w:tcPr>
          <w:p w:rsidR="00E16290" w:rsidRDefault="00E16290" w:rsidP="003162DF">
            <w:pPr>
              <w:spacing w:line="360" w:lineRule="auto"/>
            </w:pPr>
            <w:r>
              <w:rPr>
                <w:rFonts w:hint="eastAsia"/>
              </w:rPr>
              <w:t>1</w:t>
            </w:r>
          </w:p>
        </w:tc>
        <w:tc>
          <w:tcPr>
            <w:tcW w:w="1411" w:type="dxa"/>
          </w:tcPr>
          <w:p w:rsidR="00E16290" w:rsidRDefault="00E16290" w:rsidP="003162DF">
            <w:pPr>
              <w:spacing w:line="360" w:lineRule="auto"/>
            </w:pPr>
            <w:r>
              <w:rPr>
                <w:rFonts w:hint="eastAsia"/>
              </w:rPr>
              <w:t>0.7</w:t>
            </w:r>
          </w:p>
        </w:tc>
      </w:tr>
      <w:tr w:rsidR="00E16290" w:rsidTr="002F4BE6">
        <w:tc>
          <w:tcPr>
            <w:tcW w:w="3119" w:type="dxa"/>
          </w:tcPr>
          <w:p w:rsidR="00E16290" w:rsidRDefault="00E16290" w:rsidP="003162DF">
            <w:pPr>
              <w:spacing w:line="360" w:lineRule="auto"/>
            </w:pPr>
            <w:r>
              <w:rPr>
                <w:rFonts w:hint="eastAsia"/>
              </w:rPr>
              <w:t>電腦設備足夠</w:t>
            </w:r>
          </w:p>
        </w:tc>
        <w:tc>
          <w:tcPr>
            <w:tcW w:w="1707" w:type="dxa"/>
          </w:tcPr>
          <w:p w:rsidR="00E16290" w:rsidRDefault="00E16290" w:rsidP="003162DF">
            <w:pPr>
              <w:spacing w:line="360" w:lineRule="auto"/>
            </w:pPr>
            <w:r>
              <w:rPr>
                <w:rFonts w:hint="eastAsia"/>
              </w:rPr>
              <w:t>3</w:t>
            </w:r>
          </w:p>
        </w:tc>
        <w:tc>
          <w:tcPr>
            <w:tcW w:w="1411" w:type="dxa"/>
          </w:tcPr>
          <w:p w:rsidR="00E16290" w:rsidRDefault="00E16290" w:rsidP="003162DF">
            <w:pPr>
              <w:spacing w:line="360" w:lineRule="auto"/>
            </w:pPr>
            <w:r>
              <w:rPr>
                <w:rFonts w:hint="eastAsia"/>
              </w:rPr>
              <w:t>1.6</w:t>
            </w:r>
          </w:p>
        </w:tc>
      </w:tr>
      <w:tr w:rsidR="00E16290" w:rsidTr="002F4BE6">
        <w:tc>
          <w:tcPr>
            <w:tcW w:w="3119" w:type="dxa"/>
          </w:tcPr>
          <w:p w:rsidR="00E16290" w:rsidRDefault="00E16290" w:rsidP="003162DF">
            <w:pPr>
              <w:spacing w:line="360" w:lineRule="auto"/>
            </w:pPr>
            <w:r>
              <w:rPr>
                <w:rFonts w:hint="eastAsia"/>
              </w:rPr>
              <w:lastRenderedPageBreak/>
              <w:t>其他</w:t>
            </w:r>
          </w:p>
        </w:tc>
        <w:tc>
          <w:tcPr>
            <w:tcW w:w="1707" w:type="dxa"/>
          </w:tcPr>
          <w:p w:rsidR="00E16290" w:rsidRDefault="00E16290" w:rsidP="003162DF">
            <w:pPr>
              <w:spacing w:line="360" w:lineRule="auto"/>
            </w:pPr>
            <w:r>
              <w:rPr>
                <w:rFonts w:hint="eastAsia"/>
              </w:rPr>
              <w:t>12</w:t>
            </w:r>
          </w:p>
        </w:tc>
        <w:tc>
          <w:tcPr>
            <w:tcW w:w="1411" w:type="dxa"/>
          </w:tcPr>
          <w:p w:rsidR="00E16290" w:rsidRDefault="00E16290" w:rsidP="003162DF">
            <w:pPr>
              <w:spacing w:line="360" w:lineRule="auto"/>
            </w:pPr>
            <w:r>
              <w:rPr>
                <w:rFonts w:hint="eastAsia"/>
              </w:rPr>
              <w:t>9.4</w:t>
            </w:r>
          </w:p>
        </w:tc>
      </w:tr>
      <w:tr w:rsidR="00E16290" w:rsidTr="002F4BE6">
        <w:tc>
          <w:tcPr>
            <w:tcW w:w="3119" w:type="dxa"/>
          </w:tcPr>
          <w:p w:rsidR="00E16290" w:rsidRDefault="00E16290" w:rsidP="003162DF">
            <w:pPr>
              <w:spacing w:line="360" w:lineRule="auto"/>
            </w:pPr>
            <w:r>
              <w:rPr>
                <w:rFonts w:hint="eastAsia"/>
              </w:rPr>
              <w:t>不知道</w:t>
            </w:r>
            <w:r>
              <w:rPr>
                <w:rFonts w:hint="eastAsia"/>
              </w:rPr>
              <w:t>/</w:t>
            </w:r>
            <w:r>
              <w:rPr>
                <w:rFonts w:hint="eastAsia"/>
              </w:rPr>
              <w:t>無意見</w:t>
            </w:r>
          </w:p>
        </w:tc>
        <w:tc>
          <w:tcPr>
            <w:tcW w:w="1707" w:type="dxa"/>
          </w:tcPr>
          <w:p w:rsidR="00E16290" w:rsidRDefault="00E16290" w:rsidP="003162DF">
            <w:pPr>
              <w:spacing w:line="360" w:lineRule="auto"/>
            </w:pPr>
            <w:r>
              <w:rPr>
                <w:rFonts w:hint="eastAsia"/>
              </w:rPr>
              <w:t>59</w:t>
            </w:r>
          </w:p>
        </w:tc>
        <w:tc>
          <w:tcPr>
            <w:tcW w:w="1411" w:type="dxa"/>
          </w:tcPr>
          <w:p w:rsidR="00E16290" w:rsidRDefault="00E16290" w:rsidP="003162DF">
            <w:pPr>
              <w:spacing w:line="360" w:lineRule="auto"/>
            </w:pPr>
            <w:r>
              <w:rPr>
                <w:rFonts w:hint="eastAsia"/>
              </w:rPr>
              <w:t>45.3</w:t>
            </w:r>
          </w:p>
        </w:tc>
      </w:tr>
    </w:tbl>
    <w:p w:rsidR="00E16290" w:rsidRDefault="00E16290" w:rsidP="003162DF">
      <w:pPr>
        <w:spacing w:line="360" w:lineRule="auto"/>
        <w:ind w:firstLine="480"/>
      </w:pPr>
      <w:r>
        <w:rPr>
          <w:rFonts w:hint="eastAsia"/>
        </w:rPr>
        <w:t>(</w:t>
      </w:r>
      <w:r>
        <w:rPr>
          <w:rFonts w:hint="eastAsia"/>
        </w:rPr>
        <w:t>七</w:t>
      </w:r>
      <w:r>
        <w:rPr>
          <w:rFonts w:hint="eastAsia"/>
        </w:rPr>
        <w:t>)</w:t>
      </w:r>
      <w:r>
        <w:rPr>
          <w:rFonts w:hint="eastAsia"/>
        </w:rPr>
        <w:t>、公共圖書館樂齡服務需求</w:t>
      </w:r>
    </w:p>
    <w:p w:rsidR="00E16290" w:rsidRDefault="00E16290" w:rsidP="003162DF">
      <w:pPr>
        <w:spacing w:line="360" w:lineRule="auto"/>
        <w:ind w:left="480" w:firstLine="480"/>
      </w:pPr>
      <w:r>
        <w:rPr>
          <w:rFonts w:hint="eastAsia"/>
        </w:rPr>
        <w:t>對於公共圖書館樂齡服務需求以「老花眼鏡」的比例最高，占</w:t>
      </w:r>
      <w:r>
        <w:rPr>
          <w:rFonts w:hint="eastAsia"/>
        </w:rPr>
        <w:t xml:space="preserve"> 19.7%</w:t>
      </w:r>
      <w:r>
        <w:rPr>
          <w:rFonts w:hint="eastAsia"/>
        </w:rPr>
        <w:t>，其次為「代為找書」（</w:t>
      </w:r>
      <w:r>
        <w:rPr>
          <w:rFonts w:hint="eastAsia"/>
        </w:rPr>
        <w:t>14.9%</w:t>
      </w:r>
      <w:r>
        <w:rPr>
          <w:rFonts w:hint="eastAsia"/>
        </w:rPr>
        <w:t>），再次為「代為查詢資料」（</w:t>
      </w:r>
      <w:r>
        <w:rPr>
          <w:rFonts w:hint="eastAsia"/>
        </w:rPr>
        <w:t>13.6%</w:t>
      </w:r>
      <w:r>
        <w:rPr>
          <w:rFonts w:hint="eastAsia"/>
        </w:rPr>
        <w:t>）。值得注意的是，有</w:t>
      </w:r>
      <w:r>
        <w:rPr>
          <w:rFonts w:hint="eastAsia"/>
        </w:rPr>
        <w:t xml:space="preserve"> 40.1% </w:t>
      </w:r>
      <w:r>
        <w:rPr>
          <w:rFonts w:hint="eastAsia"/>
        </w:rPr>
        <w:t>的受訪樂齡對於公共圖書館可提供給高齡讀者的特殊服務需求表示「不知道</w:t>
      </w:r>
      <w:r>
        <w:rPr>
          <w:rFonts w:hint="eastAsia"/>
        </w:rPr>
        <w:t>/</w:t>
      </w:r>
      <w:r>
        <w:rPr>
          <w:rFonts w:hint="eastAsia"/>
        </w:rPr>
        <w:t>無意見」。</w:t>
      </w:r>
    </w:p>
    <w:tbl>
      <w:tblPr>
        <w:tblStyle w:val="a4"/>
        <w:tblW w:w="0" w:type="auto"/>
        <w:tblInd w:w="704" w:type="dxa"/>
        <w:tblLook w:val="04A0" w:firstRow="1" w:lastRow="0" w:firstColumn="1" w:lastColumn="0" w:noHBand="0" w:noVBand="1"/>
      </w:tblPr>
      <w:tblGrid>
        <w:gridCol w:w="3119"/>
        <w:gridCol w:w="1707"/>
        <w:gridCol w:w="1411"/>
      </w:tblGrid>
      <w:tr w:rsidR="00E16290" w:rsidTr="002F4BE6">
        <w:tc>
          <w:tcPr>
            <w:tcW w:w="3119" w:type="dxa"/>
          </w:tcPr>
          <w:p w:rsidR="00E16290" w:rsidRDefault="00E16290" w:rsidP="003162DF">
            <w:pPr>
              <w:spacing w:line="360" w:lineRule="auto"/>
            </w:pPr>
            <w:r>
              <w:tab/>
            </w:r>
            <w:r>
              <w:tab/>
            </w:r>
          </w:p>
        </w:tc>
        <w:tc>
          <w:tcPr>
            <w:tcW w:w="1707" w:type="dxa"/>
          </w:tcPr>
          <w:p w:rsidR="00E16290" w:rsidRDefault="00E16290" w:rsidP="003162DF">
            <w:pPr>
              <w:spacing w:line="360" w:lineRule="auto"/>
            </w:pPr>
            <w:r>
              <w:rPr>
                <w:rFonts w:hint="eastAsia"/>
              </w:rPr>
              <w:t>次數</w:t>
            </w:r>
          </w:p>
        </w:tc>
        <w:tc>
          <w:tcPr>
            <w:tcW w:w="1411" w:type="dxa"/>
          </w:tcPr>
          <w:p w:rsidR="00E16290" w:rsidRDefault="00E16290" w:rsidP="003162DF">
            <w:pPr>
              <w:spacing w:line="360" w:lineRule="auto"/>
            </w:pPr>
            <w:r>
              <w:rPr>
                <w:rFonts w:hint="eastAsia"/>
              </w:rPr>
              <w:t>百分比</w:t>
            </w:r>
          </w:p>
        </w:tc>
      </w:tr>
      <w:tr w:rsidR="00E16290" w:rsidTr="002F4BE6">
        <w:tc>
          <w:tcPr>
            <w:tcW w:w="3119" w:type="dxa"/>
          </w:tcPr>
          <w:p w:rsidR="00E16290" w:rsidRDefault="00E16290" w:rsidP="003162DF">
            <w:pPr>
              <w:spacing w:line="360" w:lineRule="auto"/>
            </w:pPr>
            <w:r>
              <w:rPr>
                <w:rFonts w:hint="eastAsia"/>
              </w:rPr>
              <w:t>總和</w:t>
            </w:r>
          </w:p>
        </w:tc>
        <w:tc>
          <w:tcPr>
            <w:tcW w:w="1707" w:type="dxa"/>
          </w:tcPr>
          <w:p w:rsidR="00E16290" w:rsidRDefault="00E16290" w:rsidP="003162DF">
            <w:pPr>
              <w:spacing w:line="360" w:lineRule="auto"/>
            </w:pPr>
            <w:r>
              <w:rPr>
                <w:rFonts w:hint="eastAsia"/>
              </w:rPr>
              <w:t>166</w:t>
            </w:r>
          </w:p>
        </w:tc>
        <w:tc>
          <w:tcPr>
            <w:tcW w:w="1411" w:type="dxa"/>
          </w:tcPr>
          <w:p w:rsidR="00E16290" w:rsidRDefault="00E16290" w:rsidP="003162DF">
            <w:pPr>
              <w:spacing w:line="360" w:lineRule="auto"/>
            </w:pPr>
            <w:r>
              <w:rPr>
                <w:rFonts w:hint="eastAsia"/>
              </w:rPr>
              <w:t>127.7</w:t>
            </w:r>
          </w:p>
        </w:tc>
      </w:tr>
      <w:tr w:rsidR="00E16290" w:rsidTr="002F4BE6">
        <w:tc>
          <w:tcPr>
            <w:tcW w:w="3119" w:type="dxa"/>
          </w:tcPr>
          <w:p w:rsidR="00E16290" w:rsidRDefault="00E16290" w:rsidP="003162DF">
            <w:pPr>
              <w:spacing w:line="360" w:lineRule="auto"/>
            </w:pPr>
            <w:r>
              <w:rPr>
                <w:rFonts w:hint="eastAsia"/>
              </w:rPr>
              <w:t>老花眼鏡</w:t>
            </w:r>
          </w:p>
        </w:tc>
        <w:tc>
          <w:tcPr>
            <w:tcW w:w="1707" w:type="dxa"/>
          </w:tcPr>
          <w:p w:rsidR="00E16290" w:rsidRDefault="00E16290" w:rsidP="003162DF">
            <w:pPr>
              <w:spacing w:line="360" w:lineRule="auto"/>
            </w:pPr>
            <w:r>
              <w:rPr>
                <w:rFonts w:hint="eastAsia"/>
              </w:rPr>
              <w:t>26</w:t>
            </w:r>
          </w:p>
        </w:tc>
        <w:tc>
          <w:tcPr>
            <w:tcW w:w="1411" w:type="dxa"/>
          </w:tcPr>
          <w:p w:rsidR="00E16290" w:rsidRDefault="00E16290" w:rsidP="003162DF">
            <w:pPr>
              <w:spacing w:line="360" w:lineRule="auto"/>
            </w:pPr>
            <w:r>
              <w:rPr>
                <w:rFonts w:hint="eastAsia"/>
              </w:rPr>
              <w:t>19.7</w:t>
            </w:r>
          </w:p>
        </w:tc>
      </w:tr>
      <w:tr w:rsidR="00E16290" w:rsidTr="002F4BE6">
        <w:tc>
          <w:tcPr>
            <w:tcW w:w="3119" w:type="dxa"/>
          </w:tcPr>
          <w:p w:rsidR="00E16290" w:rsidRDefault="00E16290" w:rsidP="003162DF">
            <w:pPr>
              <w:spacing w:line="360" w:lineRule="auto"/>
            </w:pPr>
            <w:r>
              <w:rPr>
                <w:rFonts w:hint="eastAsia"/>
              </w:rPr>
              <w:t>代為找書</w:t>
            </w:r>
          </w:p>
        </w:tc>
        <w:tc>
          <w:tcPr>
            <w:tcW w:w="1707" w:type="dxa"/>
          </w:tcPr>
          <w:p w:rsidR="00E16290" w:rsidRDefault="00E16290" w:rsidP="003162DF">
            <w:pPr>
              <w:spacing w:line="360" w:lineRule="auto"/>
            </w:pPr>
            <w:r>
              <w:rPr>
                <w:rFonts w:hint="eastAsia"/>
              </w:rPr>
              <w:t>19</w:t>
            </w:r>
          </w:p>
        </w:tc>
        <w:tc>
          <w:tcPr>
            <w:tcW w:w="1411" w:type="dxa"/>
          </w:tcPr>
          <w:p w:rsidR="00E16290" w:rsidRDefault="00E16290" w:rsidP="003162DF">
            <w:pPr>
              <w:spacing w:line="360" w:lineRule="auto"/>
            </w:pPr>
            <w:r>
              <w:rPr>
                <w:rFonts w:hint="eastAsia"/>
              </w:rPr>
              <w:t>14.9</w:t>
            </w:r>
          </w:p>
        </w:tc>
      </w:tr>
      <w:tr w:rsidR="00E16290" w:rsidTr="002F4BE6">
        <w:tc>
          <w:tcPr>
            <w:tcW w:w="3119" w:type="dxa"/>
          </w:tcPr>
          <w:p w:rsidR="00E16290" w:rsidRDefault="00E16290" w:rsidP="003162DF">
            <w:pPr>
              <w:spacing w:line="360" w:lineRule="auto"/>
            </w:pPr>
            <w:r>
              <w:rPr>
                <w:rFonts w:hint="eastAsia"/>
              </w:rPr>
              <w:t>代為查詢資料</w:t>
            </w:r>
          </w:p>
        </w:tc>
        <w:tc>
          <w:tcPr>
            <w:tcW w:w="1707" w:type="dxa"/>
          </w:tcPr>
          <w:p w:rsidR="00E16290" w:rsidRDefault="00E16290" w:rsidP="003162DF">
            <w:pPr>
              <w:spacing w:line="360" w:lineRule="auto"/>
            </w:pPr>
            <w:r>
              <w:rPr>
                <w:rFonts w:hint="eastAsia"/>
              </w:rPr>
              <w:t>18</w:t>
            </w:r>
          </w:p>
        </w:tc>
        <w:tc>
          <w:tcPr>
            <w:tcW w:w="1411" w:type="dxa"/>
          </w:tcPr>
          <w:p w:rsidR="00E16290" w:rsidRDefault="00E16290" w:rsidP="003162DF">
            <w:pPr>
              <w:spacing w:line="360" w:lineRule="auto"/>
            </w:pPr>
            <w:r>
              <w:rPr>
                <w:rFonts w:hint="eastAsia"/>
              </w:rPr>
              <w:t>13.6</w:t>
            </w:r>
          </w:p>
        </w:tc>
      </w:tr>
      <w:tr w:rsidR="00E16290" w:rsidTr="002F4BE6">
        <w:tc>
          <w:tcPr>
            <w:tcW w:w="3119" w:type="dxa"/>
          </w:tcPr>
          <w:p w:rsidR="00E16290" w:rsidRDefault="00E16290" w:rsidP="003162DF">
            <w:pPr>
              <w:spacing w:line="360" w:lineRule="auto"/>
            </w:pPr>
            <w:r>
              <w:rPr>
                <w:rFonts w:hint="eastAsia"/>
              </w:rPr>
              <w:t>長青討論會或學習課程</w:t>
            </w:r>
          </w:p>
        </w:tc>
        <w:tc>
          <w:tcPr>
            <w:tcW w:w="1707" w:type="dxa"/>
          </w:tcPr>
          <w:p w:rsidR="00E16290" w:rsidRDefault="00E16290" w:rsidP="003162DF">
            <w:pPr>
              <w:spacing w:line="360" w:lineRule="auto"/>
            </w:pPr>
            <w:r>
              <w:rPr>
                <w:rFonts w:hint="eastAsia"/>
              </w:rPr>
              <w:t>11</w:t>
            </w:r>
          </w:p>
        </w:tc>
        <w:tc>
          <w:tcPr>
            <w:tcW w:w="1411" w:type="dxa"/>
          </w:tcPr>
          <w:p w:rsidR="00E16290" w:rsidRDefault="00E16290" w:rsidP="003162DF">
            <w:pPr>
              <w:spacing w:line="360" w:lineRule="auto"/>
            </w:pPr>
            <w:r>
              <w:rPr>
                <w:rFonts w:hint="eastAsia"/>
              </w:rPr>
              <w:t>8.4</w:t>
            </w:r>
          </w:p>
        </w:tc>
      </w:tr>
      <w:tr w:rsidR="00E16290" w:rsidTr="002F4BE6">
        <w:tc>
          <w:tcPr>
            <w:tcW w:w="3119" w:type="dxa"/>
          </w:tcPr>
          <w:p w:rsidR="00E16290" w:rsidRDefault="00E16290" w:rsidP="003162DF">
            <w:pPr>
              <w:spacing w:line="360" w:lineRule="auto"/>
            </w:pPr>
            <w:r>
              <w:rPr>
                <w:rFonts w:hint="eastAsia"/>
              </w:rPr>
              <w:t>大字書</w:t>
            </w:r>
          </w:p>
        </w:tc>
        <w:tc>
          <w:tcPr>
            <w:tcW w:w="1707" w:type="dxa"/>
          </w:tcPr>
          <w:p w:rsidR="00E16290" w:rsidRDefault="00E16290" w:rsidP="003162DF">
            <w:pPr>
              <w:spacing w:line="360" w:lineRule="auto"/>
            </w:pPr>
            <w:r>
              <w:rPr>
                <w:rFonts w:hint="eastAsia"/>
              </w:rPr>
              <w:t>9</w:t>
            </w:r>
          </w:p>
        </w:tc>
        <w:tc>
          <w:tcPr>
            <w:tcW w:w="1411" w:type="dxa"/>
          </w:tcPr>
          <w:p w:rsidR="00E16290" w:rsidRDefault="00E16290" w:rsidP="003162DF">
            <w:pPr>
              <w:spacing w:line="360" w:lineRule="auto"/>
            </w:pPr>
            <w:r>
              <w:rPr>
                <w:rFonts w:hint="eastAsia"/>
              </w:rPr>
              <w:t>6.9</w:t>
            </w:r>
          </w:p>
        </w:tc>
      </w:tr>
      <w:tr w:rsidR="00E16290" w:rsidTr="002F4BE6">
        <w:tc>
          <w:tcPr>
            <w:tcW w:w="3119" w:type="dxa"/>
          </w:tcPr>
          <w:p w:rsidR="00E16290" w:rsidRDefault="00E16290" w:rsidP="003162DF">
            <w:pPr>
              <w:spacing w:line="360" w:lineRule="auto"/>
            </w:pPr>
            <w:r>
              <w:rPr>
                <w:rFonts w:hint="eastAsia"/>
              </w:rPr>
              <w:t>送書到府</w:t>
            </w:r>
          </w:p>
        </w:tc>
        <w:tc>
          <w:tcPr>
            <w:tcW w:w="1707" w:type="dxa"/>
          </w:tcPr>
          <w:p w:rsidR="00E16290" w:rsidRDefault="00E16290" w:rsidP="003162DF">
            <w:pPr>
              <w:spacing w:line="360" w:lineRule="auto"/>
            </w:pPr>
            <w:r>
              <w:rPr>
                <w:rFonts w:hint="eastAsia"/>
              </w:rPr>
              <w:t>8</w:t>
            </w:r>
          </w:p>
        </w:tc>
        <w:tc>
          <w:tcPr>
            <w:tcW w:w="1411" w:type="dxa"/>
          </w:tcPr>
          <w:p w:rsidR="00E16290" w:rsidRDefault="00E16290" w:rsidP="003162DF">
            <w:pPr>
              <w:spacing w:line="360" w:lineRule="auto"/>
            </w:pPr>
            <w:r>
              <w:rPr>
                <w:rFonts w:hint="eastAsia"/>
              </w:rPr>
              <w:t>6.5</w:t>
            </w:r>
          </w:p>
        </w:tc>
      </w:tr>
      <w:tr w:rsidR="00E16290" w:rsidTr="002F4BE6">
        <w:tc>
          <w:tcPr>
            <w:tcW w:w="3119" w:type="dxa"/>
          </w:tcPr>
          <w:p w:rsidR="00E16290" w:rsidRDefault="00E16290" w:rsidP="003162DF">
            <w:pPr>
              <w:spacing w:line="360" w:lineRule="auto"/>
            </w:pPr>
            <w:r>
              <w:rPr>
                <w:rFonts w:hint="eastAsia"/>
              </w:rPr>
              <w:t>有聲書</w:t>
            </w:r>
          </w:p>
        </w:tc>
        <w:tc>
          <w:tcPr>
            <w:tcW w:w="1707" w:type="dxa"/>
          </w:tcPr>
          <w:p w:rsidR="00E16290" w:rsidRDefault="00E16290" w:rsidP="003162DF">
            <w:pPr>
              <w:spacing w:line="360" w:lineRule="auto"/>
            </w:pPr>
            <w:r>
              <w:rPr>
                <w:rFonts w:hint="eastAsia"/>
              </w:rPr>
              <w:t>6</w:t>
            </w:r>
          </w:p>
        </w:tc>
        <w:tc>
          <w:tcPr>
            <w:tcW w:w="1411" w:type="dxa"/>
          </w:tcPr>
          <w:p w:rsidR="00E16290" w:rsidRDefault="00E16290" w:rsidP="003162DF">
            <w:pPr>
              <w:spacing w:line="360" w:lineRule="auto"/>
            </w:pPr>
            <w:r>
              <w:rPr>
                <w:rFonts w:hint="eastAsia"/>
              </w:rPr>
              <w:t>4.4</w:t>
            </w:r>
          </w:p>
        </w:tc>
      </w:tr>
      <w:tr w:rsidR="00E16290" w:rsidTr="002F4BE6">
        <w:tc>
          <w:tcPr>
            <w:tcW w:w="3119" w:type="dxa"/>
          </w:tcPr>
          <w:p w:rsidR="00E16290" w:rsidRDefault="00E16290" w:rsidP="003162DF">
            <w:pPr>
              <w:spacing w:line="360" w:lineRule="auto"/>
            </w:pPr>
            <w:r>
              <w:rPr>
                <w:rFonts w:hint="eastAsia"/>
              </w:rPr>
              <w:t>放大鏡</w:t>
            </w:r>
          </w:p>
        </w:tc>
        <w:tc>
          <w:tcPr>
            <w:tcW w:w="1707" w:type="dxa"/>
          </w:tcPr>
          <w:p w:rsidR="00E16290" w:rsidRDefault="00E16290" w:rsidP="003162DF">
            <w:pPr>
              <w:spacing w:line="360" w:lineRule="auto"/>
            </w:pPr>
            <w:r>
              <w:rPr>
                <w:rFonts w:hint="eastAsia"/>
              </w:rPr>
              <w:t>6</w:t>
            </w:r>
          </w:p>
        </w:tc>
        <w:tc>
          <w:tcPr>
            <w:tcW w:w="1411" w:type="dxa"/>
          </w:tcPr>
          <w:p w:rsidR="00E16290" w:rsidRDefault="00E16290" w:rsidP="003162DF">
            <w:pPr>
              <w:spacing w:line="360" w:lineRule="auto"/>
            </w:pPr>
            <w:r>
              <w:rPr>
                <w:rFonts w:hint="eastAsia"/>
              </w:rPr>
              <w:t>4.3</w:t>
            </w:r>
          </w:p>
        </w:tc>
      </w:tr>
      <w:tr w:rsidR="00E16290" w:rsidTr="002F4BE6">
        <w:tc>
          <w:tcPr>
            <w:tcW w:w="3119" w:type="dxa"/>
          </w:tcPr>
          <w:p w:rsidR="00E16290" w:rsidRDefault="00E16290" w:rsidP="003162DF">
            <w:pPr>
              <w:spacing w:line="360" w:lineRule="auto"/>
            </w:pPr>
            <w:r>
              <w:rPr>
                <w:rFonts w:hint="eastAsia"/>
              </w:rPr>
              <w:t>專人伴讀</w:t>
            </w:r>
          </w:p>
        </w:tc>
        <w:tc>
          <w:tcPr>
            <w:tcW w:w="1707" w:type="dxa"/>
          </w:tcPr>
          <w:p w:rsidR="00E16290" w:rsidRDefault="00E16290" w:rsidP="003162DF">
            <w:pPr>
              <w:spacing w:line="360" w:lineRule="auto"/>
            </w:pPr>
            <w:r>
              <w:rPr>
                <w:rFonts w:hint="eastAsia"/>
              </w:rPr>
              <w:t>2</w:t>
            </w:r>
          </w:p>
        </w:tc>
        <w:tc>
          <w:tcPr>
            <w:tcW w:w="1411" w:type="dxa"/>
          </w:tcPr>
          <w:p w:rsidR="00E16290" w:rsidRDefault="00E16290" w:rsidP="003162DF">
            <w:pPr>
              <w:spacing w:line="360" w:lineRule="auto"/>
            </w:pPr>
            <w:r>
              <w:rPr>
                <w:rFonts w:hint="eastAsia"/>
              </w:rPr>
              <w:t>1.6</w:t>
            </w:r>
          </w:p>
        </w:tc>
      </w:tr>
      <w:tr w:rsidR="00E16290" w:rsidTr="002F4BE6">
        <w:tc>
          <w:tcPr>
            <w:tcW w:w="3119" w:type="dxa"/>
          </w:tcPr>
          <w:p w:rsidR="00E16290" w:rsidRDefault="00E16290" w:rsidP="003162DF">
            <w:pPr>
              <w:spacing w:line="360" w:lineRule="auto"/>
            </w:pPr>
            <w:r>
              <w:rPr>
                <w:rFonts w:hint="eastAsia"/>
              </w:rPr>
              <w:t>其他</w:t>
            </w:r>
          </w:p>
        </w:tc>
        <w:tc>
          <w:tcPr>
            <w:tcW w:w="1707" w:type="dxa"/>
          </w:tcPr>
          <w:p w:rsidR="00E16290" w:rsidRDefault="00E16290" w:rsidP="003162DF">
            <w:pPr>
              <w:spacing w:line="360" w:lineRule="auto"/>
            </w:pPr>
            <w:r>
              <w:rPr>
                <w:rFonts w:hint="eastAsia"/>
              </w:rPr>
              <w:t>9</w:t>
            </w:r>
          </w:p>
        </w:tc>
        <w:tc>
          <w:tcPr>
            <w:tcW w:w="1411" w:type="dxa"/>
          </w:tcPr>
          <w:p w:rsidR="00E16290" w:rsidRDefault="00E16290" w:rsidP="003162DF">
            <w:pPr>
              <w:spacing w:line="360" w:lineRule="auto"/>
            </w:pPr>
            <w:r>
              <w:rPr>
                <w:rFonts w:hint="eastAsia"/>
              </w:rPr>
              <w:t>7.2</w:t>
            </w:r>
          </w:p>
        </w:tc>
      </w:tr>
      <w:tr w:rsidR="00E16290" w:rsidTr="002F4BE6">
        <w:tc>
          <w:tcPr>
            <w:tcW w:w="3119" w:type="dxa"/>
          </w:tcPr>
          <w:p w:rsidR="00E16290" w:rsidRDefault="00E16290" w:rsidP="003162DF">
            <w:pPr>
              <w:spacing w:line="360" w:lineRule="auto"/>
            </w:pPr>
            <w:r>
              <w:rPr>
                <w:rFonts w:hint="eastAsia"/>
              </w:rPr>
              <w:t>不知道</w:t>
            </w:r>
            <w:r>
              <w:rPr>
                <w:rFonts w:hint="eastAsia"/>
              </w:rPr>
              <w:t>/</w:t>
            </w:r>
            <w:r>
              <w:rPr>
                <w:rFonts w:hint="eastAsia"/>
              </w:rPr>
              <w:t>無意見</w:t>
            </w:r>
          </w:p>
        </w:tc>
        <w:tc>
          <w:tcPr>
            <w:tcW w:w="1707" w:type="dxa"/>
          </w:tcPr>
          <w:p w:rsidR="00E16290" w:rsidRDefault="00E16290" w:rsidP="003162DF">
            <w:pPr>
              <w:spacing w:line="360" w:lineRule="auto"/>
            </w:pPr>
            <w:r>
              <w:rPr>
                <w:rFonts w:hint="eastAsia"/>
              </w:rPr>
              <w:t>52</w:t>
            </w:r>
          </w:p>
        </w:tc>
        <w:tc>
          <w:tcPr>
            <w:tcW w:w="1411" w:type="dxa"/>
          </w:tcPr>
          <w:p w:rsidR="00E16290" w:rsidRDefault="00E16290" w:rsidP="003162DF">
            <w:pPr>
              <w:spacing w:line="360" w:lineRule="auto"/>
            </w:pPr>
            <w:r>
              <w:rPr>
                <w:rFonts w:hint="eastAsia"/>
              </w:rPr>
              <w:t>40.1</w:t>
            </w:r>
          </w:p>
        </w:tc>
      </w:tr>
    </w:tbl>
    <w:p w:rsidR="00E16290" w:rsidRDefault="00E16290" w:rsidP="003162DF">
      <w:pPr>
        <w:spacing w:line="360" w:lineRule="auto"/>
      </w:pPr>
      <w:r>
        <w:tab/>
      </w:r>
    </w:p>
    <w:p w:rsidR="005D4B13" w:rsidRDefault="005D4B13" w:rsidP="003162DF">
      <w:pPr>
        <w:pStyle w:val="a3"/>
        <w:numPr>
          <w:ilvl w:val="0"/>
          <w:numId w:val="1"/>
        </w:numPr>
        <w:spacing w:line="360" w:lineRule="auto"/>
        <w:ind w:leftChars="0"/>
      </w:pPr>
      <w:r w:rsidRPr="005D4B13">
        <w:rPr>
          <w:rFonts w:hint="eastAsia"/>
        </w:rPr>
        <w:t>各國公共圖書館樂齡服務現況</w:t>
      </w:r>
    </w:p>
    <w:p w:rsidR="00E32A4F" w:rsidRDefault="005D4B13" w:rsidP="003162DF">
      <w:pPr>
        <w:pStyle w:val="a3"/>
        <w:spacing w:line="360" w:lineRule="auto"/>
      </w:pPr>
      <w:r>
        <w:rPr>
          <w:rFonts w:hint="eastAsia"/>
        </w:rPr>
        <w:t xml:space="preserve">　　在實務方面，</w:t>
      </w:r>
      <w:proofErr w:type="gramStart"/>
      <w:r>
        <w:rPr>
          <w:rFonts w:hint="eastAsia"/>
        </w:rPr>
        <w:t>1970</w:t>
      </w:r>
      <w:proofErr w:type="gramEnd"/>
      <w:r>
        <w:rPr>
          <w:rFonts w:hint="eastAsia"/>
        </w:rPr>
        <w:t>年代紐約布魯克林公共圖書館就設立樂齡族服務部門推展樂齡服務</w:t>
      </w:r>
      <w:r>
        <w:rPr>
          <w:rFonts w:hint="eastAsia"/>
        </w:rPr>
        <w:t>(Service to the Aging)</w:t>
      </w:r>
      <w:r>
        <w:rPr>
          <w:rFonts w:hint="eastAsia"/>
        </w:rPr>
        <w:t>，所推展的內容除了提供大字書、放大鏡等樂齡輔具硬體之外，聘用年長者擔任「年長者助理」</w:t>
      </w:r>
      <w:r>
        <w:rPr>
          <w:rFonts w:hint="eastAsia"/>
        </w:rPr>
        <w:t>(Senior Assistants)</w:t>
      </w:r>
      <w:r>
        <w:rPr>
          <w:rFonts w:hint="eastAsia"/>
        </w:rPr>
        <w:t>，至各服務據點如樂齡中心、圖書館分館等地</w:t>
      </w:r>
      <w:proofErr w:type="gramStart"/>
      <w:r>
        <w:rPr>
          <w:rFonts w:hint="eastAsia"/>
        </w:rPr>
        <w:t>規</w:t>
      </w:r>
      <w:proofErr w:type="gramEnd"/>
      <w:r>
        <w:rPr>
          <w:rFonts w:hint="eastAsia"/>
        </w:rPr>
        <w:t>畫舉辦樂齡服務，讓他們有發揮所長的機會，並鼓勵</w:t>
      </w:r>
      <w:r>
        <w:rPr>
          <w:rFonts w:hint="eastAsia"/>
        </w:rPr>
        <w:lastRenderedPageBreak/>
        <w:t>對服務內容提出建議修正。該館也有「故事圈」</w:t>
      </w:r>
      <w:r>
        <w:rPr>
          <w:rFonts w:hint="eastAsia"/>
        </w:rPr>
        <w:t>(Story Circle)</w:t>
      </w:r>
      <w:r>
        <w:rPr>
          <w:rFonts w:hint="eastAsia"/>
        </w:rPr>
        <w:t>的設計，與致力於跨世代藝術活動的藝術機構</w:t>
      </w:r>
      <w:r>
        <w:rPr>
          <w:rFonts w:hint="eastAsia"/>
        </w:rPr>
        <w:t xml:space="preserve"> Elders Share the Arts(ESTA)</w:t>
      </w:r>
      <w:r>
        <w:rPr>
          <w:rFonts w:hint="eastAsia"/>
        </w:rPr>
        <w:t>合作，製作以懷舊主題的故事工坊，由受過該機構訓練的藝術家帶領樂齡族參與者，結合口述歷史和藝術參與的方法，把樂齡族的記憶變成藝術，引導他們透過創作分享生命史。目的是提升樂齡族創意表達的能力、社會互動、說話、唱歌及寫作技巧、提升自尊等。由</w:t>
      </w:r>
      <w:r>
        <w:rPr>
          <w:rFonts w:hint="eastAsia"/>
        </w:rPr>
        <w:t>ESTA</w:t>
      </w:r>
      <w:r>
        <w:rPr>
          <w:rFonts w:hint="eastAsia"/>
        </w:rPr>
        <w:t>執行，圖書館提供人力支援和活動空間。</w:t>
      </w:r>
      <w:r>
        <w:rPr>
          <w:rFonts w:hint="eastAsia"/>
        </w:rPr>
        <w:t xml:space="preserve"> (</w:t>
      </w:r>
      <w:r>
        <w:rPr>
          <w:rFonts w:hint="eastAsia"/>
        </w:rPr>
        <w:t>王郁婷</w:t>
      </w:r>
      <w:r>
        <w:rPr>
          <w:rFonts w:hint="eastAsia"/>
        </w:rPr>
        <w:t>, 2018)</w:t>
      </w:r>
    </w:p>
    <w:p w:rsidR="00BC14AD" w:rsidRDefault="005D4B13" w:rsidP="007F3E81">
      <w:pPr>
        <w:pStyle w:val="a3"/>
        <w:spacing w:line="360" w:lineRule="auto"/>
        <w:ind w:firstLine="480"/>
      </w:pPr>
      <w:r w:rsidRPr="005D4B13">
        <w:rPr>
          <w:rFonts w:hint="eastAsia"/>
        </w:rPr>
        <w:t>丹麥</w:t>
      </w:r>
      <w:proofErr w:type="spellStart"/>
      <w:r w:rsidRPr="005D4B13">
        <w:rPr>
          <w:rFonts w:hint="eastAsia"/>
        </w:rPr>
        <w:t>Søllerød</w:t>
      </w:r>
      <w:proofErr w:type="spellEnd"/>
      <w:r w:rsidR="007F3E81">
        <w:rPr>
          <w:rFonts w:hint="eastAsia"/>
        </w:rPr>
        <w:t>公共圖書館對獨居樂齡之服務已行之有年，</w:t>
      </w:r>
      <w:r w:rsidRPr="005D4B13">
        <w:rPr>
          <w:rFonts w:hint="eastAsia"/>
        </w:rPr>
        <w:t>強調與其他單位保持聯繫，持續關懷的重要性。與社福機構、醫護人員、社區中心等合作，宣傳圖書館舉辦活動與提供的服務，讓圖書館之資源得到使用。該館也與地方的樂齡社區中心簽訂正式合約，共同舉辦音樂會與展覽。</w:t>
      </w:r>
    </w:p>
    <w:p w:rsidR="005D4B13" w:rsidRDefault="005D4B13" w:rsidP="007F3E81">
      <w:pPr>
        <w:pStyle w:val="a3"/>
        <w:spacing w:line="360" w:lineRule="auto"/>
        <w:ind w:leftChars="0" w:firstLine="480"/>
      </w:pPr>
      <w:r w:rsidRPr="005D4B13">
        <w:rPr>
          <w:rFonts w:hint="eastAsia"/>
        </w:rPr>
        <w:t>瑞典許多較大的樂齡族醫療照護機構會設有圖書館，提供居住在內的樂齡族與其親屬朋友借閱或使用各類期刊、醫療圖書等圖書館資源。這類型機構圖書館常與地區公共圖書館合作，館員同時於機構圖書館和公共圖書館服務，當機構圖書館無該</w:t>
      </w:r>
      <w:proofErr w:type="gramStart"/>
      <w:r w:rsidRPr="005D4B13">
        <w:rPr>
          <w:rFonts w:hint="eastAsia"/>
        </w:rPr>
        <w:t>館藏時</w:t>
      </w:r>
      <w:proofErr w:type="gramEnd"/>
      <w:r w:rsidRPr="005D4B13">
        <w:rPr>
          <w:rFonts w:hint="eastAsia"/>
        </w:rPr>
        <w:t>，館員能直接至公共圖書館借閱或提供館</w:t>
      </w:r>
      <w:proofErr w:type="gramStart"/>
      <w:r w:rsidRPr="005D4B13">
        <w:rPr>
          <w:rFonts w:hint="eastAsia"/>
        </w:rPr>
        <w:t>際互借</w:t>
      </w:r>
      <w:proofErr w:type="gramEnd"/>
      <w:r w:rsidRPr="005D4B13">
        <w:rPr>
          <w:rFonts w:hint="eastAsia"/>
        </w:rPr>
        <w:t>。由於圖書館員時間有限，因此也會訓練機構員工為照護之樂齡族唸書的服務。</w:t>
      </w:r>
    </w:p>
    <w:p w:rsidR="00E32A4F" w:rsidRDefault="005D4B13" w:rsidP="007F3E81">
      <w:pPr>
        <w:pStyle w:val="a3"/>
        <w:spacing w:line="360" w:lineRule="auto"/>
        <w:ind w:leftChars="0" w:firstLine="480"/>
      </w:pPr>
      <w:r w:rsidRPr="005D4B13">
        <w:rPr>
          <w:rFonts w:hint="eastAsia"/>
        </w:rPr>
        <w:t>隨著網際網路的發達，除了實質上的服務，許多圖書館亦在官方網站上開設樂齡族專區，提供樂齡族服務介紹與相關訊息轉</w:t>
      </w:r>
      <w:proofErr w:type="gramStart"/>
      <w:r w:rsidRPr="005D4B13">
        <w:rPr>
          <w:rFonts w:hint="eastAsia"/>
        </w:rPr>
        <w:t>介</w:t>
      </w:r>
      <w:proofErr w:type="gramEnd"/>
      <w:r w:rsidRPr="005D4B13">
        <w:rPr>
          <w:rFonts w:hint="eastAsia"/>
        </w:rPr>
        <w:t>。以美國加州弗雷斯諾郡立公共圖書館</w:t>
      </w:r>
      <w:r w:rsidRPr="005D4B13">
        <w:rPr>
          <w:rFonts w:hint="eastAsia"/>
        </w:rPr>
        <w:t>(Fresno County Public Library)</w:t>
      </w:r>
      <w:r w:rsidRPr="005D4B13">
        <w:rPr>
          <w:rFonts w:hint="eastAsia"/>
        </w:rPr>
        <w:t>與阿拉米達郡立圖書館</w:t>
      </w:r>
      <w:r w:rsidRPr="005D4B13">
        <w:rPr>
          <w:rFonts w:hint="eastAsia"/>
        </w:rPr>
        <w:t>(Alameda County Library)</w:t>
      </w:r>
      <w:r w:rsidRPr="005D4B13">
        <w:rPr>
          <w:rFonts w:hint="eastAsia"/>
        </w:rPr>
        <w:t>為例，即在其圖書館網站上提供樂齡族服務計畫說明，計畫內容不僅包含圖書館樂齡輔具介紹、終生學習課程以及老化講座訊息，網站中還會提供附近醫護中心與樂齡中心的連結與醫藥方面的資訊提供，整合附近地區的資源並合作。其中阿拉米達郡立圖書館更於網站上招募志工，規劃專為樂齡族服務之志工培訓，以協助圖書館資源到府服務。</w:t>
      </w:r>
    </w:p>
    <w:p w:rsidR="00AA248A" w:rsidRDefault="005D4B13" w:rsidP="003162DF">
      <w:pPr>
        <w:pStyle w:val="a3"/>
        <w:spacing w:line="360" w:lineRule="auto"/>
        <w:ind w:leftChars="0" w:firstLine="480"/>
      </w:pPr>
      <w:r w:rsidRPr="005D4B13">
        <w:rPr>
          <w:rFonts w:hint="eastAsia"/>
        </w:rPr>
        <w:t>與國內的樂齡服務相比，國外之公共圖書館除了提供館內資源做有效運用外，更重視不同機構間截長補短的合作，與醫護機構、政府單位、老年療養中心機構建立合作橋梁，達到資源的高效利用。</w:t>
      </w:r>
    </w:p>
    <w:p w:rsidR="005D4B13" w:rsidRDefault="005D4B13" w:rsidP="003162DF">
      <w:pPr>
        <w:pStyle w:val="a3"/>
        <w:spacing w:line="360" w:lineRule="auto"/>
        <w:ind w:leftChars="0" w:firstLine="480"/>
      </w:pPr>
    </w:p>
    <w:p w:rsidR="00AA248A" w:rsidRDefault="005D4B13" w:rsidP="003162DF">
      <w:pPr>
        <w:pStyle w:val="a3"/>
        <w:numPr>
          <w:ilvl w:val="0"/>
          <w:numId w:val="1"/>
        </w:numPr>
        <w:spacing w:line="360" w:lineRule="auto"/>
        <w:ind w:leftChars="0"/>
      </w:pPr>
      <w:r w:rsidRPr="005D4B13">
        <w:rPr>
          <w:rFonts w:hint="eastAsia"/>
        </w:rPr>
        <w:t>公共圖書館樂齡科技服務</w:t>
      </w:r>
    </w:p>
    <w:p w:rsidR="005D4B13" w:rsidRDefault="005D4B13" w:rsidP="003162DF">
      <w:pPr>
        <w:spacing w:line="360" w:lineRule="auto"/>
        <w:ind w:left="480" w:firstLine="480"/>
      </w:pPr>
      <w:r>
        <w:rPr>
          <w:rFonts w:hint="eastAsia"/>
        </w:rPr>
        <w:t>公共圖書館的老年或樂齡服務很多元，因應樂齡族的異質性也發展出各種不同的服務類型，而科技服務是現代社會的趨勢，但隨著科技更新及創新速度越來越快，這些五、六十歲以上的年長者，大多數卻沒有跟著一起學會這些資訊與通訊科技（</w:t>
      </w:r>
      <w:r>
        <w:rPr>
          <w:rFonts w:hint="eastAsia"/>
        </w:rPr>
        <w:t>information and communication technology, ICT</w:t>
      </w:r>
      <w:r>
        <w:rPr>
          <w:rFonts w:hint="eastAsia"/>
        </w:rPr>
        <w:t>），而產生數位落差（</w:t>
      </w:r>
      <w:r>
        <w:rPr>
          <w:rFonts w:hint="eastAsia"/>
        </w:rPr>
        <w:t>digital divide</w:t>
      </w:r>
      <w:r>
        <w:rPr>
          <w:rFonts w:hint="eastAsia"/>
        </w:rPr>
        <w:t>）。以下分兩個部分來探討這個議題，第一部分先了解樂齡族群在學習</w:t>
      </w:r>
      <w:r>
        <w:rPr>
          <w:rFonts w:hint="eastAsia"/>
        </w:rPr>
        <w:t>ICT</w:t>
      </w:r>
      <w:r>
        <w:rPr>
          <w:rFonts w:hint="eastAsia"/>
        </w:rPr>
        <w:t>時的障礙為何，第二部分回到公共圖書館，檢視目前圖書館提供的樂齡科技服務，</w:t>
      </w:r>
      <w:proofErr w:type="gramStart"/>
      <w:r>
        <w:rPr>
          <w:rFonts w:hint="eastAsia"/>
        </w:rPr>
        <w:t>並省思</w:t>
      </w:r>
      <w:proofErr w:type="gramEnd"/>
      <w:r>
        <w:rPr>
          <w:rFonts w:hint="eastAsia"/>
        </w:rPr>
        <w:t>這些是否能幫助到樂齡族群跨越學習障礙。</w:t>
      </w:r>
    </w:p>
    <w:p w:rsidR="005D4B13" w:rsidRDefault="005D4B13" w:rsidP="003162DF">
      <w:pPr>
        <w:spacing w:line="360" w:lineRule="auto"/>
        <w:ind w:left="480"/>
      </w:pPr>
      <w:r>
        <w:rPr>
          <w:rFonts w:hint="eastAsia"/>
        </w:rPr>
        <w:t>（一）樂齡族群學習</w:t>
      </w:r>
      <w:r>
        <w:rPr>
          <w:rFonts w:hint="eastAsia"/>
        </w:rPr>
        <w:t>ICT</w:t>
      </w:r>
      <w:r>
        <w:rPr>
          <w:rFonts w:hint="eastAsia"/>
        </w:rPr>
        <w:t>的障礙</w:t>
      </w:r>
    </w:p>
    <w:p w:rsidR="005D4B13" w:rsidRDefault="005D4B13" w:rsidP="003162DF">
      <w:pPr>
        <w:spacing w:line="360" w:lineRule="auto"/>
        <w:ind w:left="480"/>
      </w:pPr>
      <w:r>
        <w:rPr>
          <w:rFonts w:hint="eastAsia"/>
        </w:rPr>
        <w:t xml:space="preserve">　　樂齡族很多對</w:t>
      </w:r>
      <w:r>
        <w:rPr>
          <w:rFonts w:hint="eastAsia"/>
        </w:rPr>
        <w:t>ICT</w:t>
      </w:r>
      <w:r>
        <w:rPr>
          <w:rFonts w:hint="eastAsia"/>
        </w:rPr>
        <w:t>這種科技沒有很大興趣，使用也不</w:t>
      </w:r>
      <w:proofErr w:type="gramStart"/>
      <w:r>
        <w:rPr>
          <w:rFonts w:hint="eastAsia"/>
        </w:rPr>
        <w:t>普及，</w:t>
      </w:r>
      <w:proofErr w:type="gramEnd"/>
      <w:r>
        <w:rPr>
          <w:rFonts w:hint="eastAsia"/>
        </w:rPr>
        <w:t>那究竟有哪些因素造成樂齡族群學習</w:t>
      </w:r>
      <w:r>
        <w:rPr>
          <w:rFonts w:hint="eastAsia"/>
        </w:rPr>
        <w:t>ICT</w:t>
      </w:r>
      <w:r>
        <w:rPr>
          <w:rFonts w:hint="eastAsia"/>
        </w:rPr>
        <w:t>的障礙？根據林怡璇與林珊如（</w:t>
      </w:r>
      <w:r>
        <w:rPr>
          <w:rFonts w:hint="eastAsia"/>
        </w:rPr>
        <w:t>2009</w:t>
      </w:r>
      <w:r>
        <w:rPr>
          <w:rFonts w:hint="eastAsia"/>
        </w:rPr>
        <w:t>）的整理，簡單略述如下幾點：</w:t>
      </w:r>
    </w:p>
    <w:p w:rsidR="005D4B13" w:rsidRDefault="005D4B13" w:rsidP="003162DF">
      <w:pPr>
        <w:spacing w:line="360" w:lineRule="auto"/>
        <w:ind w:left="960"/>
      </w:pPr>
      <w:r>
        <w:rPr>
          <w:rFonts w:hint="eastAsia"/>
        </w:rPr>
        <w:t>1.</w:t>
      </w:r>
      <w:r>
        <w:rPr>
          <w:rFonts w:hint="eastAsia"/>
        </w:rPr>
        <w:t>生理狀況上：</w:t>
      </w:r>
      <w:r>
        <w:rPr>
          <w:rFonts w:hint="eastAsia"/>
        </w:rPr>
        <w:t xml:space="preserve"> </w:t>
      </w:r>
      <w:r>
        <w:rPr>
          <w:rFonts w:hint="eastAsia"/>
        </w:rPr>
        <w:t>樂齡族的視力、聽力、認知能力、靈巧度的衰退都會造成學習的阻礙，但生理特徵雖然會造成阻力，心理和社會因素才是影響更大的。</w:t>
      </w:r>
    </w:p>
    <w:p w:rsidR="005D4B13" w:rsidRDefault="005D4B13" w:rsidP="003162DF">
      <w:pPr>
        <w:spacing w:line="360" w:lineRule="auto"/>
        <w:ind w:left="960"/>
      </w:pPr>
      <w:r>
        <w:rPr>
          <w:rFonts w:hint="eastAsia"/>
        </w:rPr>
        <w:t>2.</w:t>
      </w:r>
      <w:r>
        <w:rPr>
          <w:rFonts w:hint="eastAsia"/>
        </w:rPr>
        <w:t>心理因素上：　樂齡族對學習</w:t>
      </w:r>
      <w:r>
        <w:rPr>
          <w:rFonts w:hint="eastAsia"/>
        </w:rPr>
        <w:t>ICT</w:t>
      </w:r>
      <w:r>
        <w:rPr>
          <w:rFonts w:hint="eastAsia"/>
        </w:rPr>
        <w:t>的自信心，以及他們覺得學習的需求性和個人興趣，都是影響他們學習的因素。</w:t>
      </w:r>
    </w:p>
    <w:p w:rsidR="005D4B13" w:rsidRDefault="005D4B13" w:rsidP="003162DF">
      <w:pPr>
        <w:spacing w:line="360" w:lineRule="auto"/>
        <w:ind w:left="960"/>
      </w:pPr>
      <w:r>
        <w:rPr>
          <w:rFonts w:hint="eastAsia"/>
        </w:rPr>
        <w:t>3.</w:t>
      </w:r>
      <w:r>
        <w:rPr>
          <w:rFonts w:hint="eastAsia"/>
        </w:rPr>
        <w:t>社會因素上：　教育普及和城鄉差距的程度也有影響，現今會來學習</w:t>
      </w:r>
      <w:r>
        <w:rPr>
          <w:rFonts w:hint="eastAsia"/>
        </w:rPr>
        <w:t>ICT</w:t>
      </w:r>
      <w:r>
        <w:rPr>
          <w:rFonts w:hint="eastAsia"/>
        </w:rPr>
        <w:t>的樂齡族群大多是有高教育程度背景。另外，社會長年塑造出來的「老年歧視」也是一個原因，一般對於樂齡族使用科技存在著</w:t>
      </w:r>
      <w:proofErr w:type="gramStart"/>
      <w:r>
        <w:rPr>
          <w:rFonts w:hint="eastAsia"/>
        </w:rPr>
        <w:t>偏狹</w:t>
      </w:r>
      <w:proofErr w:type="gramEnd"/>
      <w:r>
        <w:rPr>
          <w:rFonts w:hint="eastAsia"/>
        </w:rPr>
        <w:t>的看法，認為樂齡族身體虛弱、無購買能力、沒有技能、沒有意願使用</w:t>
      </w:r>
      <w:r>
        <w:rPr>
          <w:rFonts w:hint="eastAsia"/>
        </w:rPr>
        <w:t>ICT</w:t>
      </w:r>
      <w:r>
        <w:rPr>
          <w:rFonts w:hint="eastAsia"/>
        </w:rPr>
        <w:t>。這種刻板印象，反過來也塑造了</w:t>
      </w:r>
      <w:r>
        <w:rPr>
          <w:rFonts w:hint="eastAsia"/>
        </w:rPr>
        <w:t>ICT</w:t>
      </w:r>
      <w:r>
        <w:rPr>
          <w:rFonts w:hint="eastAsia"/>
        </w:rPr>
        <w:t>的資源與環境，由於</w:t>
      </w:r>
      <w:r>
        <w:rPr>
          <w:rFonts w:hint="eastAsia"/>
        </w:rPr>
        <w:t>ICT</w:t>
      </w:r>
      <w:r>
        <w:rPr>
          <w:rFonts w:hint="eastAsia"/>
        </w:rPr>
        <w:t>的發展和設計忽略樂齡學習和使用的方式，樂齡族使用人口低，使得</w:t>
      </w:r>
      <w:r>
        <w:rPr>
          <w:rFonts w:hint="eastAsia"/>
        </w:rPr>
        <w:t>ICT</w:t>
      </w:r>
      <w:r>
        <w:rPr>
          <w:rFonts w:hint="eastAsia"/>
        </w:rPr>
        <w:t>市場與網路環境忽略了適合樂齡族的資訊與資源。</w:t>
      </w:r>
    </w:p>
    <w:p w:rsidR="005D4B13" w:rsidRDefault="005D4B13" w:rsidP="003162DF">
      <w:pPr>
        <w:spacing w:line="360" w:lineRule="auto"/>
        <w:ind w:left="960"/>
      </w:pPr>
      <w:r>
        <w:rPr>
          <w:rFonts w:hint="eastAsia"/>
        </w:rPr>
        <w:t>4.</w:t>
      </w:r>
      <w:r>
        <w:rPr>
          <w:rFonts w:hint="eastAsia"/>
        </w:rPr>
        <w:t>課堂學習過程中，樂齡族對專業術語的生疏、不習慣新的閱讀介面</w:t>
      </w:r>
      <w:r>
        <w:rPr>
          <w:rFonts w:hint="eastAsia"/>
        </w:rPr>
        <w:t>(</w:t>
      </w:r>
      <w:r>
        <w:rPr>
          <w:rFonts w:hint="eastAsia"/>
        </w:rPr>
        <w:t>從線性文字轉換到視窗與資料夾模式</w:t>
      </w:r>
      <w:r>
        <w:rPr>
          <w:rFonts w:hint="eastAsia"/>
        </w:rPr>
        <w:t>)</w:t>
      </w:r>
      <w:r>
        <w:rPr>
          <w:rFonts w:hint="eastAsia"/>
        </w:rPr>
        <w:t>、輸入時容易出錯、不適應嚴苛的電腦步驟和</w:t>
      </w:r>
      <w:r>
        <w:rPr>
          <w:rFonts w:hint="eastAsia"/>
        </w:rPr>
        <w:lastRenderedPageBreak/>
        <w:t>程序</w:t>
      </w:r>
      <w:r>
        <w:rPr>
          <w:rFonts w:hint="eastAsia"/>
        </w:rPr>
        <w:t>(</w:t>
      </w:r>
      <w:r>
        <w:rPr>
          <w:rFonts w:hint="eastAsia"/>
        </w:rPr>
        <w:t>必須記憶每一個步驟，或是用筆記記下</w:t>
      </w:r>
      <w:r>
        <w:rPr>
          <w:rFonts w:hint="eastAsia"/>
        </w:rPr>
        <w:t>)</w:t>
      </w:r>
      <w:r>
        <w:rPr>
          <w:rFonts w:hint="eastAsia"/>
        </w:rPr>
        <w:t>、缺乏運用歸納的基本功夫。</w:t>
      </w:r>
    </w:p>
    <w:p w:rsidR="005D4B13" w:rsidRDefault="005D4B13" w:rsidP="003162DF">
      <w:pPr>
        <w:spacing w:line="360" w:lineRule="auto"/>
        <w:ind w:left="960"/>
      </w:pPr>
      <w:r>
        <w:rPr>
          <w:rFonts w:hint="eastAsia"/>
        </w:rPr>
        <w:t>5.</w:t>
      </w:r>
      <w:r>
        <w:rPr>
          <w:rFonts w:hint="eastAsia"/>
        </w:rPr>
        <w:t>課後練習與使用時，樂齡族群往往因為有其他更重要的事情，</w:t>
      </w:r>
      <w:proofErr w:type="gramStart"/>
      <w:r>
        <w:rPr>
          <w:rFonts w:hint="eastAsia"/>
        </w:rPr>
        <w:t>如陪孫子</w:t>
      </w:r>
      <w:proofErr w:type="gramEnd"/>
      <w:r>
        <w:rPr>
          <w:rFonts w:hint="eastAsia"/>
        </w:rPr>
        <w:t>、原有休閒活動、運動保健等，而擠壓掉練習</w:t>
      </w:r>
      <w:r>
        <w:rPr>
          <w:rFonts w:hint="eastAsia"/>
        </w:rPr>
        <w:t>ICT</w:t>
      </w:r>
      <w:r>
        <w:rPr>
          <w:rFonts w:hint="eastAsia"/>
        </w:rPr>
        <w:t>的時間；對課程所教的內容興趣不大或是覺得不實用，也會影響課後使用。</w:t>
      </w:r>
    </w:p>
    <w:p w:rsidR="005D4B13" w:rsidRDefault="005D4B13" w:rsidP="003162DF">
      <w:pPr>
        <w:spacing w:line="360" w:lineRule="auto"/>
        <w:ind w:left="960"/>
      </w:pPr>
      <w:r>
        <w:rPr>
          <w:rFonts w:hint="eastAsia"/>
        </w:rPr>
        <w:t>6.</w:t>
      </w:r>
      <w:r>
        <w:rPr>
          <w:rFonts w:hint="eastAsia"/>
        </w:rPr>
        <w:t>學習動機上，想要學習</w:t>
      </w:r>
      <w:r>
        <w:rPr>
          <w:rFonts w:hint="eastAsia"/>
        </w:rPr>
        <w:t>ICT</w:t>
      </w:r>
      <w:r>
        <w:rPr>
          <w:rFonts w:hint="eastAsia"/>
        </w:rPr>
        <w:t>的樂齡族大概有三種：第一種是被動型，他們是為了別人的原因才來上課的；第二種是適應型，他們是為了順應潮流才來學，但實際上生活中應用不大；第三種是主動型，即完全是出於自己的意願。</w:t>
      </w:r>
    </w:p>
    <w:p w:rsidR="005D4B13" w:rsidRDefault="005D4B13" w:rsidP="003162DF">
      <w:pPr>
        <w:spacing w:line="360" w:lineRule="auto"/>
        <w:ind w:left="960"/>
      </w:pPr>
      <w:r>
        <w:rPr>
          <w:rFonts w:hint="eastAsia"/>
        </w:rPr>
        <w:t>7.</w:t>
      </w:r>
      <w:r>
        <w:rPr>
          <w:rFonts w:hint="eastAsia"/>
        </w:rPr>
        <w:t>社會支援部分，是否有來自家庭子女，或是同事朋友的支援協助，而且援助是立刻即時還是非即時，這都會對學習效果產生很大的影響。社會支援的程度越高，對樂齡族</w:t>
      </w:r>
      <w:r>
        <w:rPr>
          <w:rFonts w:hint="eastAsia"/>
        </w:rPr>
        <w:t>ICT</w:t>
      </w:r>
      <w:r>
        <w:rPr>
          <w:rFonts w:hint="eastAsia"/>
        </w:rPr>
        <w:t>技能獲取助益越大。</w:t>
      </w:r>
    </w:p>
    <w:p w:rsidR="005D4B13" w:rsidRDefault="005D4B13" w:rsidP="003162DF">
      <w:pPr>
        <w:spacing w:line="360" w:lineRule="auto"/>
        <w:ind w:left="480"/>
      </w:pPr>
    </w:p>
    <w:p w:rsidR="005D4B13" w:rsidRDefault="005D4B13" w:rsidP="006B6966">
      <w:pPr>
        <w:spacing w:line="360" w:lineRule="auto"/>
        <w:ind w:left="480"/>
      </w:pPr>
      <w:r>
        <w:rPr>
          <w:rFonts w:hint="eastAsia"/>
        </w:rPr>
        <w:t xml:space="preserve">　　因此當圖書館要發展樂齡科技資訊服務時，也要思考如何去避免與改善上述的障礙，像是課程設計切合樂齡族學員的興趣與需求、協助建立課後的社會支援</w:t>
      </w:r>
      <w:r>
        <w:rPr>
          <w:rFonts w:hint="eastAsia"/>
        </w:rPr>
        <w:t>(ICT</w:t>
      </w:r>
      <w:r>
        <w:rPr>
          <w:rFonts w:hint="eastAsia"/>
        </w:rPr>
        <w:t>使用社群與課後學習場域</w:t>
      </w:r>
      <w:r>
        <w:rPr>
          <w:rFonts w:hint="eastAsia"/>
        </w:rPr>
        <w:t>)</w:t>
      </w:r>
      <w:r>
        <w:rPr>
          <w:rFonts w:hint="eastAsia"/>
        </w:rPr>
        <w:t>、動員樂齡族的家庭支援、鼓勵家庭成員重視樂齡族參與</w:t>
      </w:r>
      <w:r>
        <w:rPr>
          <w:rFonts w:hint="eastAsia"/>
        </w:rPr>
        <w:t>ICT</w:t>
      </w:r>
      <w:r>
        <w:rPr>
          <w:rFonts w:hint="eastAsia"/>
        </w:rPr>
        <w:t>技能的學習。另外圖書館也要知道，要消弭數位落差，不只關注需要什麼（</w:t>
      </w:r>
      <w:r>
        <w:rPr>
          <w:rFonts w:hint="eastAsia"/>
        </w:rPr>
        <w:t>what</w:t>
      </w:r>
      <w:r>
        <w:rPr>
          <w:rFonts w:hint="eastAsia"/>
        </w:rPr>
        <w:t>），更應關注如何做</w:t>
      </w:r>
      <w:r>
        <w:rPr>
          <w:rFonts w:hint="eastAsia"/>
        </w:rPr>
        <w:t>(how)</w:t>
      </w:r>
      <w:r>
        <w:rPr>
          <w:rFonts w:hint="eastAsia"/>
        </w:rPr>
        <w:t>，有了資源之後，正確的使用與教學方法，才能促進樂齡族群學習。技能獲取的歷程中，物質資源是次要的，</w:t>
      </w:r>
      <w:proofErr w:type="gramStart"/>
      <w:r>
        <w:rPr>
          <w:rFonts w:hint="eastAsia"/>
        </w:rPr>
        <w:t>最</w:t>
      </w:r>
      <w:proofErr w:type="gramEnd"/>
      <w:r>
        <w:rPr>
          <w:rFonts w:hint="eastAsia"/>
        </w:rPr>
        <w:t>關鍵的影響還是在於「人」，人與人之間的互動、交流，為跨越障礙的最大助力。</w:t>
      </w:r>
      <w:r>
        <w:rPr>
          <w:rFonts w:hint="eastAsia"/>
        </w:rPr>
        <w:t>(</w:t>
      </w:r>
      <w:r>
        <w:rPr>
          <w:rFonts w:hint="eastAsia"/>
        </w:rPr>
        <w:t>林怡璇與林珊如，</w:t>
      </w:r>
      <w:r>
        <w:rPr>
          <w:rFonts w:hint="eastAsia"/>
        </w:rPr>
        <w:t>2009)</w:t>
      </w:r>
    </w:p>
    <w:p w:rsidR="005D4B13" w:rsidRDefault="005D4B13" w:rsidP="003162DF">
      <w:pPr>
        <w:spacing w:line="360" w:lineRule="auto"/>
        <w:ind w:left="480"/>
      </w:pPr>
      <w:r>
        <w:rPr>
          <w:rFonts w:hint="eastAsia"/>
        </w:rPr>
        <w:t>（二）目前公共圖書館的樂齡科技服務</w:t>
      </w:r>
    </w:p>
    <w:p w:rsidR="005D4B13" w:rsidRDefault="005D4B13" w:rsidP="006B6966">
      <w:pPr>
        <w:spacing w:line="360" w:lineRule="auto"/>
        <w:ind w:left="480"/>
      </w:pPr>
      <w:r>
        <w:rPr>
          <w:rFonts w:hint="eastAsia"/>
        </w:rPr>
        <w:t xml:space="preserve">　　根據徐瑜君與林珊如（</w:t>
      </w:r>
      <w:r>
        <w:rPr>
          <w:rFonts w:hint="eastAsia"/>
        </w:rPr>
        <w:t>2013</w:t>
      </w:r>
      <w:r>
        <w:rPr>
          <w:rFonts w:hint="eastAsia"/>
        </w:rPr>
        <w:t>）的整理，認為公共圖書館樂齡科技服務可區分為三類。第一類是「提供適合樂齡使用的科技設備或資源形式」，包含</w:t>
      </w:r>
      <w:proofErr w:type="gramStart"/>
      <w:r>
        <w:rPr>
          <w:rFonts w:hint="eastAsia"/>
        </w:rPr>
        <w:t>提供擴視機</w:t>
      </w:r>
      <w:proofErr w:type="gramEnd"/>
      <w:r>
        <w:rPr>
          <w:rFonts w:hint="eastAsia"/>
        </w:rPr>
        <w:t>、</w:t>
      </w:r>
      <w:proofErr w:type="gramStart"/>
      <w:r>
        <w:rPr>
          <w:rFonts w:hint="eastAsia"/>
        </w:rPr>
        <w:t>翻頁機</w:t>
      </w:r>
      <w:proofErr w:type="gramEnd"/>
      <w:r>
        <w:rPr>
          <w:rFonts w:hint="eastAsia"/>
        </w:rPr>
        <w:t>、盲人閱讀器、有聲書等設備或資源形式，以幫助因為生理退化而不便閱讀的年長者。</w:t>
      </w:r>
    </w:p>
    <w:p w:rsidR="005D4B13" w:rsidRDefault="005D4B13" w:rsidP="003162DF">
      <w:pPr>
        <w:spacing w:line="360" w:lineRule="auto"/>
        <w:ind w:left="480" w:firstLine="480"/>
      </w:pPr>
      <w:r>
        <w:rPr>
          <w:rFonts w:hint="eastAsia"/>
        </w:rPr>
        <w:t>第二類是「教導樂齡使用資訊科技」，像是開辦樂齡族電腦網路課程，教導樂</w:t>
      </w:r>
      <w:r>
        <w:rPr>
          <w:rFonts w:hint="eastAsia"/>
        </w:rPr>
        <w:lastRenderedPageBreak/>
        <w:t>齡族群使用電腦與網路，尤其是教導樂齡透過網路尋找健康醫療資訊。除了授課形式之外，國外也有圖書館會製作供樂齡學習的「網路指導（</w:t>
      </w:r>
      <w:r>
        <w:rPr>
          <w:rFonts w:hint="eastAsia"/>
        </w:rPr>
        <w:t>Internet tutorials</w:t>
      </w:r>
      <w:r>
        <w:rPr>
          <w:rFonts w:hint="eastAsia"/>
        </w:rPr>
        <w:t>）」，像美國紐約公共圖書館（</w:t>
      </w:r>
      <w:r>
        <w:rPr>
          <w:rFonts w:hint="eastAsia"/>
        </w:rPr>
        <w:t>New York Public Library</w:t>
      </w:r>
      <w:r>
        <w:rPr>
          <w:rFonts w:hint="eastAsia"/>
        </w:rPr>
        <w:t>）就在網站上列出鍵盤、滑鼠操作技巧練習，或是網路搜尋基本概念等學習網站連結。</w:t>
      </w:r>
    </w:p>
    <w:p w:rsidR="005D4B13" w:rsidRDefault="005D4B13" w:rsidP="003162DF">
      <w:pPr>
        <w:spacing w:line="360" w:lineRule="auto"/>
        <w:ind w:left="480"/>
      </w:pPr>
      <w:r>
        <w:rPr>
          <w:rFonts w:hint="eastAsia"/>
        </w:rPr>
        <w:t xml:space="preserve">　　第三類是「透過資訊科技提供樂齡所需服務」，此類服務主要是提供給具備資訊科技使用能力的樂齡族。像是圖書館提供有聲書或電子書，供樂齡下載到數位播放器使用，或在圖書館網頁提供各式與樂齡興趣相關之主題網路資源，供有興趣的樂齡族參考等。</w:t>
      </w:r>
    </w:p>
    <w:p w:rsidR="005D4B13" w:rsidRDefault="005D4B13" w:rsidP="003162DF">
      <w:pPr>
        <w:spacing w:line="360" w:lineRule="auto"/>
        <w:ind w:left="480"/>
      </w:pPr>
      <w:r>
        <w:rPr>
          <w:rFonts w:hint="eastAsia"/>
        </w:rPr>
        <w:t xml:space="preserve">　　徐瑜君與林珊如（</w:t>
      </w:r>
      <w:r>
        <w:rPr>
          <w:rFonts w:hint="eastAsia"/>
        </w:rPr>
        <w:t>2013</w:t>
      </w:r>
      <w:r>
        <w:rPr>
          <w:rFonts w:hint="eastAsia"/>
        </w:rPr>
        <w:t>）也指出，目前的服務大多是第一和第二類比較多，第三類「透過科技提供樂齡服務」比較少，然而近年來為了因應高齡化社會來臨，許多針對高齡者的新科技研究</w:t>
      </w:r>
      <w:proofErr w:type="gramStart"/>
      <w:r>
        <w:rPr>
          <w:rFonts w:hint="eastAsia"/>
        </w:rPr>
        <w:t>勃</w:t>
      </w:r>
      <w:proofErr w:type="gramEnd"/>
      <w:r>
        <w:rPr>
          <w:rFonts w:hint="eastAsia"/>
        </w:rPr>
        <w:t>興，如樂齡友善網頁設計的人機介面改良。而且嬰兒潮世代樂齡族也比前一代樂齡族更習慣、更願意使用新科技。外在設備的改良與樂齡本身對科技適應度的提高，未來透過資訊科技創新樂齡服務，將會是越來越普遍的事情。</w:t>
      </w:r>
    </w:p>
    <w:p w:rsidR="005D4B13" w:rsidRDefault="005D4B13" w:rsidP="003162DF">
      <w:pPr>
        <w:spacing w:line="360" w:lineRule="auto"/>
        <w:ind w:left="480"/>
      </w:pPr>
    </w:p>
    <w:p w:rsidR="003225CE" w:rsidRDefault="003225CE" w:rsidP="00117374">
      <w:pPr>
        <w:pStyle w:val="a3"/>
        <w:numPr>
          <w:ilvl w:val="0"/>
          <w:numId w:val="1"/>
        </w:numPr>
        <w:spacing w:line="360" w:lineRule="auto"/>
        <w:ind w:leftChars="0"/>
      </w:pPr>
      <w:r w:rsidRPr="003225CE">
        <w:rPr>
          <w:rFonts w:hint="eastAsia"/>
        </w:rPr>
        <w:t>推動樂齡服務的</w:t>
      </w:r>
      <w:proofErr w:type="gramStart"/>
      <w:r w:rsidRPr="003225CE">
        <w:rPr>
          <w:rFonts w:hint="eastAsia"/>
        </w:rPr>
        <w:t>挑戰－從異質</w:t>
      </w:r>
      <w:proofErr w:type="gramEnd"/>
      <w:r w:rsidRPr="003225CE">
        <w:rPr>
          <w:rFonts w:hint="eastAsia"/>
        </w:rPr>
        <w:t>性探討</w:t>
      </w:r>
    </w:p>
    <w:p w:rsidR="003225CE" w:rsidRDefault="003225CE" w:rsidP="003162DF">
      <w:pPr>
        <w:spacing w:line="360" w:lineRule="auto"/>
        <w:ind w:left="480"/>
      </w:pPr>
      <w:r>
        <w:rPr>
          <w:rFonts w:hint="eastAsia"/>
        </w:rPr>
        <w:t xml:space="preserve">　　在變動這麼快速的社會環境下，再加上逐年增加的老年人口，圖書館推動樂齡服務是絕對不能一成不變，也沒有一套能一直依循的準則，因此必須要因不同特徵類型的樂齡，提供適合他們的服務。以下便依照樂齡的異質性來簡單探討，圖書館面對不同的樂齡群體，可以如何因應與提供服務。</w:t>
      </w:r>
    </w:p>
    <w:p w:rsidR="003225CE" w:rsidRDefault="003225CE" w:rsidP="00117374">
      <w:pPr>
        <w:spacing w:line="360" w:lineRule="auto"/>
        <w:ind w:firstLine="480"/>
      </w:pPr>
      <w:r>
        <w:rPr>
          <w:rFonts w:hint="eastAsia"/>
        </w:rPr>
        <w:t>（一）嬰兒潮世代的退休者</w:t>
      </w:r>
      <w:r>
        <w:rPr>
          <w:rFonts w:hint="eastAsia"/>
        </w:rPr>
        <w:t xml:space="preserve"> (Transforming life after 50, TLA)  </w:t>
      </w:r>
    </w:p>
    <w:p w:rsidR="003225CE" w:rsidRDefault="003225CE" w:rsidP="003162DF">
      <w:pPr>
        <w:spacing w:line="360" w:lineRule="auto"/>
        <w:ind w:left="480"/>
      </w:pPr>
      <w:r>
        <w:rPr>
          <w:rFonts w:hint="eastAsia"/>
        </w:rPr>
        <w:t xml:space="preserve">　　徐瑜君與林珊如（</w:t>
      </w:r>
      <w:r>
        <w:rPr>
          <w:rFonts w:hint="eastAsia"/>
        </w:rPr>
        <w:t>2013</w:t>
      </w:r>
      <w:r>
        <w:rPr>
          <w:rFonts w:hint="eastAsia"/>
        </w:rPr>
        <w:t>）的研究中，整理了嬰兒潮世代對網路資訊使用的一些特徵，了解這些可以帶我們思考圖書館如何發展樂齡科技服務。第一點是網路活動特徵以「瀏覽」為主，除了網路新聞，他們也瀏覽電子郵件訊息中的文章、影片。第二點是「社群網站」使用情形踴躍，研究者認為整合了不同功能的社群網站，相較於即時通訊軟體更為重要。第三點是透過網路搜尋與接收「健康醫</w:t>
      </w:r>
      <w:r>
        <w:rPr>
          <w:rFonts w:hint="eastAsia"/>
        </w:rPr>
        <w:lastRenderedPageBreak/>
        <w:t>療」資訊情形普遍，顯示這是該世代普遍關心的主題之</w:t>
      </w:r>
      <w:proofErr w:type="gramStart"/>
      <w:r>
        <w:rPr>
          <w:rFonts w:hint="eastAsia"/>
        </w:rPr>
        <w:t>一</w:t>
      </w:r>
      <w:proofErr w:type="gramEnd"/>
      <w:r>
        <w:rPr>
          <w:rFonts w:hint="eastAsia"/>
        </w:rPr>
        <w:t>。第四點是透過網路觀看「股票」資訊情形踴躍。第五點是網路逐漸取代電視，成為重要的休閒娛樂平台，對「網路影音」具高度使用需求。第六點是對「網路購物」抱持懷疑態度，懷疑點在於無法看到實體物品及擔心洩漏個人資料。</w:t>
      </w:r>
    </w:p>
    <w:p w:rsidR="003225CE" w:rsidRDefault="003225CE" w:rsidP="003162DF">
      <w:pPr>
        <w:spacing w:line="360" w:lineRule="auto"/>
        <w:ind w:left="480"/>
      </w:pPr>
      <w:r>
        <w:rPr>
          <w:rFonts w:hint="eastAsia"/>
        </w:rPr>
        <w:t>（二）健康樂</w:t>
      </w:r>
      <w:proofErr w:type="gramStart"/>
      <w:r>
        <w:rPr>
          <w:rFonts w:hint="eastAsia"/>
        </w:rPr>
        <w:t>活者</w:t>
      </w:r>
      <w:r>
        <w:rPr>
          <w:rFonts w:hint="eastAsia"/>
        </w:rPr>
        <w:t xml:space="preserve"> - </w:t>
      </w:r>
      <w:r>
        <w:rPr>
          <w:rFonts w:hint="eastAsia"/>
        </w:rPr>
        <w:t>逆齡</w:t>
      </w:r>
      <w:proofErr w:type="gramEnd"/>
      <w:r>
        <w:rPr>
          <w:rFonts w:hint="eastAsia"/>
        </w:rPr>
        <w:t>社會的代表</w:t>
      </w:r>
      <w:r>
        <w:rPr>
          <w:rFonts w:hint="eastAsia"/>
        </w:rPr>
        <w:t xml:space="preserve">  </w:t>
      </w:r>
    </w:p>
    <w:p w:rsidR="003225CE" w:rsidRDefault="003225CE" w:rsidP="003162DF">
      <w:pPr>
        <w:spacing w:line="360" w:lineRule="auto"/>
        <w:ind w:left="480"/>
      </w:pPr>
      <w:r>
        <w:rPr>
          <w:rFonts w:hint="eastAsia"/>
        </w:rPr>
        <w:t xml:space="preserve">　　這類型的樂齡者最不需要太操心，他們是主動吸收新知、投入社會活動的一群，會自行</w:t>
      </w:r>
      <w:r w:rsidR="00C76F9E">
        <w:rPr>
          <w:rFonts w:hint="eastAsia"/>
        </w:rPr>
        <w:t>來圖書館，參與各式樂齡課程。圖書館面對健康</w:t>
      </w:r>
      <w:proofErr w:type="gramStart"/>
      <w:r w:rsidR="00C76F9E">
        <w:rPr>
          <w:rFonts w:hint="eastAsia"/>
        </w:rPr>
        <w:t>樂活者</w:t>
      </w:r>
      <w:proofErr w:type="gramEnd"/>
      <w:r w:rsidR="00C76F9E">
        <w:rPr>
          <w:rFonts w:hint="eastAsia"/>
        </w:rPr>
        <w:t>，可以思考如何運用樂齡</w:t>
      </w:r>
      <w:r>
        <w:rPr>
          <w:rFonts w:hint="eastAsia"/>
        </w:rPr>
        <w:t>人力，讓他們也能加入圖書館服務社會的行列，透過志工活動，或是真人圖書館的方式，開發樂齡人力資源，讓他們也有機會進一步分享所學，貢獻服務給更多有興趣的讀者及社區民眾。</w:t>
      </w:r>
    </w:p>
    <w:p w:rsidR="003225CE" w:rsidRDefault="003225CE" w:rsidP="003162DF">
      <w:pPr>
        <w:spacing w:line="360" w:lineRule="auto"/>
        <w:ind w:left="480"/>
      </w:pPr>
      <w:r>
        <w:rPr>
          <w:rFonts w:hint="eastAsia"/>
        </w:rPr>
        <w:t>（三）身體不便者</w:t>
      </w:r>
      <w:r>
        <w:rPr>
          <w:rFonts w:hint="eastAsia"/>
        </w:rPr>
        <w:t>:</w:t>
      </w:r>
    </w:p>
    <w:p w:rsidR="003225CE" w:rsidRDefault="003225CE" w:rsidP="003162DF">
      <w:pPr>
        <w:spacing w:line="360" w:lineRule="auto"/>
        <w:ind w:left="480"/>
      </w:pPr>
      <w:r>
        <w:rPr>
          <w:rFonts w:hint="eastAsia"/>
        </w:rPr>
        <w:t xml:space="preserve">　　廖禎婉、林</w:t>
      </w:r>
      <w:proofErr w:type="gramStart"/>
      <w:r>
        <w:rPr>
          <w:rFonts w:hint="eastAsia"/>
        </w:rPr>
        <w:t>詣筑</w:t>
      </w:r>
      <w:proofErr w:type="gramEnd"/>
      <w:r>
        <w:rPr>
          <w:rFonts w:hint="eastAsia"/>
        </w:rPr>
        <w:t>（</w:t>
      </w:r>
      <w:r>
        <w:rPr>
          <w:rFonts w:hint="eastAsia"/>
        </w:rPr>
        <w:t>2014</w:t>
      </w:r>
      <w:r>
        <w:rPr>
          <w:rFonts w:hint="eastAsia"/>
        </w:rPr>
        <w:t>）的研究中，針對身體上有限制的族群，提出了空間、動線、輔具的使用建議和說明，以下一一分述。</w:t>
      </w:r>
    </w:p>
    <w:p w:rsidR="003225CE" w:rsidRDefault="003225CE" w:rsidP="00C76F9E">
      <w:pPr>
        <w:spacing w:line="360" w:lineRule="auto"/>
        <w:ind w:left="480"/>
      </w:pPr>
      <w:r>
        <w:rPr>
          <w:rFonts w:hint="eastAsia"/>
        </w:rPr>
        <w:t>空間：</w:t>
      </w:r>
      <w:r w:rsidR="00C76F9E">
        <w:tab/>
      </w:r>
      <w:r>
        <w:rPr>
          <w:rFonts w:hint="eastAsia"/>
        </w:rPr>
        <w:t>樂齡族由於其身體機能退化，易有「關節僵硬、抬腿角度減小、行走不易」等困擾，圖書館應考</w:t>
      </w:r>
      <w:r w:rsidR="00117374">
        <w:rPr>
          <w:rFonts w:hint="eastAsia"/>
        </w:rPr>
        <w:t>慮無障礙</w:t>
      </w:r>
      <w:proofErr w:type="gramStart"/>
      <w:r w:rsidR="00117374">
        <w:rPr>
          <w:rFonts w:hint="eastAsia"/>
        </w:rPr>
        <w:t>空間與坡道</w:t>
      </w:r>
      <w:proofErr w:type="gramEnd"/>
      <w:r w:rsidR="00117374">
        <w:rPr>
          <w:rFonts w:hint="eastAsia"/>
        </w:rPr>
        <w:t>、扶手設計與階梯高度差等空間設計因素。</w:t>
      </w:r>
      <w:proofErr w:type="gramStart"/>
      <w:r w:rsidR="00117374">
        <w:rPr>
          <w:rFonts w:hint="eastAsia"/>
        </w:rPr>
        <w:t>此外</w:t>
      </w:r>
      <w:r>
        <w:rPr>
          <w:rFonts w:hint="eastAsia"/>
        </w:rPr>
        <w:t>，</w:t>
      </w:r>
      <w:proofErr w:type="gramEnd"/>
      <w:r>
        <w:rPr>
          <w:rFonts w:hint="eastAsia"/>
        </w:rPr>
        <w:t>視力、視覺與視域亦隨著年齡而退化，對顏色敏感度降低，故在地板建材應避免反光材質，並且設置足夠的照明，空間內之配色及顏色對比亦應符合樂齡族之視力需求，以紅、黃或橙等刺激敏感之顏色搭配以警示。</w:t>
      </w:r>
    </w:p>
    <w:p w:rsidR="003225CE" w:rsidRDefault="003225CE" w:rsidP="00C76F9E">
      <w:pPr>
        <w:spacing w:line="360" w:lineRule="auto"/>
        <w:ind w:left="480"/>
      </w:pPr>
      <w:r>
        <w:rPr>
          <w:rFonts w:hint="eastAsia"/>
        </w:rPr>
        <w:t>動線：</w:t>
      </w:r>
      <w:r w:rsidR="00C76F9E">
        <w:tab/>
      </w:r>
      <w:r>
        <w:rPr>
          <w:rFonts w:hint="eastAsia"/>
        </w:rPr>
        <w:t>樂齡族在移動方面</w:t>
      </w:r>
      <w:proofErr w:type="gramStart"/>
      <w:r>
        <w:rPr>
          <w:rFonts w:hint="eastAsia"/>
        </w:rPr>
        <w:t>不</w:t>
      </w:r>
      <w:proofErr w:type="gramEnd"/>
      <w:r>
        <w:rPr>
          <w:rFonts w:hint="eastAsia"/>
        </w:rPr>
        <w:t>若一般成年人靈巧，因此在樂齡族閱覽空間中的動線應保持流暢，並空出足夠的閒置空間供樂齡族行動不便者輪椅進出或是</w:t>
      </w:r>
      <w:proofErr w:type="gramStart"/>
      <w:r>
        <w:rPr>
          <w:rFonts w:hint="eastAsia"/>
        </w:rPr>
        <w:t>柺</w:t>
      </w:r>
      <w:proofErr w:type="gramEnd"/>
      <w:r>
        <w:rPr>
          <w:rFonts w:hint="eastAsia"/>
        </w:rPr>
        <w:t>杖使用。在區域與</w:t>
      </w:r>
      <w:proofErr w:type="gramStart"/>
      <w:r>
        <w:rPr>
          <w:rFonts w:hint="eastAsia"/>
        </w:rPr>
        <w:t>區域間的動</w:t>
      </w:r>
      <w:proofErr w:type="gramEnd"/>
      <w:r>
        <w:rPr>
          <w:rFonts w:hint="eastAsia"/>
        </w:rPr>
        <w:t>線規劃上，樂齡族到館使用的主要目的之一為閱讀館內期刊報紙，故樂齡區與期刊報紙區之距離不宜太遠，且其間之動線應通暢，適合樂齡族移動。</w:t>
      </w:r>
    </w:p>
    <w:p w:rsidR="003225CE" w:rsidRDefault="003225CE" w:rsidP="00C76F9E">
      <w:pPr>
        <w:spacing w:line="360" w:lineRule="auto"/>
        <w:ind w:left="480"/>
      </w:pPr>
      <w:r>
        <w:rPr>
          <w:rFonts w:hint="eastAsia"/>
        </w:rPr>
        <w:t>輔具：</w:t>
      </w:r>
      <w:r w:rsidR="00C76F9E">
        <w:tab/>
      </w:r>
      <w:r>
        <w:rPr>
          <w:rFonts w:hint="eastAsia"/>
        </w:rPr>
        <w:t>配置專業樂齡輔具，</w:t>
      </w:r>
      <w:proofErr w:type="gramStart"/>
      <w:r>
        <w:rPr>
          <w:rFonts w:hint="eastAsia"/>
        </w:rPr>
        <w:t>如擴視機</w:t>
      </w:r>
      <w:proofErr w:type="gramEnd"/>
      <w:r>
        <w:rPr>
          <w:rFonts w:hint="eastAsia"/>
        </w:rPr>
        <w:t>、桌上型放大鏡、老花眼鏡、放大鏡及血壓計等。</w:t>
      </w:r>
    </w:p>
    <w:p w:rsidR="003225CE" w:rsidRDefault="003225CE" w:rsidP="003162DF">
      <w:pPr>
        <w:spacing w:line="360" w:lineRule="auto"/>
        <w:ind w:left="480"/>
      </w:pPr>
      <w:r>
        <w:rPr>
          <w:rFonts w:hint="eastAsia"/>
        </w:rPr>
        <w:t>（四）心理失落因素</w:t>
      </w:r>
      <w:r>
        <w:rPr>
          <w:rFonts w:hint="eastAsia"/>
        </w:rPr>
        <w:t xml:space="preserve">: </w:t>
      </w:r>
      <w:proofErr w:type="gramStart"/>
      <w:r>
        <w:rPr>
          <w:rFonts w:hint="eastAsia"/>
        </w:rPr>
        <w:t>躁</w:t>
      </w:r>
      <w:proofErr w:type="gramEnd"/>
      <w:r>
        <w:rPr>
          <w:rFonts w:hint="eastAsia"/>
        </w:rPr>
        <w:t>鬱、憂鬱的情緒</w:t>
      </w:r>
    </w:p>
    <w:p w:rsidR="003225CE" w:rsidRDefault="003225CE" w:rsidP="003162DF">
      <w:pPr>
        <w:spacing w:line="360" w:lineRule="auto"/>
        <w:ind w:left="480"/>
      </w:pPr>
      <w:r>
        <w:rPr>
          <w:rFonts w:hint="eastAsia"/>
        </w:rPr>
        <w:lastRenderedPageBreak/>
        <w:t xml:space="preserve">　　樂齡者因為年歲增加，對於人生離別或親友死別的經歷也會增加；再加上因為更年期，心理上也許會出現較負面的情緒。針對這類型的樂齡族群，陳書梅（</w:t>
      </w:r>
      <w:r>
        <w:rPr>
          <w:rFonts w:hint="eastAsia"/>
        </w:rPr>
        <w:t>2018</w:t>
      </w:r>
      <w:r w:rsidR="00117374">
        <w:rPr>
          <w:rFonts w:hint="eastAsia"/>
        </w:rPr>
        <w:t>）透過實徵研究提出，可</w:t>
      </w:r>
      <w:r>
        <w:rPr>
          <w:rFonts w:hint="eastAsia"/>
        </w:rPr>
        <w:t>利用繪本進行書目療法，因為繪本的字體多較一般圖書大，文字少圖畫多，篇幅亦較短，不會為閱讀帶來負擔，故能克</w:t>
      </w:r>
      <w:r w:rsidR="00117374">
        <w:rPr>
          <w:rFonts w:hint="eastAsia"/>
        </w:rPr>
        <w:t>服部分樂齡者的視力退化，或是因早年失學、閱讀能力受限等問題。</w:t>
      </w:r>
      <w:r>
        <w:rPr>
          <w:rFonts w:hint="eastAsia"/>
        </w:rPr>
        <w:t>樂齡者擁有</w:t>
      </w:r>
      <w:r w:rsidR="00117374">
        <w:rPr>
          <w:rFonts w:hint="eastAsia"/>
        </w:rPr>
        <w:t>豐富的生命經歷，因此，更能體會繪本透過簡單的圖像蘊含的意義，並</w:t>
      </w:r>
      <w:r>
        <w:rPr>
          <w:rFonts w:hint="eastAsia"/>
        </w:rPr>
        <w:t>引發深層的省思。</w:t>
      </w:r>
    </w:p>
    <w:p w:rsidR="003225CE" w:rsidRDefault="003225CE" w:rsidP="003162DF">
      <w:pPr>
        <w:spacing w:line="360" w:lineRule="auto"/>
        <w:ind w:left="480"/>
      </w:pPr>
      <w:r>
        <w:rPr>
          <w:rFonts w:hint="eastAsia"/>
        </w:rPr>
        <w:t xml:space="preserve">　　另外圖書館的各種樂齡活動，也都能幫助館員接觸這些樂齡族，並進一步關心他們的生活，也是帶給他們溫暖的方式之</w:t>
      </w:r>
      <w:proofErr w:type="gramStart"/>
      <w:r>
        <w:rPr>
          <w:rFonts w:hint="eastAsia"/>
        </w:rPr>
        <w:t>一</w:t>
      </w:r>
      <w:proofErr w:type="gramEnd"/>
      <w:r>
        <w:rPr>
          <w:rFonts w:hint="eastAsia"/>
        </w:rPr>
        <w:t>。</w:t>
      </w:r>
    </w:p>
    <w:p w:rsidR="003225CE" w:rsidRDefault="003225CE" w:rsidP="003162DF">
      <w:pPr>
        <w:spacing w:line="360" w:lineRule="auto"/>
        <w:ind w:left="480"/>
      </w:pPr>
      <w:r>
        <w:rPr>
          <w:rFonts w:hint="eastAsia"/>
        </w:rPr>
        <w:t>（五）頭腦失智因素</w:t>
      </w:r>
      <w:r>
        <w:rPr>
          <w:rFonts w:hint="eastAsia"/>
        </w:rPr>
        <w:t xml:space="preserve">: </w:t>
      </w:r>
      <w:r>
        <w:rPr>
          <w:rFonts w:hint="eastAsia"/>
        </w:rPr>
        <w:t>心智逐漸衰退者</w:t>
      </w:r>
    </w:p>
    <w:p w:rsidR="00117374" w:rsidRDefault="003225CE" w:rsidP="003162DF">
      <w:pPr>
        <w:spacing w:line="360" w:lineRule="auto"/>
        <w:ind w:left="480"/>
      </w:pPr>
      <w:r>
        <w:rPr>
          <w:rFonts w:hint="eastAsia"/>
        </w:rPr>
        <w:t xml:space="preserve">　　蔡靜怡（</w:t>
      </w:r>
      <w:r>
        <w:rPr>
          <w:rFonts w:hint="eastAsia"/>
        </w:rPr>
        <w:t>2015</w:t>
      </w:r>
      <w:r>
        <w:rPr>
          <w:rFonts w:hint="eastAsia"/>
        </w:rPr>
        <w:t>）指出，圖書館若要</w:t>
      </w:r>
      <w:proofErr w:type="gramStart"/>
      <w:r>
        <w:rPr>
          <w:rFonts w:hint="eastAsia"/>
        </w:rPr>
        <w:t>服務到失智</w:t>
      </w:r>
      <w:proofErr w:type="gramEnd"/>
      <w:r>
        <w:rPr>
          <w:rFonts w:hint="eastAsia"/>
        </w:rPr>
        <w:t>症患者，就應該要考量到老年失</w:t>
      </w:r>
      <w:proofErr w:type="gramStart"/>
      <w:r>
        <w:rPr>
          <w:rFonts w:hint="eastAsia"/>
        </w:rPr>
        <w:t>智症照護</w:t>
      </w:r>
      <w:proofErr w:type="gramEnd"/>
      <w:r>
        <w:rPr>
          <w:rFonts w:hint="eastAsia"/>
        </w:rPr>
        <w:t>者之資訊需求，他的研究發現照護知識與技巧、如何預防失智症這兩</w:t>
      </w:r>
      <w:proofErr w:type="gramStart"/>
      <w:r>
        <w:rPr>
          <w:rFonts w:hint="eastAsia"/>
        </w:rPr>
        <w:t>個</w:t>
      </w:r>
      <w:proofErr w:type="gramEnd"/>
      <w:r>
        <w:rPr>
          <w:rFonts w:hint="eastAsia"/>
        </w:rPr>
        <w:t>主題是照護者最需要的。在資源類型上，可以有以下的調整：</w:t>
      </w:r>
    </w:p>
    <w:p w:rsidR="003225CE" w:rsidRDefault="003225CE" w:rsidP="00117374">
      <w:pPr>
        <w:spacing w:line="360" w:lineRule="auto"/>
        <w:ind w:left="480" w:firstLine="480"/>
      </w:pPr>
      <w:r>
        <w:rPr>
          <w:rFonts w:hint="eastAsia"/>
        </w:rPr>
        <w:t>1.</w:t>
      </w:r>
      <w:r>
        <w:rPr>
          <w:rFonts w:hint="eastAsia"/>
        </w:rPr>
        <w:t>圖書－字體大、具圖示（因為照護者以中老年居多）</w:t>
      </w:r>
    </w:p>
    <w:p w:rsidR="003225CE" w:rsidRDefault="003225CE" w:rsidP="003162DF">
      <w:pPr>
        <w:spacing w:line="360" w:lineRule="auto"/>
        <w:ind w:left="480"/>
      </w:pPr>
      <w:r>
        <w:rPr>
          <w:rFonts w:hint="eastAsia"/>
        </w:rPr>
        <w:t xml:space="preserve">　　</w:t>
      </w:r>
      <w:r>
        <w:rPr>
          <w:rFonts w:hint="eastAsia"/>
        </w:rPr>
        <w:t>2.</w:t>
      </w:r>
      <w:r>
        <w:rPr>
          <w:rFonts w:hint="eastAsia"/>
        </w:rPr>
        <w:t>影音－時間長短適中、內容寫實（注意內容正確性）</w:t>
      </w:r>
    </w:p>
    <w:p w:rsidR="003225CE" w:rsidRDefault="003225CE" w:rsidP="003162DF">
      <w:pPr>
        <w:spacing w:line="360" w:lineRule="auto"/>
        <w:ind w:left="480"/>
      </w:pPr>
      <w:r>
        <w:rPr>
          <w:rFonts w:hint="eastAsia"/>
        </w:rPr>
        <w:t xml:space="preserve">　　</w:t>
      </w:r>
      <w:r>
        <w:rPr>
          <w:rFonts w:hint="eastAsia"/>
        </w:rPr>
        <w:t>3.App</w:t>
      </w:r>
      <w:proofErr w:type="gramStart"/>
      <w:r>
        <w:rPr>
          <w:rFonts w:hint="eastAsia"/>
        </w:rPr>
        <w:t>－失智</w:t>
      </w:r>
      <w:proofErr w:type="gramEnd"/>
      <w:r>
        <w:rPr>
          <w:rFonts w:hint="eastAsia"/>
        </w:rPr>
        <w:t>症相關、記憶遊戲，促進動腦</w:t>
      </w:r>
    </w:p>
    <w:p w:rsidR="003225CE" w:rsidRDefault="00C76F9E" w:rsidP="003162DF">
      <w:pPr>
        <w:spacing w:line="360" w:lineRule="auto"/>
        <w:ind w:left="480"/>
      </w:pPr>
      <w:r>
        <w:rPr>
          <w:rFonts w:hint="eastAsia"/>
        </w:rPr>
        <w:t xml:space="preserve">　　</w:t>
      </w:r>
      <w:proofErr w:type="gramStart"/>
      <w:r>
        <w:rPr>
          <w:rFonts w:hint="eastAsia"/>
        </w:rPr>
        <w:t>此外，</w:t>
      </w:r>
      <w:proofErr w:type="gramEnd"/>
      <w:r>
        <w:rPr>
          <w:rFonts w:hint="eastAsia"/>
        </w:rPr>
        <w:t>資源選擇上需要注意的是出版年份及時效性、作者或</w:t>
      </w:r>
      <w:proofErr w:type="gramStart"/>
      <w:r>
        <w:rPr>
          <w:rFonts w:hint="eastAsia"/>
        </w:rPr>
        <w:t>出版者具失智</w:t>
      </w:r>
      <w:proofErr w:type="gramEnd"/>
      <w:r>
        <w:rPr>
          <w:rFonts w:hint="eastAsia"/>
        </w:rPr>
        <w:t>醫療背景或經專家考證、內容</w:t>
      </w:r>
      <w:r w:rsidR="003225CE">
        <w:rPr>
          <w:rFonts w:hint="eastAsia"/>
        </w:rPr>
        <w:t>淺顯易懂、分類明確主題清楚等。</w:t>
      </w:r>
    </w:p>
    <w:p w:rsidR="003225CE" w:rsidRDefault="003225CE" w:rsidP="003162DF">
      <w:pPr>
        <w:spacing w:line="360" w:lineRule="auto"/>
        <w:ind w:left="480"/>
      </w:pPr>
      <w:r>
        <w:rPr>
          <w:rFonts w:hint="eastAsia"/>
        </w:rPr>
        <w:t xml:space="preserve">　　最後，圖書館與社區機構可合作提供服務，第一個是辦理健康資訊課程，目的在於提供資源、喘息空間和社會支持感，讓這些照護者學習更好的方法，得到更多的動力來繼續陪伴失智者。第二</w:t>
      </w:r>
      <w:proofErr w:type="gramStart"/>
      <w:r>
        <w:rPr>
          <w:rFonts w:hint="eastAsia"/>
        </w:rPr>
        <w:t>個</w:t>
      </w:r>
      <w:proofErr w:type="gramEnd"/>
      <w:r>
        <w:rPr>
          <w:rFonts w:hint="eastAsia"/>
        </w:rPr>
        <w:t>是建立健康資訊資源清單，這除了對照護者</w:t>
      </w:r>
      <w:proofErr w:type="gramStart"/>
      <w:r>
        <w:rPr>
          <w:rFonts w:hint="eastAsia"/>
        </w:rPr>
        <w:t>以外，</w:t>
      </w:r>
      <w:proofErr w:type="gramEnd"/>
      <w:r>
        <w:rPr>
          <w:rFonts w:hint="eastAsia"/>
        </w:rPr>
        <w:t>對家裡並沒有失智者但是自身關心此問題的人，可以自行學習，減少因不了解而產生的不安。第三</w:t>
      </w:r>
      <w:proofErr w:type="gramStart"/>
      <w:r>
        <w:rPr>
          <w:rFonts w:hint="eastAsia"/>
        </w:rPr>
        <w:t>個</w:t>
      </w:r>
      <w:proofErr w:type="gramEnd"/>
      <w:r>
        <w:rPr>
          <w:rFonts w:hint="eastAsia"/>
        </w:rPr>
        <w:t>是設置健康資訊資源專區，引發更多人的關注和重視。</w:t>
      </w:r>
    </w:p>
    <w:p w:rsidR="003225CE" w:rsidRDefault="003225CE" w:rsidP="003162DF">
      <w:pPr>
        <w:spacing w:line="360" w:lineRule="auto"/>
        <w:ind w:left="480"/>
      </w:pPr>
      <w:r>
        <w:rPr>
          <w:rFonts w:hint="eastAsia"/>
        </w:rPr>
        <w:t>（六）知識水平與城鄉差距</w:t>
      </w:r>
    </w:p>
    <w:p w:rsidR="003225CE" w:rsidRDefault="003225CE" w:rsidP="003162DF">
      <w:pPr>
        <w:spacing w:line="360" w:lineRule="auto"/>
        <w:ind w:left="480"/>
      </w:pPr>
      <w:r>
        <w:rPr>
          <w:rFonts w:hint="eastAsia"/>
        </w:rPr>
        <w:t xml:space="preserve">　　在台灣，公共圖書館對樂齡族的服務會因為地域性的不同而有明顯的差異。因為社會、經濟、文化資源與環境上的差異，樂齡族對城市中公共圖書館的使用</w:t>
      </w:r>
      <w:r>
        <w:rPr>
          <w:rFonts w:hint="eastAsia"/>
        </w:rPr>
        <w:lastRenderedPageBreak/>
        <w:t>性會比鄉鎮圖書館來得高。在鄉鎮圖書館服務範圍的高齡者，因為過去較少使用圖書館的習慣，因此要邀約他們去圖書館參加活動遠比要他們去閱讀容易。另外，樂齡族到圖書館，不是到</w:t>
      </w:r>
      <w:proofErr w:type="gramStart"/>
      <w:r>
        <w:rPr>
          <w:rFonts w:hint="eastAsia"/>
        </w:rPr>
        <w:t>兒童區陪小孩</w:t>
      </w:r>
      <w:proofErr w:type="gramEnd"/>
      <w:r>
        <w:rPr>
          <w:rFonts w:hint="eastAsia"/>
        </w:rPr>
        <w:t>，就是看報加上社交，和老友一起閒聊家常，某些鄉長還會在閱報區泡茶等待老人家來聊天，可見公共圖書館在樂齡族看來作為社交中心的功能遠大於圖書館提供的服務。</w:t>
      </w:r>
      <w:r>
        <w:rPr>
          <w:rFonts w:hint="eastAsia"/>
        </w:rPr>
        <w:t>(</w:t>
      </w:r>
      <w:r>
        <w:rPr>
          <w:rFonts w:hint="eastAsia"/>
        </w:rPr>
        <w:t>陳格理，</w:t>
      </w:r>
      <w:r>
        <w:rPr>
          <w:rFonts w:hint="eastAsia"/>
        </w:rPr>
        <w:t>2015)</w:t>
      </w:r>
    </w:p>
    <w:p w:rsidR="0066579B" w:rsidRDefault="003225CE" w:rsidP="003162DF">
      <w:pPr>
        <w:spacing w:line="360" w:lineRule="auto"/>
        <w:ind w:left="480"/>
      </w:pPr>
      <w:r>
        <w:rPr>
          <w:rFonts w:hint="eastAsia"/>
        </w:rPr>
        <w:t xml:space="preserve">　　城鄉與知識教育水平造成的差異，也讓直轄市、縣轄市圖書館，與地方鄉鎮圖書館產生不同的服務模式，針對不同地域性樂齡族群的使用模式，發展不同的特色服務，才會是真正幫助到樂齡族的正確服務模式。</w:t>
      </w:r>
    </w:p>
    <w:p w:rsidR="00626E8A" w:rsidRDefault="00626E8A" w:rsidP="003162DF">
      <w:pPr>
        <w:spacing w:line="360" w:lineRule="auto"/>
        <w:ind w:left="480"/>
      </w:pPr>
    </w:p>
    <w:p w:rsidR="0069324C" w:rsidRDefault="00626E8A" w:rsidP="003162DF">
      <w:pPr>
        <w:pStyle w:val="a3"/>
        <w:numPr>
          <w:ilvl w:val="0"/>
          <w:numId w:val="1"/>
        </w:numPr>
        <w:spacing w:line="360" w:lineRule="auto"/>
        <w:ind w:leftChars="0"/>
      </w:pPr>
      <w:r>
        <w:rPr>
          <w:rFonts w:hint="eastAsia"/>
        </w:rPr>
        <w:t>總結</w:t>
      </w:r>
      <w:r w:rsidR="0069324C">
        <w:rPr>
          <w:rFonts w:hint="eastAsia"/>
        </w:rPr>
        <w:t>－啟發與建議</w:t>
      </w:r>
    </w:p>
    <w:p w:rsidR="0069324C" w:rsidRDefault="0069324C" w:rsidP="003162DF">
      <w:pPr>
        <w:pStyle w:val="a3"/>
        <w:spacing w:line="360" w:lineRule="auto"/>
        <w:ind w:leftChars="0" w:firstLine="480"/>
      </w:pPr>
      <w:r>
        <w:rPr>
          <w:rFonts w:hint="eastAsia"/>
        </w:rPr>
        <w:t>公共圖書館身為社區中心，扮演著提供樂齡服務重要的橋梁。根據分析樂齡閱讀行為研究可得知公共圖書館在樂齡閱讀中仍扮演著重大的角色，但卻未被充分利用。從各國公共圖書館樂齡服務現況中，國外與國內相比之下，更重視與不同機構之間性質互補的合作，達成資源的高效利用。</w:t>
      </w:r>
    </w:p>
    <w:p w:rsidR="0069324C" w:rsidRDefault="0069324C" w:rsidP="003162DF">
      <w:pPr>
        <w:pStyle w:val="a3"/>
        <w:spacing w:line="360" w:lineRule="auto"/>
        <w:ind w:leftChars="0" w:firstLine="480"/>
      </w:pPr>
      <w:r>
        <w:rPr>
          <w:rFonts w:hint="eastAsia"/>
        </w:rPr>
        <w:t>另外，隨著科技的快速更新，樂齡者沒有跟著一起學會</w:t>
      </w:r>
      <w:r>
        <w:rPr>
          <w:rFonts w:hint="eastAsia"/>
        </w:rPr>
        <w:t>ICT</w:t>
      </w:r>
      <w:r>
        <w:rPr>
          <w:rFonts w:hint="eastAsia"/>
        </w:rPr>
        <w:t>，造成了數位落差，</w:t>
      </w:r>
      <w:proofErr w:type="gramStart"/>
      <w:r>
        <w:rPr>
          <w:rFonts w:hint="eastAsia"/>
        </w:rPr>
        <w:t>本組分別</w:t>
      </w:r>
      <w:proofErr w:type="gramEnd"/>
      <w:r>
        <w:rPr>
          <w:rFonts w:hint="eastAsia"/>
        </w:rPr>
        <w:t>為以下兩部分作探討：樂齡族群在學習</w:t>
      </w:r>
      <w:r>
        <w:rPr>
          <w:rFonts w:hint="eastAsia"/>
        </w:rPr>
        <w:t>ICT</w:t>
      </w:r>
      <w:r>
        <w:rPr>
          <w:rFonts w:hint="eastAsia"/>
        </w:rPr>
        <w:t>時的障礙；以及省思目前公共圖書館提供的樂齡科技服務是否能幫助到樂齡族群跨越學習障礙。前者在文章中舉了許多例子，圖書館要發展老年科技資訊服務時，應當思考如何去避免與改善上述的障礙；另外在第二部分中，圖書館要消弭數位落差時，應關注如何做</w:t>
      </w:r>
      <w:r>
        <w:rPr>
          <w:rFonts w:hint="eastAsia"/>
        </w:rPr>
        <w:t>(how)</w:t>
      </w:r>
      <w:r>
        <w:rPr>
          <w:rFonts w:hint="eastAsia"/>
        </w:rPr>
        <w:t>，及正確的使用與教學方法，技能獲取的歷程中，</w:t>
      </w:r>
      <w:proofErr w:type="gramStart"/>
      <w:r>
        <w:rPr>
          <w:rFonts w:hint="eastAsia"/>
        </w:rPr>
        <w:t>最</w:t>
      </w:r>
      <w:proofErr w:type="gramEnd"/>
      <w:r>
        <w:rPr>
          <w:rFonts w:hint="eastAsia"/>
        </w:rPr>
        <w:t>關鍵的影響還是在於「人」，人與人之間的互動、交流，為跨越障礙的最大助力。</w:t>
      </w:r>
    </w:p>
    <w:p w:rsidR="0069324C" w:rsidRDefault="0069324C" w:rsidP="003162DF">
      <w:pPr>
        <w:pStyle w:val="a3"/>
        <w:spacing w:line="360" w:lineRule="auto"/>
        <w:ind w:leftChars="0" w:firstLine="480"/>
      </w:pPr>
      <w:r>
        <w:rPr>
          <w:rFonts w:hint="eastAsia"/>
        </w:rPr>
        <w:t>最後，處在變動這麼快速的社會環境下，圖書館推動樂齡服務是絕對不能一成不變，</w:t>
      </w:r>
      <w:proofErr w:type="gramStart"/>
      <w:r>
        <w:rPr>
          <w:rFonts w:hint="eastAsia"/>
        </w:rPr>
        <w:t>因此本組透過</w:t>
      </w:r>
      <w:proofErr w:type="gramEnd"/>
      <w:r>
        <w:rPr>
          <w:rFonts w:hint="eastAsia"/>
        </w:rPr>
        <w:t>依照樂齡族的異質性，探討圖書館面對不同的樂齡群體的因應以及服務的提供</w:t>
      </w:r>
      <w:proofErr w:type="gramStart"/>
      <w:r>
        <w:rPr>
          <w:rFonts w:hint="eastAsia"/>
        </w:rPr>
        <w:t>來作</w:t>
      </w:r>
      <w:proofErr w:type="gramEnd"/>
      <w:r>
        <w:rPr>
          <w:rFonts w:hint="eastAsia"/>
        </w:rPr>
        <w:t>為這次報告的總結。</w:t>
      </w:r>
    </w:p>
    <w:p w:rsidR="00626E8A" w:rsidRDefault="00626E8A" w:rsidP="003162DF">
      <w:pPr>
        <w:pStyle w:val="a3"/>
        <w:spacing w:line="360" w:lineRule="auto"/>
        <w:ind w:leftChars="0"/>
      </w:pPr>
    </w:p>
    <w:p w:rsidR="00117374" w:rsidRDefault="00117374" w:rsidP="003162DF">
      <w:pPr>
        <w:spacing w:line="360" w:lineRule="auto"/>
      </w:pPr>
    </w:p>
    <w:p w:rsidR="003162DF" w:rsidRDefault="003162DF" w:rsidP="003162DF">
      <w:pPr>
        <w:spacing w:line="360" w:lineRule="auto"/>
      </w:pPr>
      <w:r>
        <w:rPr>
          <w:rFonts w:hint="eastAsia"/>
        </w:rPr>
        <w:lastRenderedPageBreak/>
        <w:t>分工</w:t>
      </w:r>
      <w:r>
        <w:rPr>
          <w:rFonts w:hint="eastAsia"/>
        </w:rPr>
        <w:t>:</w:t>
      </w:r>
    </w:p>
    <w:tbl>
      <w:tblPr>
        <w:tblStyle w:val="a4"/>
        <w:tblW w:w="0" w:type="auto"/>
        <w:tblLook w:val="04A0" w:firstRow="1" w:lastRow="0" w:firstColumn="1" w:lastColumn="0" w:noHBand="0" w:noVBand="1"/>
      </w:tblPr>
      <w:tblGrid>
        <w:gridCol w:w="846"/>
        <w:gridCol w:w="1843"/>
        <w:gridCol w:w="1842"/>
        <w:gridCol w:w="1843"/>
        <w:gridCol w:w="1922"/>
      </w:tblGrid>
      <w:tr w:rsidR="003162DF" w:rsidTr="003162DF">
        <w:tc>
          <w:tcPr>
            <w:tcW w:w="846" w:type="dxa"/>
          </w:tcPr>
          <w:p w:rsidR="003162DF" w:rsidRDefault="003162DF" w:rsidP="003162DF">
            <w:pPr>
              <w:spacing w:line="360" w:lineRule="auto"/>
            </w:pPr>
            <w:r>
              <w:rPr>
                <w:rFonts w:hint="eastAsia"/>
              </w:rPr>
              <w:t>姓名</w:t>
            </w:r>
          </w:p>
        </w:tc>
        <w:tc>
          <w:tcPr>
            <w:tcW w:w="1843" w:type="dxa"/>
          </w:tcPr>
          <w:p w:rsidR="003162DF" w:rsidRDefault="003162DF" w:rsidP="003162DF">
            <w:pPr>
              <w:spacing w:line="360" w:lineRule="auto"/>
            </w:pPr>
            <w:r>
              <w:rPr>
                <w:rFonts w:hint="eastAsia"/>
              </w:rPr>
              <w:t>杜凱銘</w:t>
            </w:r>
          </w:p>
        </w:tc>
        <w:tc>
          <w:tcPr>
            <w:tcW w:w="1842" w:type="dxa"/>
          </w:tcPr>
          <w:p w:rsidR="003162DF" w:rsidRDefault="003162DF" w:rsidP="003162DF">
            <w:pPr>
              <w:spacing w:line="360" w:lineRule="auto"/>
            </w:pPr>
            <w:r>
              <w:rPr>
                <w:rFonts w:hint="eastAsia"/>
              </w:rPr>
              <w:t>吳鑫陽</w:t>
            </w:r>
          </w:p>
        </w:tc>
        <w:tc>
          <w:tcPr>
            <w:tcW w:w="1843" w:type="dxa"/>
          </w:tcPr>
          <w:p w:rsidR="003162DF" w:rsidRDefault="003162DF" w:rsidP="003162DF">
            <w:pPr>
              <w:spacing w:line="360" w:lineRule="auto"/>
            </w:pPr>
            <w:r>
              <w:rPr>
                <w:rFonts w:hint="eastAsia"/>
              </w:rPr>
              <w:t>李書文</w:t>
            </w:r>
          </w:p>
        </w:tc>
        <w:tc>
          <w:tcPr>
            <w:tcW w:w="1922" w:type="dxa"/>
          </w:tcPr>
          <w:p w:rsidR="003162DF" w:rsidRDefault="003162DF" w:rsidP="003162DF">
            <w:pPr>
              <w:spacing w:line="360" w:lineRule="auto"/>
            </w:pPr>
            <w:r>
              <w:rPr>
                <w:rFonts w:hint="eastAsia"/>
              </w:rPr>
              <w:t>吳岳修</w:t>
            </w:r>
          </w:p>
        </w:tc>
      </w:tr>
      <w:tr w:rsidR="003162DF" w:rsidTr="007F3E81">
        <w:trPr>
          <w:trHeight w:val="1039"/>
        </w:trPr>
        <w:tc>
          <w:tcPr>
            <w:tcW w:w="846" w:type="dxa"/>
          </w:tcPr>
          <w:p w:rsidR="003162DF" w:rsidRDefault="003162DF" w:rsidP="003162DF">
            <w:pPr>
              <w:spacing w:line="360" w:lineRule="auto"/>
            </w:pPr>
            <w:r>
              <w:rPr>
                <w:rFonts w:hint="eastAsia"/>
              </w:rPr>
              <w:t>工作</w:t>
            </w:r>
          </w:p>
        </w:tc>
        <w:tc>
          <w:tcPr>
            <w:tcW w:w="1843" w:type="dxa"/>
          </w:tcPr>
          <w:p w:rsidR="003162DF" w:rsidRDefault="003162DF" w:rsidP="003162DF">
            <w:pPr>
              <w:spacing w:line="360" w:lineRule="auto"/>
            </w:pPr>
            <w:r>
              <w:rPr>
                <w:rFonts w:hint="eastAsia"/>
              </w:rPr>
              <w:t>書面第</w:t>
            </w:r>
            <w:r>
              <w:rPr>
                <w:rFonts w:hint="eastAsia"/>
              </w:rPr>
              <w:t>1.2.4</w:t>
            </w:r>
            <w:r>
              <w:rPr>
                <w:rFonts w:hint="eastAsia"/>
              </w:rPr>
              <w:t>章</w:t>
            </w:r>
          </w:p>
          <w:p w:rsidR="003162DF" w:rsidRDefault="003162DF" w:rsidP="003162DF">
            <w:pPr>
              <w:spacing w:line="360" w:lineRule="auto"/>
            </w:pPr>
            <w:r>
              <w:rPr>
                <w:rFonts w:hint="eastAsia"/>
              </w:rPr>
              <w:t>書面整理</w:t>
            </w:r>
          </w:p>
        </w:tc>
        <w:tc>
          <w:tcPr>
            <w:tcW w:w="1842" w:type="dxa"/>
          </w:tcPr>
          <w:p w:rsidR="003162DF" w:rsidRDefault="003162DF" w:rsidP="003162DF">
            <w:pPr>
              <w:spacing w:line="360" w:lineRule="auto"/>
            </w:pPr>
            <w:r>
              <w:rPr>
                <w:rFonts w:hint="eastAsia"/>
              </w:rPr>
              <w:t>書面第</w:t>
            </w:r>
            <w:r>
              <w:rPr>
                <w:rFonts w:hint="eastAsia"/>
              </w:rPr>
              <w:t>5</w:t>
            </w:r>
            <w:r>
              <w:rPr>
                <w:rFonts w:hint="eastAsia"/>
              </w:rPr>
              <w:t>章</w:t>
            </w:r>
          </w:p>
        </w:tc>
        <w:tc>
          <w:tcPr>
            <w:tcW w:w="1843" w:type="dxa"/>
          </w:tcPr>
          <w:p w:rsidR="003162DF" w:rsidRDefault="003162DF" w:rsidP="003162DF">
            <w:pPr>
              <w:spacing w:line="360" w:lineRule="auto"/>
            </w:pPr>
            <w:r>
              <w:rPr>
                <w:rFonts w:hint="eastAsia"/>
              </w:rPr>
              <w:t>書面第</w:t>
            </w:r>
            <w:r>
              <w:rPr>
                <w:rFonts w:hint="eastAsia"/>
              </w:rPr>
              <w:t>3.7</w:t>
            </w:r>
            <w:r>
              <w:rPr>
                <w:rFonts w:hint="eastAsia"/>
              </w:rPr>
              <w:t>章</w:t>
            </w:r>
          </w:p>
          <w:p w:rsidR="003162DF" w:rsidRDefault="003162DF" w:rsidP="003162DF">
            <w:pPr>
              <w:spacing w:line="360" w:lineRule="auto"/>
            </w:pPr>
            <w:r>
              <w:rPr>
                <w:rFonts w:hint="eastAsia"/>
              </w:rPr>
              <w:t>投影片製作</w:t>
            </w:r>
          </w:p>
        </w:tc>
        <w:tc>
          <w:tcPr>
            <w:tcW w:w="1922" w:type="dxa"/>
          </w:tcPr>
          <w:p w:rsidR="003162DF" w:rsidRDefault="003162DF" w:rsidP="003162DF">
            <w:pPr>
              <w:spacing w:line="360" w:lineRule="auto"/>
            </w:pPr>
            <w:r>
              <w:rPr>
                <w:rFonts w:hint="eastAsia"/>
              </w:rPr>
              <w:t>書面第</w:t>
            </w:r>
            <w:r>
              <w:rPr>
                <w:rFonts w:hint="eastAsia"/>
              </w:rPr>
              <w:t>6</w:t>
            </w:r>
            <w:r>
              <w:rPr>
                <w:rFonts w:hint="eastAsia"/>
              </w:rPr>
              <w:t>章</w:t>
            </w:r>
          </w:p>
          <w:p w:rsidR="003162DF" w:rsidRDefault="007F3E81" w:rsidP="003162DF">
            <w:pPr>
              <w:spacing w:line="360" w:lineRule="auto"/>
            </w:pPr>
            <w:r>
              <w:rPr>
                <w:rFonts w:hint="eastAsia"/>
              </w:rPr>
              <w:t>上台</w:t>
            </w:r>
            <w:r w:rsidR="003162DF">
              <w:rPr>
                <w:rFonts w:hint="eastAsia"/>
              </w:rPr>
              <w:t>報告</w:t>
            </w:r>
          </w:p>
        </w:tc>
      </w:tr>
    </w:tbl>
    <w:p w:rsidR="0066579B" w:rsidRDefault="0069324C" w:rsidP="003162DF">
      <w:pPr>
        <w:spacing w:line="360" w:lineRule="auto"/>
      </w:pPr>
      <w:r>
        <w:rPr>
          <w:rFonts w:hint="eastAsia"/>
        </w:rPr>
        <w:t>參考文獻</w:t>
      </w:r>
      <w:r>
        <w:rPr>
          <w:rFonts w:hint="eastAsia"/>
        </w:rPr>
        <w:t xml:space="preserve"> :</w:t>
      </w:r>
    </w:p>
    <w:p w:rsidR="006B7A14" w:rsidRDefault="006B7A14" w:rsidP="003162DF">
      <w:pPr>
        <w:spacing w:line="360" w:lineRule="auto"/>
      </w:pPr>
      <w:r>
        <w:rPr>
          <w:rFonts w:hint="eastAsia"/>
        </w:rPr>
        <w:t>王郁婷（</w:t>
      </w:r>
      <w:r>
        <w:rPr>
          <w:rFonts w:hint="eastAsia"/>
        </w:rPr>
        <w:t>2018</w:t>
      </w:r>
      <w:r>
        <w:rPr>
          <w:rFonts w:hint="eastAsia"/>
        </w:rPr>
        <w:t>）。公共圖書館老年服務合作模式之研究。國立臺灣大學圖書資訊學研究所碩士論文，台北市。</w:t>
      </w:r>
    </w:p>
    <w:p w:rsidR="006B7A14" w:rsidRDefault="006B7A14" w:rsidP="003162DF">
      <w:pPr>
        <w:spacing w:line="360" w:lineRule="auto"/>
      </w:pPr>
      <w:r>
        <w:rPr>
          <w:rFonts w:hint="eastAsia"/>
        </w:rPr>
        <w:t>林怡璇、林珊如（</w:t>
      </w:r>
      <w:r>
        <w:rPr>
          <w:rFonts w:hint="eastAsia"/>
        </w:rPr>
        <w:t>2009</w:t>
      </w:r>
      <w:r>
        <w:rPr>
          <w:rFonts w:hint="eastAsia"/>
        </w:rPr>
        <w:t>）。從老年人獲取資訊與通訊科技（</w:t>
      </w:r>
      <w:r>
        <w:rPr>
          <w:rFonts w:hint="eastAsia"/>
        </w:rPr>
        <w:t>ICT</w:t>
      </w:r>
      <w:r>
        <w:rPr>
          <w:rFonts w:hint="eastAsia"/>
        </w:rPr>
        <w:t>）技能的歷程探討數位落差。圖書資訊學研究，</w:t>
      </w:r>
      <w:r>
        <w:rPr>
          <w:rFonts w:hint="eastAsia"/>
        </w:rPr>
        <w:t>3(2)</w:t>
      </w:r>
      <w:r>
        <w:rPr>
          <w:rFonts w:hint="eastAsia"/>
        </w:rPr>
        <w:t>，</w:t>
      </w:r>
      <w:r>
        <w:rPr>
          <w:rFonts w:hint="eastAsia"/>
        </w:rPr>
        <w:t>75-102</w:t>
      </w:r>
      <w:r>
        <w:rPr>
          <w:rFonts w:hint="eastAsia"/>
        </w:rPr>
        <w:t>。</w:t>
      </w:r>
    </w:p>
    <w:p w:rsidR="006B7A14" w:rsidRDefault="006B7A14" w:rsidP="003162DF">
      <w:pPr>
        <w:spacing w:line="360" w:lineRule="auto"/>
      </w:pPr>
      <w:r>
        <w:rPr>
          <w:rFonts w:hint="eastAsia"/>
        </w:rPr>
        <w:t>邱天助</w:t>
      </w:r>
      <w:r>
        <w:rPr>
          <w:rFonts w:hint="eastAsia"/>
        </w:rPr>
        <w:t>(2009)</w:t>
      </w:r>
      <w:r>
        <w:rPr>
          <w:rFonts w:hint="eastAsia"/>
        </w:rPr>
        <w:t>。老人的閱讀習慣與公共圖書館閱讀需求之調查研究。臺灣圖書館管理季刊，</w:t>
      </w:r>
      <w:r>
        <w:rPr>
          <w:rFonts w:hint="eastAsia"/>
        </w:rPr>
        <w:t>5(3)</w:t>
      </w:r>
      <w:r>
        <w:rPr>
          <w:rFonts w:hint="eastAsia"/>
        </w:rPr>
        <w:t>，</w:t>
      </w:r>
      <w:r>
        <w:rPr>
          <w:rFonts w:hint="eastAsia"/>
        </w:rPr>
        <w:t>11-30</w:t>
      </w:r>
      <w:r>
        <w:rPr>
          <w:rFonts w:hint="eastAsia"/>
        </w:rPr>
        <w:t>。</w:t>
      </w:r>
    </w:p>
    <w:p w:rsidR="006B7A14" w:rsidRDefault="006B7A14" w:rsidP="003162DF">
      <w:pPr>
        <w:spacing w:line="360" w:lineRule="auto"/>
      </w:pPr>
      <w:r>
        <w:rPr>
          <w:rFonts w:hint="eastAsia"/>
        </w:rPr>
        <w:t>周倩如</w:t>
      </w:r>
      <w:r>
        <w:rPr>
          <w:rFonts w:hint="eastAsia"/>
        </w:rPr>
        <w:t>(2009)</w:t>
      </w:r>
      <w:r>
        <w:rPr>
          <w:rFonts w:hint="eastAsia"/>
        </w:rPr>
        <w:t>。銀髮族的幸福生活從公共圖書館開始。臺灣圖書館管理季刊，</w:t>
      </w:r>
      <w:r>
        <w:rPr>
          <w:rFonts w:hint="eastAsia"/>
        </w:rPr>
        <w:t>5(3)</w:t>
      </w:r>
      <w:r>
        <w:rPr>
          <w:rFonts w:hint="eastAsia"/>
        </w:rPr>
        <w:t>，</w:t>
      </w:r>
      <w:r>
        <w:rPr>
          <w:rFonts w:hint="eastAsia"/>
        </w:rPr>
        <w:t>59-67</w:t>
      </w:r>
      <w:r>
        <w:rPr>
          <w:rFonts w:hint="eastAsia"/>
        </w:rPr>
        <w:t>。</w:t>
      </w:r>
    </w:p>
    <w:p w:rsidR="006B7A14" w:rsidRDefault="006B7A14" w:rsidP="003162DF">
      <w:pPr>
        <w:spacing w:line="360" w:lineRule="auto"/>
      </w:pPr>
      <w:r>
        <w:rPr>
          <w:rFonts w:hint="eastAsia"/>
        </w:rPr>
        <w:t>徐瑜君、林珊如（</w:t>
      </w:r>
      <w:r>
        <w:rPr>
          <w:rFonts w:hint="eastAsia"/>
        </w:rPr>
        <w:t>2013</w:t>
      </w:r>
      <w:r>
        <w:rPr>
          <w:rFonts w:hint="eastAsia"/>
        </w:rPr>
        <w:t>）。從嬰兒潮世代網路活動探討公共圖書館老人科技服務。圖書資訊學研究，</w:t>
      </w:r>
      <w:r>
        <w:rPr>
          <w:rFonts w:hint="eastAsia"/>
        </w:rPr>
        <w:t>8(1)</w:t>
      </w:r>
      <w:r>
        <w:rPr>
          <w:rFonts w:hint="eastAsia"/>
        </w:rPr>
        <w:t>，</w:t>
      </w:r>
      <w:r>
        <w:rPr>
          <w:rFonts w:hint="eastAsia"/>
        </w:rPr>
        <w:t>147-184</w:t>
      </w:r>
      <w:r>
        <w:rPr>
          <w:rFonts w:hint="eastAsia"/>
        </w:rPr>
        <w:t>。</w:t>
      </w:r>
    </w:p>
    <w:p w:rsidR="006B7A14" w:rsidRDefault="006B7A14" w:rsidP="003162DF">
      <w:pPr>
        <w:spacing w:line="360" w:lineRule="auto"/>
      </w:pPr>
      <w:proofErr w:type="gramStart"/>
      <w:r>
        <w:rPr>
          <w:rFonts w:hint="eastAsia"/>
        </w:rPr>
        <w:t>陳格理</w:t>
      </w:r>
      <w:proofErr w:type="gramEnd"/>
      <w:r>
        <w:rPr>
          <w:rFonts w:hint="eastAsia"/>
        </w:rPr>
        <w:t>(2015)</w:t>
      </w:r>
      <w:r>
        <w:rPr>
          <w:rFonts w:hint="eastAsia"/>
        </w:rPr>
        <w:t>。試論公共圖書館中高齡者的閱讀環境。臺北市立圖書館館訊，</w:t>
      </w:r>
      <w:r>
        <w:rPr>
          <w:rFonts w:hint="eastAsia"/>
        </w:rPr>
        <w:t>33(1)</w:t>
      </w:r>
      <w:r>
        <w:rPr>
          <w:rFonts w:hint="eastAsia"/>
        </w:rPr>
        <w:t>，</w:t>
      </w:r>
      <w:r>
        <w:rPr>
          <w:rFonts w:hint="eastAsia"/>
        </w:rPr>
        <w:t>1-18</w:t>
      </w:r>
      <w:r>
        <w:rPr>
          <w:rFonts w:hint="eastAsia"/>
        </w:rPr>
        <w:t>。</w:t>
      </w:r>
    </w:p>
    <w:p w:rsidR="006B7A14" w:rsidRDefault="006B7A14" w:rsidP="003162DF">
      <w:pPr>
        <w:spacing w:line="360" w:lineRule="auto"/>
      </w:pPr>
      <w:r>
        <w:rPr>
          <w:rFonts w:hint="eastAsia"/>
        </w:rPr>
        <w:t>陳書梅（</w:t>
      </w:r>
      <w:r>
        <w:rPr>
          <w:rFonts w:hint="eastAsia"/>
        </w:rPr>
        <w:t>2018</w:t>
      </w:r>
      <w:r>
        <w:rPr>
          <w:rFonts w:hint="eastAsia"/>
        </w:rPr>
        <w:t>）。情緒療</w:t>
      </w:r>
      <w:proofErr w:type="gramStart"/>
      <w:r>
        <w:rPr>
          <w:rFonts w:hint="eastAsia"/>
        </w:rPr>
        <w:t>癒</w:t>
      </w:r>
      <w:proofErr w:type="gramEnd"/>
      <w:r>
        <w:rPr>
          <w:rFonts w:hint="eastAsia"/>
        </w:rPr>
        <w:t>繪本促進樂齡者心理健康之探索性</w:t>
      </w:r>
      <w:proofErr w:type="gramStart"/>
      <w:r>
        <w:rPr>
          <w:rFonts w:hint="eastAsia"/>
        </w:rPr>
        <w:t>研究－以繪</w:t>
      </w:r>
      <w:proofErr w:type="gramEnd"/>
      <w:r>
        <w:rPr>
          <w:rFonts w:hint="eastAsia"/>
        </w:rPr>
        <w:t>本《艾瑪畫畫》為例。臺北市立圖書館館訊，</w:t>
      </w:r>
      <w:r>
        <w:rPr>
          <w:rFonts w:hint="eastAsia"/>
        </w:rPr>
        <w:t>34(4)</w:t>
      </w:r>
      <w:r>
        <w:rPr>
          <w:rFonts w:hint="eastAsia"/>
        </w:rPr>
        <w:t>，</w:t>
      </w:r>
      <w:r>
        <w:rPr>
          <w:rFonts w:hint="eastAsia"/>
        </w:rPr>
        <w:t>51-64</w:t>
      </w:r>
      <w:r>
        <w:rPr>
          <w:rFonts w:hint="eastAsia"/>
        </w:rPr>
        <w:t>。</w:t>
      </w:r>
    </w:p>
    <w:p w:rsidR="006B7A14" w:rsidRDefault="006B7A14" w:rsidP="003162DF">
      <w:pPr>
        <w:spacing w:line="360" w:lineRule="auto"/>
      </w:pPr>
      <w:r>
        <w:rPr>
          <w:rFonts w:hint="eastAsia"/>
        </w:rPr>
        <w:t>黃家虹（</w:t>
      </w:r>
      <w:r>
        <w:rPr>
          <w:rFonts w:hint="eastAsia"/>
        </w:rPr>
        <w:t>2012</w:t>
      </w:r>
      <w:r>
        <w:rPr>
          <w:rFonts w:hint="eastAsia"/>
        </w:rPr>
        <w:t>）。從嬰兒潮世代探討臺北市公共圖書館高齡讀者服務。未出版之碩士論文，國立臺灣大學圖書資訊學研究所，臺北市。</w:t>
      </w:r>
    </w:p>
    <w:p w:rsidR="006B7A14" w:rsidRDefault="006B7A14" w:rsidP="003162DF">
      <w:pPr>
        <w:spacing w:line="360" w:lineRule="auto"/>
      </w:pPr>
      <w:r>
        <w:rPr>
          <w:rFonts w:hint="eastAsia"/>
        </w:rPr>
        <w:t>廖禎婉、林</w:t>
      </w:r>
      <w:proofErr w:type="gramStart"/>
      <w:r>
        <w:rPr>
          <w:rFonts w:hint="eastAsia"/>
        </w:rPr>
        <w:t>詣筑</w:t>
      </w:r>
      <w:proofErr w:type="gramEnd"/>
      <w:r>
        <w:rPr>
          <w:rFonts w:hint="eastAsia"/>
        </w:rPr>
        <w:t>（</w:t>
      </w:r>
      <w:r>
        <w:rPr>
          <w:rFonts w:hint="eastAsia"/>
        </w:rPr>
        <w:t>2014</w:t>
      </w:r>
      <w:r>
        <w:rPr>
          <w:rFonts w:hint="eastAsia"/>
        </w:rPr>
        <w:t>）。公共圖書館樂齡專區規劃與經營：以國立公共資訊圖書館為例。圖書與</w:t>
      </w:r>
      <w:proofErr w:type="gramStart"/>
      <w:r>
        <w:rPr>
          <w:rFonts w:hint="eastAsia"/>
        </w:rPr>
        <w:t>資訊學刊</w:t>
      </w:r>
      <w:proofErr w:type="gramEnd"/>
      <w:r>
        <w:rPr>
          <w:rFonts w:hint="eastAsia"/>
        </w:rPr>
        <w:t>，</w:t>
      </w:r>
      <w:r>
        <w:rPr>
          <w:rFonts w:hint="eastAsia"/>
        </w:rPr>
        <w:t>6(1)</w:t>
      </w:r>
      <w:r>
        <w:rPr>
          <w:rFonts w:hint="eastAsia"/>
        </w:rPr>
        <w:t>，</w:t>
      </w:r>
      <w:r>
        <w:rPr>
          <w:rFonts w:hint="eastAsia"/>
        </w:rPr>
        <w:t>77-91</w:t>
      </w:r>
      <w:r>
        <w:rPr>
          <w:rFonts w:hint="eastAsia"/>
        </w:rPr>
        <w:t>。</w:t>
      </w:r>
    </w:p>
    <w:p w:rsidR="00E03CAC" w:rsidRDefault="006B7A14" w:rsidP="003162DF">
      <w:pPr>
        <w:spacing w:line="360" w:lineRule="auto"/>
      </w:pPr>
      <w:r>
        <w:rPr>
          <w:rFonts w:hint="eastAsia"/>
        </w:rPr>
        <w:t>蔡靜怡（</w:t>
      </w:r>
      <w:r>
        <w:rPr>
          <w:rFonts w:hint="eastAsia"/>
        </w:rPr>
        <w:t>2015</w:t>
      </w:r>
      <w:r>
        <w:rPr>
          <w:rFonts w:hint="eastAsia"/>
        </w:rPr>
        <w:t>）。公共圖書館失</w:t>
      </w:r>
      <w:proofErr w:type="gramStart"/>
      <w:r>
        <w:rPr>
          <w:rFonts w:hint="eastAsia"/>
        </w:rPr>
        <w:t>智症照護</w:t>
      </w:r>
      <w:proofErr w:type="gramEnd"/>
      <w:r>
        <w:rPr>
          <w:rFonts w:hint="eastAsia"/>
        </w:rPr>
        <w:t>者健康資訊服務模式之探討（碩士論文）。國立台灣大學，台北市。</w:t>
      </w:r>
    </w:p>
    <w:sectPr w:rsidR="00E03CAC" w:rsidSect="006B6966">
      <w:headerReference w:type="even" r:id="rId8"/>
      <w:headerReference w:type="default" r:id="rId9"/>
      <w:footerReference w:type="even" r:id="rId10"/>
      <w:footerReference w:type="default" r:id="rId11"/>
      <w:headerReference w:type="first" r:id="rId12"/>
      <w:footerReference w:type="first" r:id="rId13"/>
      <w:pgSz w:w="11906" w:h="16838"/>
      <w:pgMar w:top="1247" w:right="1418" w:bottom="1247"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87B" w:rsidRDefault="0004187B" w:rsidP="006B6966">
      <w:r>
        <w:separator/>
      </w:r>
    </w:p>
  </w:endnote>
  <w:endnote w:type="continuationSeparator" w:id="0">
    <w:p w:rsidR="0004187B" w:rsidRDefault="0004187B" w:rsidP="006B6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966" w:rsidRDefault="006B6966">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966" w:rsidRDefault="006B6966">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966" w:rsidRDefault="006B6966">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87B" w:rsidRDefault="0004187B" w:rsidP="006B6966">
      <w:r>
        <w:separator/>
      </w:r>
    </w:p>
  </w:footnote>
  <w:footnote w:type="continuationSeparator" w:id="0">
    <w:p w:rsidR="0004187B" w:rsidRDefault="0004187B" w:rsidP="006B69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966" w:rsidRDefault="006B6966" w:rsidP="006B6966">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966" w:rsidRDefault="006B6966" w:rsidP="006B6966">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966" w:rsidRDefault="006B6966">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6615F"/>
    <w:multiLevelType w:val="hybridMultilevel"/>
    <w:tmpl w:val="D1343C26"/>
    <w:lvl w:ilvl="0" w:tplc="04090017">
      <w:start w:val="1"/>
      <w:numFmt w:val="ideographLegalTradition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D48"/>
    <w:rsid w:val="00037C47"/>
    <w:rsid w:val="0004187B"/>
    <w:rsid w:val="000F6DE0"/>
    <w:rsid w:val="00117374"/>
    <w:rsid w:val="0022134E"/>
    <w:rsid w:val="002C52AC"/>
    <w:rsid w:val="003162DF"/>
    <w:rsid w:val="003225CE"/>
    <w:rsid w:val="00364E0A"/>
    <w:rsid w:val="00424E62"/>
    <w:rsid w:val="004B058F"/>
    <w:rsid w:val="004B1123"/>
    <w:rsid w:val="00564F92"/>
    <w:rsid w:val="005706EB"/>
    <w:rsid w:val="005D4B13"/>
    <w:rsid w:val="005F15F2"/>
    <w:rsid w:val="00626E8A"/>
    <w:rsid w:val="0066579B"/>
    <w:rsid w:val="0069324C"/>
    <w:rsid w:val="006A6126"/>
    <w:rsid w:val="006B6966"/>
    <w:rsid w:val="006B7A14"/>
    <w:rsid w:val="007052F8"/>
    <w:rsid w:val="0078136E"/>
    <w:rsid w:val="007F3E81"/>
    <w:rsid w:val="00807FB2"/>
    <w:rsid w:val="00816688"/>
    <w:rsid w:val="00846823"/>
    <w:rsid w:val="008752F3"/>
    <w:rsid w:val="00887035"/>
    <w:rsid w:val="008D2D4D"/>
    <w:rsid w:val="00972B6E"/>
    <w:rsid w:val="009C2840"/>
    <w:rsid w:val="00A360CD"/>
    <w:rsid w:val="00A55D48"/>
    <w:rsid w:val="00A813EB"/>
    <w:rsid w:val="00AA248A"/>
    <w:rsid w:val="00AA4F57"/>
    <w:rsid w:val="00AE17DF"/>
    <w:rsid w:val="00B44394"/>
    <w:rsid w:val="00BC14AD"/>
    <w:rsid w:val="00C76F9E"/>
    <w:rsid w:val="00D25FE8"/>
    <w:rsid w:val="00DD70F6"/>
    <w:rsid w:val="00E03CAC"/>
    <w:rsid w:val="00E16290"/>
    <w:rsid w:val="00E32A4F"/>
    <w:rsid w:val="00F55228"/>
    <w:rsid w:val="00FB7A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C6D27D-8C52-49E3-8AE4-FB635353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668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248A"/>
    <w:pPr>
      <w:ind w:leftChars="200" w:left="480"/>
    </w:pPr>
  </w:style>
  <w:style w:type="table" w:styleId="a4">
    <w:name w:val="Table Grid"/>
    <w:basedOn w:val="a1"/>
    <w:uiPriority w:val="39"/>
    <w:rsid w:val="00E03C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B6966"/>
    <w:pPr>
      <w:tabs>
        <w:tab w:val="center" w:pos="4153"/>
        <w:tab w:val="right" w:pos="8306"/>
      </w:tabs>
      <w:snapToGrid w:val="0"/>
    </w:pPr>
    <w:rPr>
      <w:sz w:val="20"/>
      <w:szCs w:val="20"/>
    </w:rPr>
  </w:style>
  <w:style w:type="character" w:customStyle="1" w:styleId="a6">
    <w:name w:val="頁首 字元"/>
    <w:basedOn w:val="a0"/>
    <w:link w:val="a5"/>
    <w:uiPriority w:val="99"/>
    <w:rsid w:val="006B6966"/>
    <w:rPr>
      <w:sz w:val="20"/>
      <w:szCs w:val="20"/>
    </w:rPr>
  </w:style>
  <w:style w:type="paragraph" w:styleId="a7">
    <w:name w:val="footer"/>
    <w:basedOn w:val="a"/>
    <w:link w:val="a8"/>
    <w:uiPriority w:val="99"/>
    <w:unhideWhenUsed/>
    <w:rsid w:val="006B6966"/>
    <w:pPr>
      <w:tabs>
        <w:tab w:val="center" w:pos="4153"/>
        <w:tab w:val="right" w:pos="8306"/>
      </w:tabs>
      <w:snapToGrid w:val="0"/>
    </w:pPr>
    <w:rPr>
      <w:sz w:val="20"/>
      <w:szCs w:val="20"/>
    </w:rPr>
  </w:style>
  <w:style w:type="character" w:customStyle="1" w:styleId="a8">
    <w:name w:val="頁尾 字元"/>
    <w:basedOn w:val="a0"/>
    <w:link w:val="a7"/>
    <w:uiPriority w:val="99"/>
    <w:rsid w:val="006B696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64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15</Pages>
  <Words>1530</Words>
  <Characters>8724</Characters>
  <Application>Microsoft Office Word</Application>
  <DocSecurity>0</DocSecurity>
  <Lines>72</Lines>
  <Paragraphs>20</Paragraphs>
  <ScaleCrop>false</ScaleCrop>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usernb</dc:creator>
  <cp:keywords/>
  <dc:description/>
  <cp:lastModifiedBy>usernb</cp:lastModifiedBy>
  <cp:revision>40</cp:revision>
  <dcterms:created xsi:type="dcterms:W3CDTF">2019-01-08T17:56:00Z</dcterms:created>
  <dcterms:modified xsi:type="dcterms:W3CDTF">2019-01-09T21:16:00Z</dcterms:modified>
</cp:coreProperties>
</file>