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汽车维修系统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背景和意义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szCs w:val="24"/>
        </w:rPr>
        <w:t>开发技术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C#：主体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Signal：实时实现消息推送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Dapper：数据库访问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0" w:name="_Toc19749"/>
      <w:bookmarkStart w:id="1" w:name="_Toc2261"/>
      <w:bookmarkStart w:id="2" w:name="_Toc14721"/>
      <w:r>
        <w:rPr>
          <w:rFonts w:hint="default" w:ascii="Times New Roman" w:hAnsi="Times New Roman" w:cs="Times New Roman"/>
          <w:szCs w:val="24"/>
        </w:rPr>
        <w:t xml:space="preserve"> </w:t>
      </w:r>
      <w:bookmarkStart w:id="3" w:name="_Toc14055"/>
      <w:r>
        <w:rPr>
          <w:rFonts w:hint="default" w:ascii="Times New Roman" w:hAnsi="Times New Roman" w:cs="Times New Roman"/>
          <w:szCs w:val="24"/>
        </w:rPr>
        <w:t>项目介绍</w:t>
      </w:r>
      <w:bookmarkEnd w:id="0"/>
      <w:bookmarkEnd w:id="1"/>
      <w:bookmarkEnd w:id="2"/>
      <w:bookmarkEnd w:id="3"/>
    </w:p>
    <w:p>
      <w:pPr>
        <w:widowControl/>
        <w:spacing w:line="400" w:lineRule="exact"/>
        <w:ind w:firstLine="42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/>
          <w:szCs w:val="21"/>
        </w:rPr>
        <w:t>该</w:t>
      </w:r>
      <w:r>
        <w:rPr>
          <w:rFonts w:hint="eastAsia" w:ascii="Times New Roman" w:hAnsi="Times New Roman" w:cs="Times New Roman"/>
          <w:szCs w:val="21"/>
          <w:lang w:val="en-US" w:eastAsia="zh-CN"/>
        </w:rPr>
        <w:t>系统</w:t>
      </w:r>
      <w:r>
        <w:rPr>
          <w:rFonts w:hint="default" w:ascii="Times New Roman" w:hAnsi="Times New Roman" w:cs="Times New Roman"/>
          <w:szCs w:val="21"/>
        </w:rPr>
        <w:t>设计的目的是对</w:t>
      </w:r>
      <w:r>
        <w:rPr>
          <w:rFonts w:hint="eastAsia" w:ascii="Times New Roman" w:hAnsi="Times New Roman" w:cs="Times New Roman"/>
          <w:szCs w:val="21"/>
          <w:lang w:val="en-US" w:eastAsia="zh-CN"/>
        </w:rPr>
        <w:t>汽车报修保养和配件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仓库库存进行电子化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管理，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主要实现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汽车预约，维修登记，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库存出入库，盘点记录与分和库存自动报警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等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功能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。本系统可提供有关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汽车维修，人员分配和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库存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流动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的准确信息，增强作业的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合理性，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准确性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快捷性</w:t>
      </w:r>
      <w:r>
        <w:rPr>
          <w:rFonts w:hint="eastAsia" w:cs="Times New Roman" w:eastAsiaTheme="minorEastAsia"/>
          <w:color w:val="000000"/>
          <w:kern w:val="0"/>
          <w:szCs w:val="21"/>
          <w:lang w:eastAsia="zh-CN" w:bidi="ar"/>
        </w:rPr>
        <w:t>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便利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维修厂统计和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分析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员工分配合理性，并可以准确对配件进货</w:t>
      </w:r>
      <w:r>
        <w:rPr>
          <w:rFonts w:hint="eastAsia" w:cs="Times New Roman" w:eastAsiaTheme="minorEastAsia"/>
          <w:color w:val="000000"/>
          <w:kern w:val="0"/>
          <w:szCs w:val="21"/>
          <w:lang w:eastAsia="zh-CN" w:bidi="ar"/>
        </w:rPr>
        <w:t>，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减少库存积压，也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让管理员能及时发现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库存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丢失、数据错误等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情况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，最大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程度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地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节约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成本。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项目总体功能结构图，如图3-1所示。</w:t>
      </w:r>
    </w:p>
    <w:p>
      <w:pPr>
        <w:jc w:val="center"/>
        <w:rPr>
          <w:rFonts w:hint="default" w:ascii="Times New Roman" w:hAnsi="Times New Roman" w:cs="Times New Roman"/>
          <w:szCs w:val="21"/>
        </w:rPr>
      </w:pPr>
      <w:r>
        <w:drawing>
          <wp:inline distT="0" distB="0" distL="114300" distR="114300">
            <wp:extent cx="5266690" cy="2510155"/>
            <wp:effectExtent l="0" t="0" r="1016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10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图3-1 功能结构图</w:t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4" w:name="_Toc14534"/>
      <w:bookmarkStart w:id="5" w:name="_Toc135054766"/>
      <w:bookmarkStart w:id="6" w:name="_Toc28188"/>
      <w:bookmarkStart w:id="7" w:name="_Toc19281"/>
      <w:r>
        <w:rPr>
          <w:rFonts w:hint="default" w:ascii="Times New Roman" w:hAnsi="Times New Roman" w:cs="Times New Roman"/>
          <w:szCs w:val="24"/>
        </w:rPr>
        <w:t xml:space="preserve"> </w:t>
      </w:r>
      <w:bookmarkStart w:id="8" w:name="_Toc8335"/>
      <w:r>
        <w:rPr>
          <w:rFonts w:hint="default" w:ascii="Times New Roman" w:hAnsi="Times New Roman" w:cs="Times New Roman"/>
          <w:szCs w:val="24"/>
        </w:rPr>
        <w:t>系统功能描述</w:t>
      </w:r>
      <w:bookmarkEnd w:id="4"/>
      <w:bookmarkEnd w:id="5"/>
      <w:bookmarkEnd w:id="6"/>
      <w:bookmarkEnd w:id="7"/>
      <w:bookmarkEnd w:id="8"/>
    </w:p>
    <w:p>
      <w:pPr>
        <w:spacing w:line="400" w:lineRule="exact"/>
        <w:ind w:firstLine="420" w:firstLineChars="200"/>
        <w:rPr>
          <w:rFonts w:hint="eastAsia" w:ascii="Times New Roman" w:hAnsi="Times New Roman" w:cs="Times New Roman"/>
          <w:szCs w:val="21"/>
          <w:lang w:eastAsia="zh-CN"/>
        </w:rPr>
      </w:pPr>
      <w:r>
        <w:rPr>
          <w:rFonts w:hint="default" w:ascii="Times New Roman" w:hAnsi="Times New Roman" w:cs="Times New Roman"/>
          <w:szCs w:val="21"/>
        </w:rPr>
        <w:t>从项目介绍中得到该系统划分为</w:t>
      </w:r>
      <w:r>
        <w:rPr>
          <w:rFonts w:hint="eastAsia" w:ascii="Times New Roman" w:hAnsi="Times New Roman" w:cs="Times New Roman"/>
          <w:szCs w:val="21"/>
          <w:lang w:val="en-US" w:eastAsia="zh-CN"/>
        </w:rPr>
        <w:t>五大模块</w:t>
      </w:r>
      <w:r>
        <w:rPr>
          <w:rFonts w:hint="default" w:ascii="Times New Roman" w:hAnsi="Times New Roman" w:cs="Times New Roman"/>
          <w:szCs w:val="21"/>
        </w:rPr>
        <w:t>。分别为一用户模块，有用户登录，注册，注销，个人中心，权限管理和角色管理功能；二</w:t>
      </w:r>
      <w:r>
        <w:rPr>
          <w:rFonts w:hint="eastAsia" w:cs="Times New Roman"/>
          <w:szCs w:val="21"/>
          <w:lang w:val="en-US" w:eastAsia="zh-CN"/>
        </w:rPr>
        <w:t>维修</w:t>
      </w:r>
      <w:r>
        <w:rPr>
          <w:rFonts w:hint="default" w:ascii="Times New Roman" w:hAnsi="Times New Roman" w:cs="Times New Roman"/>
          <w:szCs w:val="21"/>
        </w:rPr>
        <w:t>模块，主要</w:t>
      </w:r>
      <w:r>
        <w:rPr>
          <w:rFonts w:hint="eastAsia" w:ascii="Times New Roman" w:hAnsi="Times New Roman" w:cs="Times New Roman"/>
          <w:szCs w:val="21"/>
          <w:lang w:val="en-US" w:eastAsia="zh-CN"/>
        </w:rPr>
        <w:t>用来车主预约维修和保养</w:t>
      </w:r>
      <w:r>
        <w:rPr>
          <w:rFonts w:hint="default" w:ascii="Times New Roman" w:hAnsi="Times New Roman" w:cs="Times New Roman"/>
          <w:szCs w:val="21"/>
        </w:rPr>
        <w:t>；三客户模块，该模块要来记录</w:t>
      </w:r>
      <w:r>
        <w:rPr>
          <w:rFonts w:hint="eastAsia" w:ascii="Times New Roman" w:hAnsi="Times New Roman" w:cs="Times New Roman"/>
          <w:szCs w:val="21"/>
          <w:lang w:val="en-US" w:eastAsia="zh-CN"/>
        </w:rPr>
        <w:t>维修厂合作汽车公司</w:t>
      </w:r>
      <w:r>
        <w:rPr>
          <w:rFonts w:hint="default" w:ascii="Times New Roman" w:hAnsi="Times New Roman" w:cs="Times New Roman"/>
          <w:szCs w:val="21"/>
        </w:rPr>
        <w:t>，方便</w:t>
      </w:r>
      <w:r>
        <w:rPr>
          <w:rFonts w:hint="eastAsia" w:ascii="Times New Roman" w:hAnsi="Times New Roman" w:cs="Times New Roman"/>
          <w:szCs w:val="21"/>
          <w:lang w:val="en-US" w:eastAsia="zh-CN"/>
        </w:rPr>
        <w:t>维修模块的</w:t>
      </w:r>
      <w:r>
        <w:rPr>
          <w:rFonts w:hint="default" w:ascii="Times New Roman" w:hAnsi="Times New Roman" w:cs="Times New Roman"/>
          <w:szCs w:val="21"/>
        </w:rPr>
        <w:t>选择</w:t>
      </w:r>
      <w:r>
        <w:rPr>
          <w:rFonts w:hint="eastAsia" w:ascii="Times New Roman" w:hAnsi="Times New Roman" w:cs="Times New Roman"/>
          <w:szCs w:val="21"/>
          <w:lang w:val="en-US" w:eastAsia="zh-CN"/>
        </w:rPr>
        <w:t>操作</w:t>
      </w:r>
      <w:r>
        <w:rPr>
          <w:rFonts w:hint="default" w:ascii="Times New Roman" w:hAnsi="Times New Roman" w:cs="Times New Roman"/>
          <w:szCs w:val="21"/>
        </w:rPr>
        <w:t>；四库存模块，有库存单元的管理，入库管理</w:t>
      </w:r>
      <w:r>
        <w:rPr>
          <w:rFonts w:hint="eastAsia" w:ascii="Times New Roman" w:hAnsi="Times New Roman" w:cs="Times New Roman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szCs w:val="21"/>
        </w:rPr>
        <w:t>出库管理</w:t>
      </w:r>
      <w:r>
        <w:rPr>
          <w:rFonts w:hint="eastAsia" w:ascii="Times New Roman" w:hAnsi="Times New Roman" w:cs="Times New Roman"/>
          <w:szCs w:val="21"/>
          <w:lang w:val="en-US" w:eastAsia="zh-CN"/>
        </w:rPr>
        <w:t>和盘点管理</w:t>
      </w:r>
      <w:r>
        <w:rPr>
          <w:rFonts w:hint="default" w:ascii="Times New Roman" w:hAnsi="Times New Roman" w:cs="Times New Roman"/>
          <w:szCs w:val="21"/>
        </w:rPr>
        <w:t>；五</w:t>
      </w:r>
      <w:r>
        <w:rPr>
          <w:rFonts w:hint="eastAsia" w:ascii="Times New Roman" w:hAnsi="Times New Roman" w:cs="Times New Roman"/>
          <w:szCs w:val="21"/>
          <w:lang w:val="en-US" w:eastAsia="zh-CN"/>
        </w:rPr>
        <w:t>定时任务</w:t>
      </w:r>
      <w:r>
        <w:rPr>
          <w:rFonts w:hint="default" w:ascii="Times New Roman" w:hAnsi="Times New Roman" w:cs="Times New Roman"/>
          <w:szCs w:val="21"/>
        </w:rPr>
        <w:t>模块，有入库单删除定时任务，出库单删除的定时任务，盘点单删除的定时任务，消息通知删除的定时任务和库存记录删除的定时任务</w:t>
      </w:r>
      <w:r>
        <w:rPr>
          <w:rFonts w:hint="eastAsia" w:ascii="Times New Roman" w:hAnsi="Times New Roman" w:cs="Times New Roman"/>
          <w:szCs w:val="21"/>
          <w:lang w:eastAsia="zh-CN"/>
        </w:rPr>
        <w:t>。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9" w:name="_Toc16682"/>
      <w:bookmarkStart w:id="10" w:name="_Toc13620"/>
      <w:bookmarkStart w:id="11" w:name="_Toc3891"/>
      <w:bookmarkStart w:id="12" w:name="_Toc27083"/>
      <w:r>
        <w:rPr>
          <w:rFonts w:hint="default" w:ascii="Times New Roman" w:hAnsi="Times New Roman" w:cs="Times New Roman"/>
          <w:szCs w:val="24"/>
        </w:rPr>
        <w:t>用户模块</w:t>
      </w:r>
      <w:bookmarkEnd w:id="9"/>
      <w:bookmarkEnd w:id="10"/>
      <w:bookmarkEnd w:id="11"/>
      <w:bookmarkEnd w:id="12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用户模块</w:t>
      </w:r>
      <w:r>
        <w:rPr>
          <w:rFonts w:hint="eastAsia" w:cs="Times New Roman"/>
          <w:szCs w:val="21"/>
          <w:lang w:val="en-US" w:eastAsia="zh-CN"/>
        </w:rPr>
        <w:t>需要用户先登录才能操作本系统</w:t>
      </w:r>
      <w:r>
        <w:rPr>
          <w:rFonts w:hint="default" w:ascii="Times New Roman" w:hAnsi="Times New Roman" w:cs="Times New Roman"/>
          <w:szCs w:val="21"/>
        </w:rPr>
        <w:t>，登录之后</w:t>
      </w:r>
      <w:r>
        <w:rPr>
          <w:rFonts w:hint="eastAsia" w:cs="Times New Roman"/>
          <w:szCs w:val="21"/>
          <w:lang w:val="en-US" w:eastAsia="zh-CN"/>
        </w:rPr>
        <w:t>页面跳转到</w:t>
      </w:r>
      <w:r>
        <w:rPr>
          <w:rFonts w:hint="default" w:ascii="Times New Roman" w:hAnsi="Times New Roman" w:cs="Times New Roman"/>
          <w:szCs w:val="21"/>
        </w:rPr>
        <w:t>主页面，可以手动选择注销退出。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表3-1 用户模块功能表</w:t>
      </w:r>
    </w:p>
    <w:tbl>
      <w:tblPr>
        <w:tblStyle w:val="10"/>
        <w:tblW w:w="913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3905"/>
        <w:gridCol w:w="381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模块</w:t>
            </w:r>
          </w:p>
        </w:tc>
        <w:tc>
          <w:tcPr>
            <w:tcW w:w="390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</w:t>
            </w:r>
          </w:p>
        </w:tc>
        <w:tc>
          <w:tcPr>
            <w:tcW w:w="381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  <w:t>用户模块</w:t>
            </w:r>
          </w:p>
        </w:tc>
        <w:tc>
          <w:tcPr>
            <w:tcW w:w="39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登录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系统用户登录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注销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用户退出系统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注册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注册本系统用户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个人中心</w:t>
            </w:r>
          </w:p>
        </w:tc>
        <w:tc>
          <w:tcPr>
            <w:tcW w:w="3819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可以</w:t>
            </w: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在这里进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行用户个人信息修改，包括基础信息修改，密码修改和头像修改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待定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权限管理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权限添加和维护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角色管理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角色添加维护和角色赋予</w:t>
            </w:r>
          </w:p>
        </w:tc>
      </w:tr>
    </w:tbl>
    <w:p>
      <w:pPr>
        <w:spacing w:line="400" w:lineRule="exact"/>
        <w:jc w:val="both"/>
        <w:rPr>
          <w:rFonts w:hint="default" w:ascii="Times New Roman" w:hAnsi="Times New Roman" w:cs="Times New Roman"/>
          <w:sz w:val="18"/>
          <w:szCs w:val="18"/>
        </w:rPr>
      </w:pP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13" w:name="_Toc24754"/>
      <w:bookmarkStart w:id="14" w:name="_Toc25168"/>
      <w:bookmarkStart w:id="15" w:name="_Toc15738"/>
      <w:bookmarkStart w:id="16" w:name="_Toc18339"/>
      <w:r>
        <w:rPr>
          <w:rFonts w:hint="eastAsia" w:ascii="Times New Roman" w:hAnsi="Times New Roman" w:cs="Times New Roman"/>
          <w:szCs w:val="24"/>
          <w:lang w:val="en-US" w:eastAsia="zh-CN"/>
        </w:rPr>
        <w:t>维修</w:t>
      </w:r>
      <w:r>
        <w:rPr>
          <w:rFonts w:hint="default" w:ascii="Times New Roman" w:hAnsi="Times New Roman" w:cs="Times New Roman"/>
          <w:szCs w:val="24"/>
        </w:rPr>
        <w:t>模块</w:t>
      </w:r>
      <w:bookmarkEnd w:id="13"/>
      <w:bookmarkEnd w:id="14"/>
      <w:bookmarkEnd w:id="15"/>
      <w:bookmarkEnd w:id="16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该模块用于司机预约，维修记录和打印签字</w:t>
      </w:r>
      <w:r>
        <w:rPr>
          <w:rFonts w:hint="default" w:ascii="Times New Roman" w:hAnsi="Times New Roman" w:cs="Times New Roman"/>
          <w:szCs w:val="21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表3-2 基本信息功能表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>维修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  <w:t>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保修预约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司机预约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维修管理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维修单的增删改查</w:t>
            </w:r>
          </w:p>
        </w:tc>
      </w:tr>
    </w:tbl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17" w:name="_Toc25324"/>
      <w:bookmarkStart w:id="18" w:name="_Toc26658"/>
      <w:bookmarkStart w:id="19" w:name="_Toc23238"/>
      <w:bookmarkStart w:id="20" w:name="_Toc12558"/>
      <w:r>
        <w:rPr>
          <w:rFonts w:hint="default" w:ascii="Times New Roman" w:hAnsi="Times New Roman" w:cs="Times New Roman"/>
          <w:szCs w:val="21"/>
        </w:rPr>
        <w:t>客户</w:t>
      </w:r>
      <w:r>
        <w:rPr>
          <w:rFonts w:hint="default" w:ascii="Times New Roman" w:hAnsi="Times New Roman" w:cs="Times New Roman"/>
          <w:szCs w:val="24"/>
        </w:rPr>
        <w:t>模块</w:t>
      </w:r>
      <w:bookmarkEnd w:id="17"/>
      <w:bookmarkEnd w:id="18"/>
      <w:bookmarkEnd w:id="19"/>
      <w:bookmarkEnd w:id="20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该模块要来</w:t>
      </w:r>
      <w:r>
        <w:rPr>
          <w:rFonts w:hint="eastAsia" w:ascii="Times New Roman" w:hAnsi="Times New Roman" w:cs="Times New Roman"/>
          <w:szCs w:val="21"/>
          <w:lang w:val="en-US" w:eastAsia="zh-CN"/>
        </w:rPr>
        <w:t>记录维修厂的合作公司，以方便后续操作</w:t>
      </w:r>
      <w:r>
        <w:rPr>
          <w:rFonts w:hint="default" w:ascii="Times New Roman" w:hAnsi="Times New Roman" w:cs="Times New Roman"/>
          <w:szCs w:val="21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表3-3 客户模块功能表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客户管理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对客户进行添加和维护</w:t>
            </w:r>
          </w:p>
        </w:tc>
      </w:tr>
    </w:tbl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21" w:name="_Toc11811"/>
      <w:bookmarkStart w:id="22" w:name="_Toc22155"/>
      <w:bookmarkStart w:id="23" w:name="_Toc6686"/>
      <w:bookmarkStart w:id="24" w:name="_Toc4722"/>
      <w:r>
        <w:rPr>
          <w:rFonts w:hint="default" w:ascii="Times New Roman" w:hAnsi="Times New Roman" w:cs="Times New Roman"/>
          <w:szCs w:val="21"/>
        </w:rPr>
        <w:t>库存</w:t>
      </w:r>
      <w:r>
        <w:rPr>
          <w:rFonts w:hint="default" w:ascii="Times New Roman" w:hAnsi="Times New Roman" w:cs="Times New Roman"/>
          <w:szCs w:val="24"/>
        </w:rPr>
        <w:t>模块</w:t>
      </w:r>
      <w:bookmarkEnd w:id="21"/>
      <w:bookmarkEnd w:id="22"/>
      <w:bookmarkEnd w:id="23"/>
      <w:bookmarkEnd w:id="24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库存模块可以添加和查询各仓库库元信息，也可以进行库存数量，警报值等信息更新，每次库元信息操作会生成操作记录，方便对库元信息追查；该模块还有入库管理和出库管理功能。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表3-4 库存模块功能表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库存查看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查看仓库库元信息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库元修改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库元信息修改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库元添加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仓库库元添加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库元编辑记录查看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查看库元修改记录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入库单的添加和维护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出库单的添加和维护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盘点管理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盘点单的添加和维护</w:t>
            </w:r>
          </w:p>
        </w:tc>
      </w:tr>
    </w:tbl>
    <w:p>
      <w:pPr>
        <w:spacing w:line="400" w:lineRule="exact"/>
        <w:ind w:firstLine="422" w:firstLineChars="200"/>
        <w:rPr>
          <w:rFonts w:hint="default" w:ascii="Times New Roman" w:hAnsi="Times New Roman" w:cs="Times New Roman"/>
          <w:b/>
          <w:bCs/>
          <w:szCs w:val="21"/>
          <w:lang w:eastAsia="zh-CN"/>
        </w:rPr>
      </w:pP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25" w:name="_Toc30378"/>
      <w:bookmarkStart w:id="26" w:name="_Toc27272"/>
      <w:bookmarkStart w:id="27" w:name="_Toc4620"/>
      <w:bookmarkStart w:id="28" w:name="_Toc3258"/>
      <w:r>
        <w:rPr>
          <w:rFonts w:hint="default" w:ascii="Times New Roman" w:hAnsi="Times New Roman" w:cs="Times New Roman"/>
          <w:szCs w:val="24"/>
        </w:rPr>
        <w:t>定时任务模块</w:t>
      </w:r>
      <w:bookmarkEnd w:id="25"/>
      <w:bookmarkEnd w:id="26"/>
      <w:bookmarkEnd w:id="27"/>
      <w:bookmarkEnd w:id="28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定时任务模块有入库单删除定时任务，出库单删除的定时任务，盘点单删除的定时任务，消息通知删除的定时任务</w:t>
      </w:r>
      <w:r>
        <w:rPr>
          <w:rFonts w:hint="eastAsia" w:ascii="Times New Roman" w:hAnsi="Times New Roman" w:cs="Times New Roman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szCs w:val="21"/>
        </w:rPr>
        <w:t>库存记录删除</w:t>
      </w:r>
      <w:r>
        <w:rPr>
          <w:rFonts w:hint="eastAsia" w:ascii="Times New Roman" w:hAnsi="Times New Roman" w:cs="Times New Roman"/>
          <w:szCs w:val="21"/>
          <w:lang w:val="en-US" w:eastAsia="zh-CN"/>
        </w:rPr>
        <w:t>和维修单删除</w:t>
      </w:r>
      <w:r>
        <w:rPr>
          <w:rFonts w:hint="default" w:ascii="Times New Roman" w:hAnsi="Times New Roman" w:cs="Times New Roman"/>
          <w:szCs w:val="21"/>
        </w:rPr>
        <w:t>的定时任务。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表3-7 定时任务模块功能表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定时任务模块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入库单定时删除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出库单定时删除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盘点单定时删除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通知记录定时删除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维修单定时删除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29" w:name="_Toc19634"/>
      <w:r>
        <w:rPr>
          <w:rFonts w:hint="default" w:ascii="Times New Roman" w:hAnsi="Times New Roman" w:cs="Times New Roman"/>
          <w:szCs w:val="24"/>
        </w:rPr>
        <w:t xml:space="preserve"> </w:t>
      </w:r>
      <w:bookmarkStart w:id="30" w:name="_Toc1886"/>
      <w:r>
        <w:rPr>
          <w:rFonts w:hint="default" w:ascii="Times New Roman" w:hAnsi="Times New Roman" w:cs="Times New Roman"/>
          <w:szCs w:val="24"/>
        </w:rPr>
        <w:t>系统用例模型</w:t>
      </w:r>
      <w:bookmarkEnd w:id="29"/>
      <w:bookmarkEnd w:id="30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在本系统设计中，该系统一开始拥有</w:t>
      </w:r>
      <w:r>
        <w:rPr>
          <w:rFonts w:hint="eastAsia" w:ascii="Times New Roman" w:hAnsi="Times New Roman" w:cs="Times New Roman"/>
          <w:szCs w:val="21"/>
          <w:lang w:val="en-US" w:eastAsia="zh-CN"/>
        </w:rPr>
        <w:t>多</w:t>
      </w:r>
      <w:r>
        <w:rPr>
          <w:rFonts w:hint="default" w:ascii="Times New Roman" w:hAnsi="Times New Roman" w:cs="Times New Roman"/>
          <w:szCs w:val="21"/>
        </w:rPr>
        <w:t>种角色，即超级管理员</w:t>
      </w:r>
      <w:r>
        <w:rPr>
          <w:rFonts w:hint="eastAsia" w:ascii="Times New Roman" w:hAnsi="Times New Roman" w:cs="Times New Roman"/>
          <w:szCs w:val="21"/>
          <w:lang w:eastAsia="zh-CN"/>
        </w:rPr>
        <w:t>，</w:t>
      </w:r>
      <w:r>
        <w:rPr>
          <w:rFonts w:hint="eastAsia" w:ascii="Times New Roman" w:hAnsi="Times New Roman" w:cs="Times New Roman"/>
          <w:szCs w:val="21"/>
          <w:lang w:val="en-US" w:eastAsia="zh-CN"/>
        </w:rPr>
        <w:t>用户管理员，定时任务管理员，库存管理员，库存入库管理员，库存出库管理员，库存盘点管理员，预约管理员，维修管理员和普通用户</w:t>
      </w:r>
      <w:r>
        <w:rPr>
          <w:rFonts w:hint="default" w:ascii="Times New Roman" w:hAnsi="Times New Roman" w:cs="Times New Roman"/>
          <w:szCs w:val="21"/>
        </w:rPr>
        <w:t>。超级管理员拥有系统全部权限，可以操作每个模块功能</w:t>
      </w:r>
      <w:r>
        <w:rPr>
          <w:rFonts w:hint="eastAsia" w:ascii="Times New Roman" w:hAnsi="Times New Roman" w:cs="Times New Roman"/>
          <w:szCs w:val="21"/>
          <w:lang w:eastAsia="zh-CN"/>
        </w:rPr>
        <w:t>。</w:t>
      </w:r>
      <w:r>
        <w:rPr>
          <w:rFonts w:hint="eastAsia" w:ascii="Times New Roman" w:hAnsi="Times New Roman" w:cs="Times New Roman"/>
          <w:szCs w:val="21"/>
          <w:lang w:val="en-US" w:eastAsia="zh-CN"/>
        </w:rPr>
        <w:t>也可以在</w:t>
      </w:r>
      <w:r>
        <w:rPr>
          <w:rFonts w:hint="default" w:ascii="Times New Roman" w:hAnsi="Times New Roman" w:cs="Times New Roman"/>
          <w:szCs w:val="21"/>
        </w:rPr>
        <w:t>角色管理</w:t>
      </w:r>
      <w:r>
        <w:rPr>
          <w:rFonts w:hint="eastAsia" w:ascii="Times New Roman" w:hAnsi="Times New Roman" w:cs="Times New Roman"/>
          <w:szCs w:val="21"/>
          <w:lang w:val="en-US" w:eastAsia="zh-CN"/>
        </w:rPr>
        <w:t>模块自定义</w:t>
      </w:r>
      <w:r>
        <w:rPr>
          <w:rFonts w:hint="default" w:ascii="Times New Roman" w:hAnsi="Times New Roman" w:cs="Times New Roman"/>
          <w:szCs w:val="21"/>
        </w:rPr>
        <w:t>角色</w:t>
      </w:r>
      <w:r>
        <w:rPr>
          <w:rFonts w:hint="eastAsia" w:ascii="Times New Roman" w:hAnsi="Times New Roman" w:cs="Times New Roman"/>
          <w:szCs w:val="21"/>
          <w:lang w:val="en-US" w:eastAsia="zh-CN"/>
        </w:rPr>
        <w:t>，或者在角色管理模块修改上述角色权限</w:t>
      </w:r>
      <w:r>
        <w:rPr>
          <w:rFonts w:hint="default" w:ascii="Times New Roman" w:hAnsi="Times New Roman" w:cs="Times New Roman"/>
          <w:szCs w:val="21"/>
        </w:rPr>
        <w:t>；</w:t>
      </w:r>
    </w:p>
    <w:p>
      <w:pPr>
        <w:spacing w:line="400" w:lineRule="exac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超级管理员用例图如图3-2所示。</w:t>
      </w:r>
    </w:p>
    <w:p>
      <w:pPr>
        <w:spacing w:line="240" w:lineRule="auto"/>
        <w:ind w:firstLine="420" w:firstLineChars="200"/>
        <w:rPr>
          <w:rFonts w:hint="eastAsia" w:ascii="Times New Roman" w:hAnsi="Times New Roman" w:cs="Times New Roman" w:eastAsiaTheme="minorEastAsia"/>
          <w:szCs w:val="21"/>
          <w:lang w:eastAsia="zh-CN"/>
        </w:rPr>
      </w:pPr>
      <w:r>
        <w:rPr>
          <w:rFonts w:hint="eastAsia" w:ascii="Times New Roman" w:hAnsi="Times New Roman" w:cs="Times New Roman" w:eastAsiaTheme="minorEastAsia"/>
          <w:szCs w:val="21"/>
          <w:lang w:eastAsia="zh-CN"/>
        </w:rPr>
        <w:drawing>
          <wp:inline distT="0" distB="0" distL="114300" distR="114300">
            <wp:extent cx="4958715" cy="2320925"/>
            <wp:effectExtent l="0" t="0" r="13335" b="3175"/>
            <wp:docPr id="5" name="图片 5" descr="超级管理员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超级管理员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871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用户管理员用例图</w:t>
      </w:r>
    </w:p>
    <w:p>
      <w:pPr>
        <w:spacing w:line="240" w:lineRule="auto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drawing>
          <wp:inline distT="0" distB="0" distL="114300" distR="114300">
            <wp:extent cx="5271770" cy="999490"/>
            <wp:effectExtent l="0" t="0" r="5080" b="10160"/>
            <wp:docPr id="6" name="图片 6" descr="用户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用户管理员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szCs w:val="21"/>
          <w:lang w:val="en-US" w:eastAsia="zh-CN"/>
        </w:rPr>
        <w:t>定时任务管理员</w:t>
      </w:r>
    </w:p>
    <w:p>
      <w:pPr>
        <w:rPr>
          <w:rFonts w:hint="eastAsia" w:ascii="Times New Roman" w:hAnsi="Times New Roman" w:cs="Times New Roman" w:eastAsiaTheme="minorEastAsia"/>
          <w:szCs w:val="21"/>
          <w:lang w:eastAsia="zh-CN"/>
        </w:rPr>
      </w:pPr>
      <w:r>
        <w:rPr>
          <w:rFonts w:hint="eastAsia" w:ascii="Times New Roman" w:hAnsi="Times New Roman" w:cs="Times New Roman" w:eastAsiaTheme="minorEastAsia"/>
          <w:szCs w:val="21"/>
          <w:lang w:eastAsia="zh-CN"/>
        </w:rPr>
        <w:drawing>
          <wp:inline distT="0" distB="0" distL="114300" distR="114300">
            <wp:extent cx="5271770" cy="1769745"/>
            <wp:effectExtent l="0" t="0" r="5080" b="1905"/>
            <wp:docPr id="7" name="图片 7" descr="定时任务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定时任务管理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库存管理员</w:t>
      </w:r>
    </w:p>
    <w:p>
      <w:pPr>
        <w:spacing w:line="240" w:lineRule="auto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drawing>
          <wp:inline distT="0" distB="0" distL="114300" distR="114300">
            <wp:extent cx="5272405" cy="2026285"/>
            <wp:effectExtent l="0" t="0" r="4445" b="12065"/>
            <wp:docPr id="8" name="图片 8" descr="库存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库存管理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库存入库管理员</w:t>
      </w:r>
    </w:p>
    <w:p>
      <w:pPr>
        <w:spacing w:line="240" w:lineRule="auto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drawing>
          <wp:inline distT="0" distB="0" distL="114300" distR="114300">
            <wp:extent cx="5271770" cy="1976120"/>
            <wp:effectExtent l="0" t="0" r="5080" b="5080"/>
            <wp:docPr id="10" name="图片 10" descr="入库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入库管理员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库存出库管理员（类似入库管理员）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库存盘点管理员（类似入库管理员）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预约管理员（类似入库管理员）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维修管理员（类似入库管理员）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客户管理员</w:t>
      </w:r>
    </w:p>
    <w:p>
      <w:pPr>
        <w:spacing w:line="240" w:lineRule="auto"/>
        <w:jc w:val="both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drawing>
          <wp:inline distT="0" distB="0" distL="114300" distR="114300">
            <wp:extent cx="5270500" cy="1653540"/>
            <wp:effectExtent l="0" t="0" r="6350" b="3810"/>
            <wp:docPr id="12" name="图片 12" descr="客户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客户管理员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普通用户角色为用户刚注册后的角色，拥有功能较少。普通用户角色用例图如图3-3 所示。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2723515"/>
            <wp:effectExtent l="0" t="0" r="2540" b="635"/>
            <wp:docPr id="14" name="图片 14" descr="普通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普通用户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31" w:name="_Toc19069"/>
      <w:bookmarkStart w:id="32" w:name="_Toc23527"/>
      <w:r>
        <w:rPr>
          <w:rFonts w:hint="default" w:ascii="Times New Roman" w:hAnsi="Times New Roman" w:cs="Times New Roman"/>
          <w:szCs w:val="24"/>
        </w:rPr>
        <w:t>系统</w:t>
      </w:r>
      <w:r>
        <w:rPr>
          <w:rFonts w:hint="default" w:ascii="Times New Roman" w:hAnsi="Times New Roman" w:cs="Times New Roman"/>
        </w:rPr>
        <w:t>业务流程</w:t>
      </w:r>
      <w:bookmarkEnd w:id="31"/>
      <w:bookmarkEnd w:id="32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bookmarkStart w:id="33" w:name="_Toc6692"/>
      <w:bookmarkStart w:id="34" w:name="_Toc7455"/>
      <w:r>
        <w:rPr>
          <w:rFonts w:hint="default" w:ascii="Times New Roman" w:hAnsi="Times New Roman" w:cs="Times New Roman"/>
        </w:rPr>
        <w:t>利用活动图使系统各模块业务更加清晰。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35" w:name="_Toc2900"/>
      <w:bookmarkStart w:id="36" w:name="_Toc2085"/>
      <w:r>
        <w:rPr>
          <w:rFonts w:hint="default" w:ascii="Times New Roman" w:hAnsi="Times New Roman" w:cs="Times New Roman"/>
          <w:szCs w:val="24"/>
        </w:rPr>
        <w:t>用户模块</w:t>
      </w:r>
      <w:bookmarkEnd w:id="33"/>
      <w:bookmarkEnd w:id="34"/>
      <w:bookmarkEnd w:id="35"/>
      <w:bookmarkEnd w:id="36"/>
    </w:p>
    <w:p>
      <w:pPr>
        <w:spacing w:line="400" w:lineRule="exact"/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用户填写登录信息，点击登录，系统自动检查数据格式是否符合，不符合提示用户修改，符合再获取数据库数据并比较数据是否一致，若账号密码一致，则页面添转到首页，若不一致，则提示用户重新填写。</w:t>
      </w:r>
    </w:p>
    <w:p>
      <w:pPr>
        <w:ind w:firstLine="420" w:firstLineChars="200"/>
        <w:jc w:val="center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drawing>
          <wp:inline distT="0" distB="0" distL="114300" distR="114300">
            <wp:extent cx="4247515" cy="3645535"/>
            <wp:effectExtent l="0" t="0" r="0" b="12065"/>
            <wp:docPr id="82" name="图片 8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login"/>
                    <pic:cNvPicPr>
                      <a:picLocks noChangeAspect="1"/>
                    </pic:cNvPicPr>
                  </pic:nvPicPr>
                  <pic:blipFill>
                    <a:blip r:embed="rId12"/>
                    <a:srcRect t="3331" b="3512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图3-12 用户模块活动图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37" w:name="_Toc21838"/>
      <w:bookmarkStart w:id="38" w:name="_Toc27332"/>
      <w:bookmarkStart w:id="39" w:name="_Toc12328"/>
      <w:bookmarkStart w:id="40" w:name="_Toc17362"/>
      <w:r>
        <w:rPr>
          <w:rFonts w:hint="default" w:ascii="Times New Roman" w:hAnsi="Times New Roman" w:cs="Times New Roman"/>
          <w:szCs w:val="24"/>
        </w:rPr>
        <w:t>客户模块</w:t>
      </w:r>
      <w:bookmarkEnd w:id="37"/>
      <w:bookmarkEnd w:id="38"/>
      <w:bookmarkEnd w:id="39"/>
      <w:bookmarkEnd w:id="40"/>
    </w:p>
    <w:p>
      <w:pPr>
        <w:numPr>
          <w:ilvl w:val="0"/>
          <w:numId w:val="5"/>
        </w:numPr>
        <w:spacing w:line="400" w:lineRule="exact"/>
        <w:rPr>
          <w:rFonts w:hint="default" w:ascii="Times New Roman" w:hAnsi="Times New Roman" w:cs="Times New Roman"/>
        </w:rPr>
      </w:pPr>
      <w:bookmarkStart w:id="41" w:name="_Toc32582"/>
      <w:bookmarkStart w:id="42" w:name="_Toc26814"/>
      <w:r>
        <w:rPr>
          <w:rFonts w:hint="default" w:ascii="Times New Roman" w:hAnsi="Times New Roman" w:cs="Times New Roman"/>
        </w:rPr>
        <w:t>客户添加活动，管理员填写客户信息，点击添加按钮，系统将客户信息传到后台服务器，查询数据库客户表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。客户添加活动如图3-25所示。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652645" cy="3735070"/>
            <wp:effectExtent l="0" t="0" r="0" b="17780"/>
            <wp:docPr id="108" name="图片 108" descr="client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clientUpdate"/>
                    <pic:cNvPicPr>
                      <a:picLocks noChangeAspect="1"/>
                    </pic:cNvPicPr>
                  </pic:nvPicPr>
                  <pic:blipFill>
                    <a:blip r:embed="rId13"/>
                    <a:srcRect t="3601" b="3947"/>
                    <a:stretch>
                      <a:fillRect/>
                    </a:stretch>
                  </pic:blipFill>
                  <pic:spPr>
                    <a:xfrm>
                      <a:off x="0" y="0"/>
                      <a:ext cx="465264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图3-25 客户添加活动图</w:t>
      </w:r>
    </w:p>
    <w:p>
      <w:pPr>
        <w:numPr>
          <w:ilvl w:val="0"/>
          <w:numId w:val="6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客户更新活动，管理员填写客户更新信息，点击更新按钮，系统将客户信息提交给后台，后台系统将数据添加进数据库，成功保存后返回成功提示信息。客户更新活动图如图3-26所示。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388485" cy="3810635"/>
            <wp:effectExtent l="0" t="0" r="0" b="0"/>
            <wp:docPr id="105" name="图片 105" descr="warehouse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warehouseAd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848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图3-26客户更新活动图</w:t>
      </w:r>
    </w:p>
    <w:p>
      <w:pPr>
        <w:numPr>
          <w:ilvl w:val="0"/>
          <w:numId w:val="7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客户删除活动，管理员点击删除按钮，系统提示是否确认删除信息，管理员再次确认，系统根据用户选择的数据，将对应数据库中的数据删除，然后返回删除成功信息。客户删除活动图如图3-27所示。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13530" cy="3223260"/>
            <wp:effectExtent l="0" t="0" r="0" b="0"/>
            <wp:docPr id="106" name="图片 106" descr="catalog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catalogDelete"/>
                    <pic:cNvPicPr>
                      <a:picLocks noChangeAspect="1"/>
                    </pic:cNvPicPr>
                  </pic:nvPicPr>
                  <pic:blipFill>
                    <a:blip r:embed="rId15"/>
                    <a:srcRect b="2309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szCs w:val="18"/>
        </w:rPr>
        <w:t>图3-27 客户删除活动图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43" w:name="_Toc16083"/>
      <w:bookmarkStart w:id="44" w:name="_Toc26800"/>
      <w:r>
        <w:rPr>
          <w:rFonts w:hint="default" w:ascii="Times New Roman" w:hAnsi="Times New Roman" w:cs="Times New Roman"/>
          <w:szCs w:val="24"/>
        </w:rPr>
        <w:t>库存模块</w:t>
      </w:r>
      <w:bookmarkEnd w:id="41"/>
      <w:bookmarkEnd w:id="42"/>
      <w:bookmarkEnd w:id="43"/>
      <w:bookmarkEnd w:id="44"/>
    </w:p>
    <w:p>
      <w:pPr>
        <w:numPr>
          <w:ilvl w:val="0"/>
          <w:numId w:val="8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库存添加活动，管理员填写库存信息，点击添加按钮，系统将库存传到后台服务器，查询数据库库存表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。库存添加活动如图3-28所示。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51325" cy="3433445"/>
            <wp:effectExtent l="0" t="0" r="0" b="14605"/>
            <wp:docPr id="112" name="图片 112" descr="sku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skuAdd"/>
                    <pic:cNvPicPr>
                      <a:picLocks noChangeAspect="1"/>
                    </pic:cNvPicPr>
                  </pic:nvPicPr>
                  <pic:blipFill>
                    <a:blip r:embed="rId16"/>
                    <a:srcRect t="3390" b="3562"/>
                    <a:stretch>
                      <a:fillRect/>
                    </a:stretch>
                  </pic:blipFill>
                  <pic:spPr>
                    <a:xfrm>
                      <a:off x="0" y="0"/>
                      <a:ext cx="425132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图3-28 库存添加活动图</w:t>
      </w:r>
    </w:p>
    <w:p>
      <w:pPr>
        <w:numPr>
          <w:ilvl w:val="0"/>
          <w:numId w:val="8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库存更新活动，管理员填写库存更新信息，点击更新按钮，系统将库存信息提交给后台，并查询数据库库存表，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。库存更新活动图如图3-29所示。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82745" cy="3361055"/>
            <wp:effectExtent l="0" t="0" r="0" b="10795"/>
            <wp:docPr id="113" name="图片 113" descr="sku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 descr="skuUpdate"/>
                    <pic:cNvPicPr>
                      <a:picLocks noChangeAspect="1"/>
                    </pic:cNvPicPr>
                  </pic:nvPicPr>
                  <pic:blipFill>
                    <a:blip r:embed="rId17"/>
                    <a:srcRect t="4005" b="3428"/>
                    <a:stretch>
                      <a:fillRect/>
                    </a:stretch>
                  </pic:blipFill>
                  <pic:spPr>
                    <a:xfrm>
                      <a:off x="0" y="0"/>
                      <a:ext cx="418274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图3-29库存更新活动图</w:t>
      </w:r>
    </w:p>
    <w:p>
      <w:pPr>
        <w:numPr>
          <w:ilvl w:val="0"/>
          <w:numId w:val="8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库存删除活动，管理员点击删除按钮，系统提示是否确认删除信息，管理员再次确认，系统根据用户选择的数据，将对应数据库中的数据删除，然后返回删除成功信息。库存删除活动图如图3-30所示。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13530" cy="3223260"/>
            <wp:effectExtent l="0" t="0" r="0" b="0"/>
            <wp:docPr id="111" name="图片 111" descr="catalog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catalogDelete"/>
                    <pic:cNvPicPr>
                      <a:picLocks noChangeAspect="1"/>
                    </pic:cNvPicPr>
                  </pic:nvPicPr>
                  <pic:blipFill>
                    <a:blip r:embed="rId15"/>
                    <a:srcRect b="2309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szCs w:val="18"/>
        </w:rPr>
        <w:t>图3-30 库存删除活动图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45" w:name="_Toc1000"/>
      <w:bookmarkStart w:id="46" w:name="_Toc2256"/>
      <w:r>
        <w:rPr>
          <w:rFonts w:hint="default" w:ascii="Times New Roman" w:hAnsi="Times New Roman" w:cs="Times New Roman"/>
          <w:szCs w:val="24"/>
        </w:rPr>
        <w:t>盘点模块</w:t>
      </w:r>
      <w:bookmarkEnd w:id="45"/>
      <w:bookmarkEnd w:id="46"/>
    </w:p>
    <w:p>
      <w:pPr>
        <w:numPr>
          <w:ilvl w:val="0"/>
          <w:numId w:val="9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盘点单添加活动，管理员填写盘点单信息，点击添加按钮，系统将盘点单传到后台服务器，并查询数据库盘点表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。盘点单添加活动如图3-33所示。</w:t>
      </w:r>
    </w:p>
    <w:p>
      <w:pPr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drawing>
          <wp:inline distT="0" distB="0" distL="114300" distR="114300">
            <wp:extent cx="4669790" cy="3708400"/>
            <wp:effectExtent l="0" t="0" r="0" b="6350"/>
            <wp:docPr id="124" name="图片 124" descr="check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 descr="checkAdd"/>
                    <pic:cNvPicPr>
                      <a:picLocks noChangeAspect="1"/>
                    </pic:cNvPicPr>
                  </pic:nvPicPr>
                  <pic:blipFill>
                    <a:blip r:embed="rId18"/>
                    <a:srcRect t="3931" b="4604"/>
                    <a:stretch>
                      <a:fillRect/>
                    </a:stretch>
                  </pic:blipFill>
                  <pic:spPr>
                    <a:xfrm>
                      <a:off x="0" y="0"/>
                      <a:ext cx="466979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图3-33 盘点单添加活动图</w:t>
      </w:r>
    </w:p>
    <w:p>
      <w:pPr>
        <w:numPr>
          <w:ilvl w:val="0"/>
          <w:numId w:val="9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盘点更新活动，管理员填写盘点更新信息，点击更新按钮，系统将盘点信息提交给后台，查询数据库盘点表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。盘点单更新活动图如图3-34所示。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66565" cy="3496945"/>
            <wp:effectExtent l="0" t="0" r="0" b="0"/>
            <wp:docPr id="122" name="图片 122" descr="check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 descr="checkUpdate"/>
                    <pic:cNvPicPr>
                      <a:picLocks noChangeAspect="1"/>
                    </pic:cNvPicPr>
                  </pic:nvPicPr>
                  <pic:blipFill>
                    <a:blip r:embed="rId19"/>
                    <a:srcRect t="2811" b="2794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图3-34盘点单更新活动图</w:t>
      </w:r>
    </w:p>
    <w:p>
      <w:pPr>
        <w:rPr>
          <w:rFonts w:hint="default" w:ascii="Times New Roman" w:hAnsi="Times New Roman" w:cs="Times New Roman"/>
        </w:rPr>
      </w:pP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47" w:name="_Toc20792"/>
      <w:bookmarkStart w:id="48" w:name="_Toc25758"/>
      <w:r>
        <w:rPr>
          <w:rFonts w:hint="default" w:ascii="Times New Roman" w:hAnsi="Times New Roman" w:cs="Times New Roman"/>
          <w:szCs w:val="24"/>
        </w:rPr>
        <w:t>定时任务模块</w:t>
      </w:r>
      <w:bookmarkEnd w:id="47"/>
      <w:bookmarkEnd w:id="48"/>
    </w:p>
    <w:p>
      <w:pPr>
        <w:spacing w:line="400" w:lineRule="exact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</w:rPr>
        <w:t xml:space="preserve"> 定时任务设置活动，用户填写定时信息，确认设置，系统审核用户填写的定时信息，合理更新数据库，并返回成功信息；不合理，返回提示信息。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定时任务设置活动如图3-35所示。</w:t>
      </w:r>
    </w:p>
    <w:p>
      <w:pPr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drawing>
          <wp:inline distT="0" distB="0" distL="114300" distR="114300">
            <wp:extent cx="4013200" cy="3289300"/>
            <wp:effectExtent l="0" t="0" r="0" b="6350"/>
            <wp:docPr id="127" name="图片 127" descr="scheduler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 descr="schedulerSet"/>
                    <pic:cNvPicPr>
                      <a:picLocks noChangeAspect="1"/>
                    </pic:cNvPicPr>
                  </pic:nvPicPr>
                  <pic:blipFill>
                    <a:blip r:embed="rId20"/>
                    <a:srcRect b="3603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图3-35 定时任务设置活动图</w:t>
      </w:r>
    </w:p>
    <w:p>
      <w:pPr>
        <w:spacing w:line="400" w:lineRule="exact"/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定时任务关闭活动，管理员点击关闭按钮，系统提示是否关闭，管理员确认关闭，系统更新数据库定时任务数据信息。定时任务关闭活动图如图3-36所示。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544060" cy="3373120"/>
            <wp:effectExtent l="0" t="0" r="0" b="17780"/>
            <wp:docPr id="128" name="图片 128" descr="scheduler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 descr="schedulerClose"/>
                    <pic:cNvPicPr>
                      <a:picLocks noChangeAspect="1"/>
                    </pic:cNvPicPr>
                  </pic:nvPicPr>
                  <pic:blipFill>
                    <a:blip r:embed="rId21"/>
                    <a:srcRect t="3433" b="4008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图3-36盘点单更新活动图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维修模块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添加预约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维修单管理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消息推送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库存报警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工具未归还提醒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spacing w:before="156" w:after="156"/>
        <w:ind w:left="0" w:firstLine="0"/>
        <w:jc w:val="both"/>
        <w:rPr>
          <w:rFonts w:hint="default" w:ascii="Times New Roman" w:hAnsi="Times New Roman" w:cs="Times New Roman"/>
          <w:szCs w:val="24"/>
        </w:rPr>
      </w:pPr>
      <w:bookmarkStart w:id="49" w:name="_Toc17060"/>
      <w:bookmarkStart w:id="50" w:name="_Toc13329"/>
      <w:r>
        <w:rPr>
          <w:rFonts w:hint="default" w:ascii="Times New Roman" w:hAnsi="Times New Roman" w:cs="Times New Roman"/>
          <w:szCs w:val="24"/>
        </w:rPr>
        <w:t>概要设计</w:t>
      </w:r>
      <w:bookmarkEnd w:id="49"/>
      <w:bookmarkEnd w:id="50"/>
    </w:p>
    <w:p>
      <w:pPr>
        <w:pStyle w:val="3"/>
        <w:numPr>
          <w:ilvl w:val="1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1" w:name="_Toc9879"/>
      <w:r>
        <w:rPr>
          <w:rFonts w:hint="default" w:ascii="Times New Roman" w:hAnsi="Times New Roman" w:cs="Times New Roman"/>
        </w:rPr>
        <w:t>4.1 逻辑分层结构</w:t>
      </w:r>
      <w:bookmarkEnd w:id="51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本平台采用</w:t>
      </w:r>
      <w:r>
        <w:rPr>
          <w:rFonts w:hint="eastAsia" w:ascii="Times New Roman" w:hAnsi="Times New Roman" w:cs="Times New Roman"/>
          <w:lang w:val="en-US" w:eastAsia="zh-CN"/>
        </w:rPr>
        <w:t>.NetCode</w:t>
      </w:r>
      <w:r>
        <w:rPr>
          <w:rFonts w:hint="default" w:ascii="Times New Roman" w:hAnsi="Times New Roman" w:cs="Times New Roman"/>
        </w:rPr>
        <w:t>整合</w:t>
      </w:r>
      <w:r>
        <w:rPr>
          <w:rFonts w:hint="eastAsia" w:ascii="Times New Roman" w:hAnsi="Times New Roman" w:cs="Times New Roman"/>
          <w:lang w:val="en-US" w:eastAsia="zh-CN"/>
        </w:rPr>
        <w:t>Dapper</w:t>
      </w:r>
      <w:r>
        <w:rPr>
          <w:rFonts w:hint="default" w:ascii="Times New Roman" w:hAnsi="Times New Roman" w:cs="Times New Roman"/>
        </w:rPr>
        <w:t>完成系统后端服务器架构，前端使用Vue.js结合Element UI完成页面快速搭建，数据库使用</w:t>
      </w:r>
      <w:r>
        <w:rPr>
          <w:rFonts w:hint="eastAsia" w:ascii="Times New Roman" w:hAnsi="Times New Roman" w:cs="Times New Roman"/>
          <w:lang w:val="en-US" w:eastAsia="zh-CN"/>
        </w:rPr>
        <w:t>SQL Server</w:t>
      </w:r>
      <w:r>
        <w:rPr>
          <w:rFonts w:hint="default" w:ascii="Times New Roman" w:hAnsi="Times New Roman" w:cs="Times New Roman"/>
        </w:rPr>
        <w:t>。本系统的技术架构图如图4-1所示。</w:t>
      </w:r>
    </w:p>
    <w:p>
      <w:pPr>
        <w:jc w:val="center"/>
        <w:rPr>
          <w:rFonts w:hint="eastAsia" w:ascii="Times New Roman" w:hAnsi="Times New Roman" w:cs="Times New Roman" w:eastAsiaTheme="minorEastAsia"/>
          <w:sz w:val="18"/>
          <w:szCs w:val="18"/>
          <w:lang w:eastAsia="zh-CN"/>
        </w:rPr>
      </w:pPr>
      <w:r>
        <w:rPr>
          <w:rFonts w:hint="eastAsia" w:ascii="Times New Roman" w:hAnsi="Times New Roman" w:cs="Times New Roman" w:eastAsiaTheme="minorEastAsia"/>
          <w:sz w:val="18"/>
          <w:szCs w:val="18"/>
          <w:lang w:eastAsia="zh-CN"/>
        </w:rPr>
        <w:drawing>
          <wp:inline distT="0" distB="0" distL="114300" distR="114300">
            <wp:extent cx="5269230" cy="3634740"/>
            <wp:effectExtent l="0" t="0" r="7620" b="3810"/>
            <wp:docPr id="19" name="图片 19" descr="概要设计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概要设计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图4-1 技术架构图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下面对每层及技术进行简要说明。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（1）视图层，本平台</w:t>
      </w:r>
      <w:r>
        <w:rPr>
          <w:rFonts w:hint="default" w:ascii="Times New Roman" w:hAnsi="Times New Roman" w:cs="Times New Roman"/>
          <w:lang w:val="en-GB"/>
        </w:rPr>
        <w:t>采用B/S结构(Browser/Server,浏览器/服务器结构)</w:t>
      </w:r>
      <w:r>
        <w:rPr>
          <w:rFonts w:hint="default" w:ascii="Times New Roman" w:hAnsi="Times New Roman" w:cs="Times New Roman"/>
        </w:rPr>
        <w:t>，需要通过浏览器来对本平台实现访问操作。于本层采用了Vue.js结合Element UI 实现页面整体效果，并通过使用request请求将视图层请求数据传递到控制层。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（2）控制层，这里由</w:t>
      </w:r>
      <w:r>
        <w:rPr>
          <w:rFonts w:hint="eastAsia" w:ascii="Times New Roman" w:hAnsi="Times New Roman" w:cs="Times New Roman"/>
          <w:lang w:val="en-US" w:eastAsia="zh-CN"/>
        </w:rPr>
        <w:t xml:space="preserve">.Net Code Web </w:t>
      </w:r>
      <w:r>
        <w:rPr>
          <w:rFonts w:hint="default" w:ascii="Times New Roman" w:hAnsi="Times New Roman" w:cs="Times New Roman"/>
        </w:rPr>
        <w:t>Mvc 实现对访问路径的权限控制和路径跳转，可以通过Service接口调用业务逻辑层方法。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（3）业务逻辑层，本层通过调用数据持久层的接口完成对数据库</w:t>
      </w:r>
      <w:r>
        <w:rPr>
          <w:rFonts w:hint="eastAsia" w:ascii="Times New Roman" w:hAnsi="Times New Roman" w:cs="Times New Roman"/>
          <w:lang w:val="en-US" w:eastAsia="zh-CN"/>
        </w:rPr>
        <w:t>SQL Server</w:t>
      </w:r>
      <w:r>
        <w:rPr>
          <w:rFonts w:hint="default" w:ascii="Times New Roman" w:hAnsi="Times New Roman" w:cs="Times New Roman"/>
        </w:rPr>
        <w:t>的操作。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（4）数据持久层，本层使用</w:t>
      </w:r>
      <w:r>
        <w:rPr>
          <w:rFonts w:hint="eastAsia" w:ascii="Times New Roman" w:hAnsi="Times New Roman" w:cs="Times New Roman"/>
          <w:lang w:val="en-US" w:eastAsia="zh-CN"/>
        </w:rPr>
        <w:t>Dapper</w:t>
      </w:r>
      <w:r>
        <w:rPr>
          <w:rFonts w:hint="default" w:ascii="Times New Roman" w:hAnsi="Times New Roman" w:cs="Times New Roman"/>
        </w:rPr>
        <w:t>作为数据库的连接框架，并由</w:t>
      </w:r>
      <w:r>
        <w:rPr>
          <w:rFonts w:hint="eastAsia" w:ascii="Times New Roman" w:hAnsi="Times New Roman" w:cs="Times New Roman"/>
          <w:lang w:val="en-US" w:eastAsia="zh-CN"/>
        </w:rPr>
        <w:t>Dao</w:t>
      </w:r>
      <w:r>
        <w:rPr>
          <w:rFonts w:hint="default" w:ascii="Times New Roman" w:hAnsi="Times New Roman" w:cs="Times New Roman"/>
        </w:rPr>
        <w:t>接口和</w:t>
      </w:r>
      <w:r>
        <w:rPr>
          <w:rFonts w:hint="eastAsia" w:ascii="Times New Roman" w:hAnsi="Times New Roman" w:cs="Times New Roman"/>
          <w:lang w:val="en-US" w:eastAsia="zh-CN"/>
        </w:rPr>
        <w:t>Dao实现类</w:t>
      </w:r>
      <w:r>
        <w:rPr>
          <w:rFonts w:hint="default" w:ascii="Times New Roman" w:hAnsi="Times New Roman" w:cs="Times New Roman"/>
        </w:rPr>
        <w:t>实现对数据库的操作。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（5）基础设施层，使用</w:t>
      </w:r>
      <w:r>
        <w:rPr>
          <w:rFonts w:hint="eastAsia" w:ascii="Times New Roman" w:hAnsi="Times New Roman" w:cs="Times New Roman"/>
          <w:lang w:val="en-US" w:eastAsia="zh-CN"/>
        </w:rPr>
        <w:t>SQL Server</w:t>
      </w:r>
      <w:r>
        <w:rPr>
          <w:rFonts w:hint="default" w:ascii="Times New Roman" w:hAnsi="Times New Roman" w:cs="Times New Roman"/>
        </w:rPr>
        <w:t>作为数据库，存储系统数据。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系统的配置信息原理图如图 4-2 所示。</w:t>
      </w:r>
    </w:p>
    <w:p>
      <w:pPr>
        <w:ind w:firstLine="42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028190" cy="3854450"/>
            <wp:effectExtent l="0" t="0" r="0" b="12700"/>
            <wp:docPr id="42" name="图片 42" descr="技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技术"/>
                    <pic:cNvPicPr>
                      <a:picLocks noChangeAspect="1"/>
                    </pic:cNvPicPr>
                  </pic:nvPicPr>
                  <pic:blipFill>
                    <a:blip r:embed="rId23"/>
                    <a:srcRect t="2875" b="3843"/>
                    <a:stretch>
                      <a:fillRect/>
                    </a:stretch>
                  </pic:blipFill>
                  <pic:spPr>
                    <a:xfrm>
                      <a:off x="0" y="0"/>
                      <a:ext cx="202819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图4-2 系统的配置信息原理图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numPr>
          <w:ilvl w:val="1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2" w:name="_Toc29430"/>
      <w:r>
        <w:rPr>
          <w:rFonts w:hint="default" w:ascii="Times New Roman" w:hAnsi="Times New Roman" w:cs="Times New Roman"/>
        </w:rPr>
        <w:t>4.2 包图</w:t>
      </w:r>
      <w:bookmarkEnd w:id="52"/>
    </w:p>
    <w:p>
      <w:pPr>
        <w:pStyle w:val="4"/>
        <w:numPr>
          <w:ilvl w:val="2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3" w:name="_Toc3061"/>
      <w:r>
        <w:rPr>
          <w:rFonts w:hint="default" w:ascii="Times New Roman" w:hAnsi="Times New Roman" w:cs="Times New Roman"/>
        </w:rPr>
        <w:t>4.2.1 包结构设计</w:t>
      </w:r>
      <w:bookmarkEnd w:id="53"/>
    </w:p>
    <w:p>
      <w:pPr>
        <w:spacing w:line="400" w:lineRule="exact"/>
        <w:ind w:firstLine="315" w:firstLineChars="15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本系统是横向规划，每层建一些包：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（1）视图层包：存放模块的页面；可配合css包、js包等，分别存放页面样式文件和JavaScript代码文件。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（2）控制层包：存放模块的所有</w:t>
      </w:r>
      <w:r>
        <w:rPr>
          <w:rFonts w:hint="default" w:ascii="Times New Roman" w:hAnsi="Times New Roman" w:eastAsia="微软雅黑" w:cs="Times New Roman"/>
          <w:bCs/>
          <w:szCs w:val="21"/>
        </w:rPr>
        <w:t>Controller类</w:t>
      </w:r>
      <w:r>
        <w:rPr>
          <w:rFonts w:hint="default" w:ascii="Times New Roman" w:hAnsi="Times New Roman" w:cs="Times New Roman" w:eastAsiaTheme="minorEastAsia"/>
          <w:bCs/>
          <w:szCs w:val="21"/>
        </w:rPr>
        <w:t>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（3）业务逻辑包：存放模块的业务接口和业务实现类。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（4）数据访问包：存放Mapper接口和Mapper.xml文件。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（5）公共组件包：存放一些公共组件。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（6）bean包：存放系统实体类。</w:t>
      </w:r>
    </w:p>
    <w:p>
      <w:pPr>
        <w:pStyle w:val="4"/>
        <w:numPr>
          <w:ilvl w:val="2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4" w:name="_Toc18645"/>
      <w:r>
        <w:rPr>
          <w:rFonts w:hint="default" w:ascii="Times New Roman" w:hAnsi="Times New Roman" w:cs="Times New Roman"/>
        </w:rPr>
        <w:t>4.2.2 包设计</w:t>
      </w:r>
      <w:bookmarkEnd w:id="54"/>
    </w:p>
    <w:p>
      <w:pPr>
        <w:rPr>
          <w:rFonts w:hint="default" w:ascii="Times New Roman" w:hAnsi="Times New Roman" w:cs="Times New Roman"/>
        </w:rPr>
      </w:pPr>
    </w:p>
    <w:p>
      <w:pPr>
        <w:pStyle w:val="2"/>
        <w:spacing w:before="156" w:after="156"/>
        <w:ind w:left="0" w:firstLine="0"/>
        <w:jc w:val="both"/>
        <w:rPr>
          <w:rFonts w:hint="default" w:ascii="Times New Roman" w:hAnsi="Times New Roman" w:cs="Times New Roman"/>
          <w:szCs w:val="24"/>
        </w:rPr>
      </w:pPr>
      <w:bookmarkStart w:id="55" w:name="_Toc9932"/>
      <w:bookmarkStart w:id="56" w:name="_Toc22803"/>
      <w:r>
        <w:rPr>
          <w:rFonts w:hint="default" w:ascii="Times New Roman" w:hAnsi="Times New Roman" w:cs="Times New Roman"/>
          <w:szCs w:val="24"/>
        </w:rPr>
        <w:t>数据库设计</w:t>
      </w:r>
      <w:bookmarkEnd w:id="55"/>
      <w:bookmarkEnd w:id="56"/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57" w:name="_Toc25734"/>
      <w:r>
        <w:rPr>
          <w:rFonts w:hint="default" w:ascii="Times New Roman" w:hAnsi="Times New Roman" w:cs="Times New Roman"/>
          <w:szCs w:val="24"/>
        </w:rPr>
        <w:t xml:space="preserve"> </w:t>
      </w:r>
      <w:bookmarkStart w:id="58" w:name="_Toc25741"/>
      <w:r>
        <w:rPr>
          <w:rFonts w:hint="default" w:ascii="Times New Roman" w:hAnsi="Times New Roman" w:cs="Times New Roman"/>
          <w:szCs w:val="24"/>
        </w:rPr>
        <w:t>概念模型设计</w:t>
      </w:r>
      <w:bookmarkEnd w:id="57"/>
      <w:bookmarkEnd w:id="58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本系统对表的划分可以分为两大类，一类是用户模块涉及的用户关系表，主要表为用户表，角色表和权限表；另一类是库存管理涉及的关系表，主要包括基础商品表，库存表以及对库存操作的各种记录表。具体实体-关系（E-R）图如图5-1所示。</w:t>
      </w:r>
    </w:p>
    <w:p>
      <w:pPr>
        <w:jc w:val="center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71135" cy="4589780"/>
            <wp:effectExtent l="0" t="0" r="5715" b="1270"/>
            <wp:docPr id="21" name="图片 21" descr="数据库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数据库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图5-1 实体-关系（E-R）图</w:t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59" w:name="_Toc12637"/>
      <w:r>
        <w:rPr>
          <w:rFonts w:hint="default" w:ascii="Times New Roman" w:hAnsi="Times New Roman" w:cs="Times New Roman"/>
          <w:szCs w:val="24"/>
        </w:rPr>
        <w:t xml:space="preserve"> </w:t>
      </w:r>
      <w:bookmarkStart w:id="60" w:name="_Toc6474"/>
      <w:r>
        <w:rPr>
          <w:rFonts w:hint="default" w:ascii="Times New Roman" w:hAnsi="Times New Roman" w:cs="Times New Roman"/>
          <w:szCs w:val="24"/>
        </w:rPr>
        <w:t>数据库表设计</w:t>
      </w:r>
      <w:bookmarkEnd w:id="59"/>
      <w:bookmarkEnd w:id="60"/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1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用户表，该表用来存储本系统用户的基本信息，包括账号，密码，手机和邮箱等。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表5-1 用户表（ums_user）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用户账号唯一标识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UserName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NickName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昵称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Phone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用户手机号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Email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varhcar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用户邮箱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jc w:val="right"/>
        <w:rPr>
          <w:rStyle w:val="9"/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szCs w:val="18"/>
        </w:rPr>
        <w:t>续表5-1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Photo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用户头像链接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Sex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用户性别，’0’为女，’1’为男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Pwd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账号密码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 w:eastAsiaTheme="minorEastAsia"/>
          <w:szCs w:val="21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cs="Times New Roman" w:eastAsiaTheme="minorEastAsia"/>
          <w:szCs w:val="21"/>
          <w:lang w:eastAsia="zh-CN"/>
        </w:rPr>
        <w:t>（</w:t>
      </w:r>
      <w:r>
        <w:rPr>
          <w:rFonts w:hint="default" w:ascii="Times New Roman" w:hAnsi="Times New Roman" w:cs="Times New Roman" w:eastAsiaTheme="minorEastAsia"/>
          <w:szCs w:val="21"/>
          <w:lang w:val="en-US" w:eastAsia="zh-CN"/>
        </w:rPr>
        <w:t>2</w:t>
      </w:r>
      <w:r>
        <w:rPr>
          <w:rFonts w:hint="default" w:ascii="Times New Roman" w:hAnsi="Times New Roman" w:cs="Times New Roman" w:eastAsiaTheme="minorEastAsia"/>
          <w:szCs w:val="21"/>
          <w:lang w:eastAsia="zh-CN"/>
        </w:rPr>
        <w:t>）</w:t>
      </w:r>
      <w:r>
        <w:rPr>
          <w:rFonts w:hint="default" w:ascii="Times New Roman" w:hAnsi="Times New Roman" w:cs="Times New Roman" w:eastAsiaTheme="minorEastAsia"/>
          <w:szCs w:val="21"/>
        </w:rPr>
        <w:t>用户角色表，该表用来记录用户和角色的对应关系。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 用户角色表（ums_user_role）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RoleId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角色表，该表用来存储管理员创建的角色信息，字段为角色ID，角色名和角色描述。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表5-3 角色表（ums_role）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RoleName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>4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角色权限表，该表用来记录角色和权限的对应关系。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表5-4 角色权限表（ums_role_authority）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AuthorityId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RoleId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5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权限表，该表用来存储超级管理员创建的权限信息。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表5-5 权限表（ums_authority）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AuthorityName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Icon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菜单图标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Resource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跳转路径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Level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菜单级别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6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消息表，该表用来记录库存报警信息和各种通知消息，主要字段为标题和内容。</w:t>
      </w:r>
    </w:p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表5-6 消息表（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n</w:t>
      </w:r>
      <w:r>
        <w:rPr>
          <w:rFonts w:hint="default" w:ascii="Times New Roman" w:hAnsi="Times New Roman" w:cs="Times New Roman"/>
          <w:sz w:val="18"/>
          <w:szCs w:val="18"/>
        </w:rPr>
        <w:t>ms_notification）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Title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消息标题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消息内容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CreateTime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7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用户消息表，该表用来记录用户和消息的关联关系。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表5-7 用户消息表（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n</w:t>
      </w:r>
      <w:r>
        <w:rPr>
          <w:rFonts w:hint="default" w:ascii="Times New Roman" w:hAnsi="Times New Roman" w:cs="Times New Roman"/>
          <w:sz w:val="18"/>
          <w:szCs w:val="18"/>
        </w:rPr>
        <w:t>ms_user_notification）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NotificationId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消息ID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‘1’为已查看，‘0’没有查看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Cs w:val="21"/>
        </w:rPr>
      </w:pPr>
    </w:p>
    <w:p>
      <w:pPr>
        <w:numPr>
          <w:ilvl w:val="0"/>
          <w:numId w:val="0"/>
        </w:numPr>
        <w:spacing w:line="400" w:lineRule="exact"/>
        <w:ind w:left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>8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客户表，该表用来储存</w:t>
      </w:r>
      <w:r>
        <w:rPr>
          <w:rFonts w:hint="eastAsia" w:ascii="Times New Roman" w:hAnsi="Times New Roman" w:cs="Times New Roman"/>
          <w:szCs w:val="21"/>
          <w:lang w:val="en-US" w:eastAsia="zh-CN"/>
        </w:rPr>
        <w:t>维修厂</w:t>
      </w:r>
      <w:r>
        <w:rPr>
          <w:rFonts w:hint="default" w:ascii="Times New Roman" w:hAnsi="Times New Roman" w:cs="Times New Roman"/>
          <w:szCs w:val="21"/>
        </w:rPr>
        <w:t>客户</w:t>
      </w:r>
      <w:r>
        <w:rPr>
          <w:rFonts w:hint="eastAsia" w:ascii="Times New Roman" w:hAnsi="Times New Roman" w:cs="Times New Roman"/>
          <w:szCs w:val="21"/>
          <w:lang w:val="en-US" w:eastAsia="zh-CN"/>
        </w:rPr>
        <w:t>公司</w:t>
      </w:r>
      <w:r>
        <w:rPr>
          <w:rFonts w:hint="default" w:ascii="Times New Roman" w:hAnsi="Times New Roman" w:cs="Times New Roman"/>
          <w:szCs w:val="21"/>
        </w:rPr>
        <w:t>信息，主要字段有客户名，联系人和手机号等。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表5-13 客户表（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cms</w:t>
      </w:r>
      <w:r>
        <w:rPr>
          <w:rFonts w:hint="default" w:ascii="Times New Roman" w:hAnsi="Times New Roman" w:cs="Times New Roman"/>
          <w:sz w:val="18"/>
          <w:szCs w:val="18"/>
        </w:rPr>
        <w:t>_client）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Company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Address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客户地址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Phone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手机号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Contact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联系人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email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邮箱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18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盘点表，该表用来记录盘点单信息。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表5-18 盘点表（sms_check）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盘点单号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状态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20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入库表，该表用来记录入库单信息。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表5-20 入库表（sms_entry）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EntryNo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EntryDate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atch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批次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upplier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供应商ID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esciprion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21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出库表，该表用来记录出库单信息。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表5-21 出库表（sms_out）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OutNo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OutDate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atch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批次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22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定时任务表，该表用来记录定时任务信息。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表5-22 定时任务表（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j</w:t>
      </w:r>
      <w:r>
        <w:rPr>
          <w:rFonts w:hint="default" w:ascii="Times New Roman" w:hAnsi="Times New Roman" w:cs="Times New Roman"/>
          <w:sz w:val="18"/>
          <w:szCs w:val="18"/>
        </w:rPr>
        <w:t>ms_scheduler）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930"/>
        <w:gridCol w:w="790"/>
        <w:gridCol w:w="1180"/>
        <w:gridCol w:w="680"/>
        <w:gridCol w:w="340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93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18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68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340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JobName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任务名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CronStr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执行时间字符串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Limit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删除范围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状态，‘0’为关闭中，‘1’已经开启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23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库存表，该表用来储存库存信息。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表5-23 库存表（sms_sku）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Na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库存单元名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Self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货架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Brand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品牌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nit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tabs>
                <w:tab w:val="left" w:pos="256"/>
              </w:tabs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larm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警报值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规格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记录新旧，1为旧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OldPartId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旧配件来源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配件编号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Catalog2Id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所属二级分类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>24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库存盘点表，该表用来关联库存与盘点单关系。主要字段有盘点数量，盘点金额，相差数量，相差金额等。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表5-24 库存盘点表（sms_sku_check）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盘点单ID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ifferenc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相差数量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ifference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相差金额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账面数量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otal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账面金额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25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</w:t>
      </w:r>
      <w:r>
        <w:rPr>
          <w:rFonts w:hint="eastAsia" w:ascii="Times New Roman" w:hAnsi="Times New Roman" w:cs="Times New Roman"/>
          <w:lang w:val="en-US" w:eastAsia="zh-CN"/>
        </w:rPr>
        <w:t>日志</w:t>
      </w:r>
      <w:r>
        <w:rPr>
          <w:rFonts w:hint="default" w:ascii="Times New Roman" w:hAnsi="Times New Roman" w:cs="Times New Roman"/>
        </w:rPr>
        <w:t>表，该表用来记录库存修改记录信息。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表5-25 库存修改表（sms_sku_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log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原来数量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OldA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larm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原来警报值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原来单价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NewQuantity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新的数量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NewPrice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新的单价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NewAlarm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新的警报值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EditDate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修改日期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‘0’为删除，‘1’为修改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tabs>
                <w:tab w:val="left" w:pos="256"/>
              </w:tabs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jc w:val="righ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26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库存入库表，该表用来记录库存与入库表的关联关系，及储存入库库存的数量和金额等信息。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表5-26 库存入库表（sms_sku_entry）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EntryId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1为旧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OldPartId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旧配件来源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27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库存出库表，该表用来记录库存与出库表的关联关系，及储存出库库存的数量和金额等信息。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表5-27 库存出库表（sms_sku_out）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OutId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是否是工具，1是配件，0是工具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</w:t>
      </w:r>
      <w:r>
        <w:rPr>
          <w:rFonts w:hint="eastAsia" w:ascii="Times New Roman" w:hAnsi="Times New Roman" w:cs="Times New Roman"/>
          <w:lang w:val="en-US" w:eastAsia="zh-CN"/>
        </w:rPr>
        <w:t>8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预约</w:t>
      </w:r>
      <w:r>
        <w:rPr>
          <w:rFonts w:hint="default" w:ascii="Times New Roman" w:hAnsi="Times New Roman" w:cs="Times New Roman"/>
        </w:rPr>
        <w:t>表，该表用来记录</w:t>
      </w:r>
      <w:r>
        <w:rPr>
          <w:rFonts w:hint="eastAsia" w:ascii="Times New Roman" w:hAnsi="Times New Roman" w:cs="Times New Roman"/>
          <w:lang w:val="en-US" w:eastAsia="zh-CN"/>
        </w:rPr>
        <w:t>保修</w:t>
      </w:r>
      <w:r>
        <w:rPr>
          <w:rFonts w:hint="default" w:ascii="Times New Roman" w:hAnsi="Times New Roman" w:cs="Times New Roman"/>
        </w:rPr>
        <w:t>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预约</w:t>
      </w:r>
      <w:r>
        <w:rPr>
          <w:rFonts w:hint="default" w:ascii="Times New Roman" w:hAnsi="Times New Roman" w:cs="Times New Roman"/>
          <w:sz w:val="18"/>
          <w:szCs w:val="18"/>
        </w:rPr>
        <w:t>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appointment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AppointmentNo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预约编号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CompanyId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客户公司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CarLicense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车牌号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问题描述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AppointedDate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预约日期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车型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Phone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电话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Contact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联系人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状态，是否取消，0 未处理，1已处理，2 取消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</w:t>
      </w:r>
      <w:r>
        <w:rPr>
          <w:rFonts w:hint="eastAsia" w:ascii="Times New Roman" w:hAnsi="Times New Roman" w:cs="Times New Roman"/>
          <w:lang w:val="en-US" w:eastAsia="zh-CN"/>
        </w:rPr>
        <w:t>9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维修</w:t>
      </w:r>
      <w:r>
        <w:rPr>
          <w:rFonts w:hint="default" w:ascii="Times New Roman" w:hAnsi="Times New Roman" w:cs="Times New Roman"/>
        </w:rPr>
        <w:t>表，该表用来记录</w:t>
      </w:r>
      <w:r>
        <w:rPr>
          <w:rFonts w:hint="eastAsia" w:ascii="Times New Roman" w:hAnsi="Times New Roman" w:cs="Times New Roman"/>
          <w:lang w:val="en-US" w:eastAsia="zh-CN"/>
        </w:rPr>
        <w:t>维修</w:t>
      </w:r>
      <w:r>
        <w:rPr>
          <w:rFonts w:hint="default" w:ascii="Times New Roman" w:hAnsi="Times New Roman" w:cs="Times New Roman"/>
        </w:rPr>
        <w:t>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维修</w:t>
      </w:r>
      <w:r>
        <w:rPr>
          <w:rFonts w:hint="default" w:ascii="Times New Roman" w:hAnsi="Times New Roman" w:cs="Times New Roman"/>
          <w:sz w:val="18"/>
          <w:szCs w:val="18"/>
        </w:rPr>
        <w:t>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maintain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Staff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维修员工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AppointmentId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预约id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CreateTime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状态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车型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RETURN_TIME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交付时间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MAINTAIN_NO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表单编号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lang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30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旧配件</w:t>
      </w:r>
      <w:r>
        <w:rPr>
          <w:rFonts w:hint="default" w:ascii="Times New Roman" w:hAnsi="Times New Roman" w:cs="Times New Roman"/>
        </w:rPr>
        <w:t>表，该表用来</w:t>
      </w:r>
      <w:r>
        <w:rPr>
          <w:rFonts w:hint="eastAsia" w:ascii="Times New Roman" w:hAnsi="Times New Roman" w:cs="Times New Roman"/>
          <w:lang w:val="en-US" w:eastAsia="zh-CN"/>
        </w:rPr>
        <w:t>登记维修车辆更换下来的旧零件</w:t>
      </w:r>
      <w:r>
        <w:rPr>
          <w:rFonts w:hint="default" w:ascii="Times New Roman" w:hAnsi="Times New Roman" w:cs="Times New Roman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lang w:val="en-US" w:eastAsia="zh-CN"/>
        </w:rPr>
        <w:t>旧配件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maintain_oldpart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MaintainId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维修单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规格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Brand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品牌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Number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价格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50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状态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32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维修工具</w:t>
      </w:r>
      <w:r>
        <w:rPr>
          <w:rFonts w:hint="default" w:ascii="Times New Roman" w:hAnsi="Times New Roman" w:cs="Times New Roman"/>
        </w:rPr>
        <w:t>表，该表用来</w:t>
      </w:r>
      <w:r>
        <w:rPr>
          <w:rFonts w:hint="eastAsia" w:ascii="Times New Roman" w:hAnsi="Times New Roman" w:cs="Times New Roman"/>
          <w:lang w:val="en-US" w:eastAsia="zh-CN"/>
        </w:rPr>
        <w:t>登记维修车辆用到的零件</w:t>
      </w:r>
      <w:r>
        <w:rPr>
          <w:rFonts w:hint="default" w:ascii="Times New Roman" w:hAnsi="Times New Roman" w:cs="Times New Roman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lang w:val="en-US" w:eastAsia="zh-CN"/>
        </w:rPr>
        <w:t>维修工具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miantain_tools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MaintainId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维修单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规格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Number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是否已经归还，1已经归还，0未归还，2丢失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价格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Damage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赔偿金额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基本信息管理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分类管理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一级分类表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一级分类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catalog1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Catalog_Name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二级分类表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二级分类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bmms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catalog2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Catalog_Name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Parent_ID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一级分类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属性管理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-- 可以放在二级分类里面添加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分类属性表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二级分类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bmms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catalog2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Catalog_ID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Attr_Name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一级分类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库存属性值表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二级分类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sku_attr_value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Attr_Id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Sku_Id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Value</w:t>
            </w:r>
            <w:bookmarkStart w:id="61" w:name="_GoBack"/>
            <w:bookmarkEnd w:id="61"/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一级分类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2B91AF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93B5F5"/>
    <w:multiLevelType w:val="multilevel"/>
    <w:tmpl w:val="8D93B5F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07"/>
        </w:tabs>
        <w:ind w:left="907" w:hanging="90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">
    <w:nsid w:val="B502B300"/>
    <w:multiLevelType w:val="multilevel"/>
    <w:tmpl w:val="B502B300"/>
    <w:lvl w:ilvl="0" w:tentative="0">
      <w:start w:val="2"/>
      <w:numFmt w:val="decimal"/>
      <w:lvlText w:val="%1"/>
      <w:lvlJc w:val="left"/>
      <w:pPr>
        <w:tabs>
          <w:tab w:val="left" w:pos="0"/>
        </w:tabs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"/>
      <w:lvlJc w:val="left"/>
      <w:pPr>
        <w:tabs>
          <w:tab w:val="left" w:pos="680"/>
        </w:tabs>
        <w:ind w:left="680" w:hanging="68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907"/>
        </w:tabs>
        <w:ind w:left="907" w:hanging="907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0" w:firstLine="0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2">
    <w:nsid w:val="116F902F"/>
    <w:multiLevelType w:val="singleLevel"/>
    <w:tmpl w:val="116F902F"/>
    <w:lvl w:ilvl="0" w:tentative="0">
      <w:start w:val="3"/>
      <w:numFmt w:val="decimal"/>
      <w:suff w:val="space"/>
      <w:lvlText w:val="(%1)"/>
      <w:lvlJc w:val="left"/>
    </w:lvl>
  </w:abstractNum>
  <w:abstractNum w:abstractNumId="3">
    <w:nsid w:val="17BBA88B"/>
    <w:multiLevelType w:val="singleLevel"/>
    <w:tmpl w:val="17BBA88B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25A90A24"/>
    <w:multiLevelType w:val="singleLevel"/>
    <w:tmpl w:val="25A90A24"/>
    <w:lvl w:ilvl="0" w:tentative="0">
      <w:start w:val="2"/>
      <w:numFmt w:val="decimal"/>
      <w:suff w:val="space"/>
      <w:lvlText w:val="(%1)"/>
      <w:lvlJc w:val="left"/>
    </w:lvl>
  </w:abstractNum>
  <w:abstractNum w:abstractNumId="5">
    <w:nsid w:val="2C62034F"/>
    <w:multiLevelType w:val="singleLevel"/>
    <w:tmpl w:val="2C62034F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5F810EF5"/>
    <w:multiLevelType w:val="singleLevel"/>
    <w:tmpl w:val="5F810EF5"/>
    <w:lvl w:ilvl="0" w:tentative="0">
      <w:start w:val="1"/>
      <w:numFmt w:val="chineseCounting"/>
      <w:suff w:val="nothing"/>
      <w:lvlText w:val="%1、"/>
      <w:lvlJc w:val="left"/>
    </w:lvl>
  </w:abstractNum>
  <w:abstractNum w:abstractNumId="7">
    <w:nsid w:val="5F8144C4"/>
    <w:multiLevelType w:val="singleLevel"/>
    <w:tmpl w:val="5F8144C4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F817955"/>
    <w:multiLevelType w:val="singleLevel"/>
    <w:tmpl w:val="5F817955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FD1CD1E"/>
    <w:multiLevelType w:val="multilevel"/>
    <w:tmpl w:val="5FD1CD1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07"/>
        </w:tabs>
        <w:ind w:left="907" w:hanging="90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0">
    <w:nsid w:val="6E30FD21"/>
    <w:multiLevelType w:val="singleLevel"/>
    <w:tmpl w:val="6E30FD21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9"/>
  </w:num>
  <w:num w:numId="5">
    <w:abstractNumId w:val="5"/>
  </w:num>
  <w:num w:numId="6">
    <w:abstractNumId w:val="4"/>
  </w:num>
  <w:num w:numId="7">
    <w:abstractNumId w:val="2"/>
  </w:num>
  <w:num w:numId="8">
    <w:abstractNumId w:val="10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B757C"/>
    <w:rsid w:val="004D428F"/>
    <w:rsid w:val="03ED6E80"/>
    <w:rsid w:val="05857E7C"/>
    <w:rsid w:val="08E625C9"/>
    <w:rsid w:val="0D825FD2"/>
    <w:rsid w:val="0E3420C6"/>
    <w:rsid w:val="101C5867"/>
    <w:rsid w:val="11FA5DF8"/>
    <w:rsid w:val="18831528"/>
    <w:rsid w:val="24DE34DE"/>
    <w:rsid w:val="29175AD5"/>
    <w:rsid w:val="2B1524F2"/>
    <w:rsid w:val="2B7D3F53"/>
    <w:rsid w:val="2DDE7805"/>
    <w:rsid w:val="310D62F2"/>
    <w:rsid w:val="31F538FE"/>
    <w:rsid w:val="344E6F79"/>
    <w:rsid w:val="360E47B6"/>
    <w:rsid w:val="383630A6"/>
    <w:rsid w:val="3F773B50"/>
    <w:rsid w:val="3F893750"/>
    <w:rsid w:val="452D5C67"/>
    <w:rsid w:val="479C41ED"/>
    <w:rsid w:val="47F35922"/>
    <w:rsid w:val="48830B58"/>
    <w:rsid w:val="491A0F75"/>
    <w:rsid w:val="4A110F65"/>
    <w:rsid w:val="4CB10E5A"/>
    <w:rsid w:val="54F67664"/>
    <w:rsid w:val="55D8274C"/>
    <w:rsid w:val="56C015DA"/>
    <w:rsid w:val="600E7FD5"/>
    <w:rsid w:val="609D59AE"/>
    <w:rsid w:val="64CA2E5E"/>
    <w:rsid w:val="68EF4414"/>
    <w:rsid w:val="69CA5BDD"/>
    <w:rsid w:val="69CB3FC6"/>
    <w:rsid w:val="6CD10EDA"/>
    <w:rsid w:val="6F9A2B08"/>
    <w:rsid w:val="777645DF"/>
    <w:rsid w:val="7C173E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360"/>
        <w:tab w:val="clear" w:pos="680"/>
      </w:tabs>
      <w:spacing w:before="50" w:beforeLines="50" w:after="50" w:afterLines="50" w:line="400" w:lineRule="exact"/>
      <w:ind w:left="0" w:firstLine="0"/>
      <w:jc w:val="left"/>
      <w:outlineLvl w:val="1"/>
    </w:pPr>
    <w:rPr>
      <w:rFonts w:ascii="Arial" w:hAnsi="Arial" w:eastAsia="黑体"/>
      <w:sz w:val="24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tabs>
        <w:tab w:val="left" w:pos="1008"/>
        <w:tab w:val="clear" w:pos="907"/>
      </w:tabs>
      <w:spacing w:before="50" w:beforeLines="50" w:after="50" w:afterLines="50" w:line="400" w:lineRule="exact"/>
      <w:ind w:left="720" w:hanging="432"/>
      <w:outlineLvl w:val="2"/>
    </w:pPr>
    <w:rPr>
      <w:rFonts w:eastAsia="黑体"/>
      <w:sz w:val="24"/>
      <w:szCs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  <w:style w:type="character" w:styleId="9">
    <w:name w:val="annotation reference"/>
    <w:qFormat/>
    <w:uiPriority w:val="0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2020-10-10T01:15:00Z</dcterms:created>
  <dc:creator>Administrator</dc:creator>
  <cp:lastModifiedBy>Administrator</cp:lastModifiedBy>
  <dcterms:modified xsi:type="dcterms:W3CDTF">2020-10-16T05:19:10Z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