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14ED" w14:textId="788A5255" w:rsidR="00DC2EC2" w:rsidRPr="00206B53" w:rsidRDefault="00DC2EC2" w:rsidP="00DC2EC2">
      <w:pPr>
        <w:pStyle w:val="1"/>
        <w:rPr>
          <w:rFonts w:hint="eastAsia"/>
        </w:rPr>
      </w:pPr>
      <w:r w:rsidRPr="00206B53">
        <w:rPr>
          <w:rFonts w:hint="eastAsia"/>
        </w:rPr>
        <w:t>Arm-crotex-m3/4系列芯片的寄存器</w:t>
      </w:r>
    </w:p>
    <w:p w14:paraId="26117AA9" w14:textId="4B7B504B" w:rsidR="0055389A" w:rsidRDefault="005D3F33">
      <w:pPr>
        <w:rPr>
          <w:rFonts w:hint="eastAsia"/>
        </w:rPr>
      </w:pPr>
      <w:r>
        <w:rPr>
          <w:noProof/>
        </w:rPr>
        <w:drawing>
          <wp:inline distT="0" distB="0" distL="0" distR="0" wp14:anchorId="3E91E61A" wp14:editId="7CF4B32D">
            <wp:extent cx="5274310" cy="3124862"/>
            <wp:effectExtent l="0" t="0" r="2540" b="0"/>
            <wp:docPr id="15073271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27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846" cy="312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CC9D" w14:textId="7D486BEB" w:rsidR="00DC2EC2" w:rsidRPr="00DC2EC2" w:rsidRDefault="00DC2EC2" w:rsidP="00DC2EC2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ICI的使用时机</w:t>
      </w:r>
    </w:p>
    <w:p w14:paraId="354311E5" w14:textId="1449A98A" w:rsidR="00DC2EC2" w:rsidRDefault="00DC2EC2" w:rsidP="00DC2EC2">
      <w:pPr>
        <w:jc w:val="center"/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3E121D6" wp14:editId="3EDBCDD5">
            <wp:extent cx="3232316" cy="1708238"/>
            <wp:effectExtent l="0" t="0" r="6350" b="6350"/>
            <wp:docPr id="887549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49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2316" cy="170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71EBB" wp14:editId="1755E3CF">
            <wp:extent cx="5274310" cy="1478280"/>
            <wp:effectExtent l="0" t="0" r="2540" b="7620"/>
            <wp:docPr id="7360418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41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93B994" wp14:editId="33AA330A">
            <wp:extent cx="5461674" cy="2846567"/>
            <wp:effectExtent l="0" t="0" r="5715" b="0"/>
            <wp:docPr id="284400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00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048" cy="285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F9C76E" wp14:editId="0E640A5C">
            <wp:extent cx="5274310" cy="4929505"/>
            <wp:effectExtent l="0" t="0" r="2540" b="4445"/>
            <wp:docPr id="1355836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36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305C" w14:textId="5143E028" w:rsidR="009F687A" w:rsidRDefault="009F687A" w:rsidP="009F687A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ARM指令集和thumb指令集混用如何区分呢？</w:t>
      </w:r>
    </w:p>
    <w:p w14:paraId="48EA97F5" w14:textId="591704FE" w:rsidR="009F687A" w:rsidRDefault="009F687A" w:rsidP="009F687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E9A0FA" wp14:editId="4A467949">
            <wp:extent cx="5274310" cy="786765"/>
            <wp:effectExtent l="0" t="0" r="2540" b="0"/>
            <wp:docPr id="1971997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971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D3C">
        <w:rPr>
          <w:noProof/>
        </w:rPr>
        <w:drawing>
          <wp:inline distT="0" distB="0" distL="0" distR="0" wp14:anchorId="63275B1D" wp14:editId="21E68B1A">
            <wp:extent cx="5274310" cy="2283460"/>
            <wp:effectExtent l="0" t="0" r="2540" b="2540"/>
            <wp:docPr id="29164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4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0DCE" w14:textId="26457101" w:rsidR="00206B53" w:rsidRDefault="00206B53" w:rsidP="00206B53">
      <w:pPr>
        <w:pStyle w:val="1"/>
        <w:rPr>
          <w:rFonts w:hint="eastAsia"/>
        </w:rPr>
      </w:pPr>
      <w:r>
        <w:rPr>
          <w:rFonts w:hint="eastAsia"/>
        </w:rPr>
        <w:t>ARM指令集大全</w:t>
      </w:r>
    </w:p>
    <w:p w14:paraId="16A121C1" w14:textId="1BC3047D" w:rsidR="00206B53" w:rsidRDefault="00206B53" w:rsidP="001D3FE2">
      <w:pPr>
        <w:jc w:val="center"/>
        <w:rPr>
          <w:rFonts w:hint="eastAsia"/>
        </w:rPr>
      </w:pPr>
    </w:p>
    <w:p w14:paraId="03C1367E" w14:textId="7A9190D7" w:rsidR="001D3FE2" w:rsidRDefault="001D3FE2" w:rsidP="00206B5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6E89A8" wp14:editId="10C0A5A9">
            <wp:extent cx="5274310" cy="2921000"/>
            <wp:effectExtent l="0" t="0" r="2540" b="0"/>
            <wp:docPr id="1317304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042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559E" w14:textId="4E6F9DA3" w:rsidR="00206B53" w:rsidRDefault="00206B53" w:rsidP="00206B53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指令标准格式</w:t>
      </w:r>
    </w:p>
    <w:p w14:paraId="1FA37B47" w14:textId="6514F4B4" w:rsidR="00206B53" w:rsidRDefault="00206B53" w:rsidP="00206B53">
      <w:pPr>
        <w:rPr>
          <w:rFonts w:hint="eastAsia"/>
        </w:rPr>
      </w:pPr>
      <w:r>
        <w:rPr>
          <w:noProof/>
        </w:rPr>
        <w:drawing>
          <wp:inline distT="0" distB="0" distL="0" distR="0" wp14:anchorId="6FFC962C" wp14:editId="63A16664">
            <wp:extent cx="5274310" cy="1342390"/>
            <wp:effectExtent l="0" t="0" r="2540" b="0"/>
            <wp:docPr id="14620065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006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1702" w14:textId="413A22D0" w:rsidR="005D433C" w:rsidRDefault="005D433C" w:rsidP="005D433C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立即数应当满足的规则</w:t>
      </w:r>
    </w:p>
    <w:p w14:paraId="035FFB0B" w14:textId="755E5B4B" w:rsidR="005D433C" w:rsidRDefault="005D433C" w:rsidP="005D433C">
      <w:pPr>
        <w:rPr>
          <w:rFonts w:hint="eastAsia"/>
        </w:rPr>
      </w:pPr>
      <w:r>
        <w:rPr>
          <w:noProof/>
        </w:rPr>
        <w:drawing>
          <wp:inline distT="0" distB="0" distL="0" distR="0" wp14:anchorId="3FE13C7D" wp14:editId="44A46F79">
            <wp:extent cx="5274310" cy="1323975"/>
            <wp:effectExtent l="0" t="0" r="2540" b="9525"/>
            <wp:docPr id="1397475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75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C5D1" w14:textId="61E34DD6" w:rsidR="00481AD7" w:rsidRDefault="00481AD7" w:rsidP="00481AD7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数据存储之LDM指令</w:t>
      </w:r>
    </w:p>
    <w:p w14:paraId="457E6497" w14:textId="34356766" w:rsidR="00481AD7" w:rsidRDefault="00481AD7" w:rsidP="00481AD7">
      <w:pPr>
        <w:rPr>
          <w:rFonts w:hint="eastAsia"/>
        </w:rPr>
      </w:pPr>
      <w:r>
        <w:rPr>
          <w:noProof/>
        </w:rPr>
        <w:drawing>
          <wp:inline distT="0" distB="0" distL="0" distR="0" wp14:anchorId="7FCC7FF4" wp14:editId="6355B3EB">
            <wp:extent cx="5016758" cy="3359323"/>
            <wp:effectExtent l="0" t="0" r="0" b="0"/>
            <wp:docPr id="316044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44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DBC2" w14:textId="3760B197" w:rsidR="00481AD7" w:rsidRDefault="00481AD7" w:rsidP="00481AD7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数据存储之LDM指令</w:t>
      </w:r>
    </w:p>
    <w:p w14:paraId="255D64C1" w14:textId="2AE24950" w:rsidR="00481AD7" w:rsidRDefault="00481AD7" w:rsidP="00481AD7">
      <w:pPr>
        <w:rPr>
          <w:rFonts w:hint="eastAsia"/>
        </w:rPr>
      </w:pPr>
      <w:r>
        <w:rPr>
          <w:noProof/>
        </w:rPr>
        <w:drawing>
          <wp:inline distT="0" distB="0" distL="0" distR="0" wp14:anchorId="46233E3B" wp14:editId="511731CD">
            <wp:extent cx="5226319" cy="3067208"/>
            <wp:effectExtent l="0" t="0" r="0" b="0"/>
            <wp:docPr id="1003052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52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CB75" w14:textId="22F19DAD" w:rsidR="00481AD7" w:rsidRPr="00481AD7" w:rsidRDefault="00481AD7" w:rsidP="00481AD7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数据存储之STM指令</w:t>
      </w:r>
    </w:p>
    <w:p w14:paraId="636845E9" w14:textId="410F32AA" w:rsidR="00481AD7" w:rsidRDefault="00481AD7" w:rsidP="00481AD7">
      <w:pPr>
        <w:rPr>
          <w:rFonts w:hint="eastAsia"/>
        </w:rPr>
      </w:pPr>
      <w:r>
        <w:rPr>
          <w:noProof/>
        </w:rPr>
        <w:drawing>
          <wp:inline distT="0" distB="0" distL="0" distR="0" wp14:anchorId="7F178550" wp14:editId="1F64A59A">
            <wp:extent cx="5274310" cy="3905885"/>
            <wp:effectExtent l="0" t="0" r="2540" b="0"/>
            <wp:docPr id="15983058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058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BBE0" w14:textId="2F562A78" w:rsidR="00481AD7" w:rsidRPr="00481AD7" w:rsidRDefault="00481AD7" w:rsidP="00481AD7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数据存储之STR指令</w:t>
      </w:r>
    </w:p>
    <w:p w14:paraId="4C7CF4EB" w14:textId="37222872" w:rsidR="00481AD7" w:rsidRDefault="00481AD7" w:rsidP="00481AD7">
      <w:pPr>
        <w:rPr>
          <w:rFonts w:hint="eastAsia"/>
        </w:rPr>
      </w:pPr>
      <w:r>
        <w:rPr>
          <w:noProof/>
        </w:rPr>
        <w:drawing>
          <wp:inline distT="0" distB="0" distL="0" distR="0" wp14:anchorId="34767C59" wp14:editId="301F0A83">
            <wp:extent cx="5274310" cy="2722245"/>
            <wp:effectExtent l="0" t="0" r="2540" b="1905"/>
            <wp:docPr id="432618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182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B505" w14:textId="78349CF1" w:rsidR="00FB4083" w:rsidRPr="00481AD7" w:rsidRDefault="00FB4083" w:rsidP="00FB4083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逻辑运算符</w:t>
      </w:r>
    </w:p>
    <w:p w14:paraId="7A59C050" w14:textId="4BB52096" w:rsidR="00FB4083" w:rsidRDefault="00FB4083" w:rsidP="00FB408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801A29" wp14:editId="1D7848F3">
            <wp:extent cx="4210266" cy="5918504"/>
            <wp:effectExtent l="0" t="0" r="0" b="6350"/>
            <wp:docPr id="338313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137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591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33A">
        <w:rPr>
          <w:noProof/>
        </w:rPr>
        <w:drawing>
          <wp:inline distT="0" distB="0" distL="0" distR="0" wp14:anchorId="7EAFFF91" wp14:editId="40EC5F27">
            <wp:extent cx="3733992" cy="1009702"/>
            <wp:effectExtent l="0" t="0" r="0" b="0"/>
            <wp:docPr id="1689850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507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AFC8" w14:textId="7AC62E5E" w:rsidR="00FB4083" w:rsidRDefault="00FB4083" w:rsidP="00FB4083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逻辑移位符</w:t>
      </w:r>
    </w:p>
    <w:p w14:paraId="7D67113D" w14:textId="750C3AD7" w:rsidR="00FB4083" w:rsidRDefault="00FB4083" w:rsidP="00FB408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13A47FB" wp14:editId="63E86E61">
            <wp:extent cx="4826248" cy="304816"/>
            <wp:effectExtent l="0" t="0" r="0" b="0"/>
            <wp:docPr id="1216508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086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FA3E" w14:textId="70F2F572" w:rsidR="00FB4083" w:rsidRDefault="00FB4083" w:rsidP="00FB4083">
      <w:pPr>
        <w:jc w:val="center"/>
        <w:rPr>
          <w:rFonts w:hint="eastAsia"/>
        </w:rPr>
      </w:pPr>
      <w:r>
        <w:rPr>
          <w:rFonts w:hint="eastAsia"/>
        </w:rPr>
        <w:t>注意，就这5个，没其他的了，用法类似下方</w:t>
      </w:r>
    </w:p>
    <w:p w14:paraId="776C2E82" w14:textId="28030C35" w:rsidR="00FB4083" w:rsidRDefault="00FB4083" w:rsidP="00FB4083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7F81A5C" wp14:editId="2417EB61">
            <wp:extent cx="4978656" cy="292115"/>
            <wp:effectExtent l="0" t="0" r="0" b="0"/>
            <wp:docPr id="900312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126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539F" w14:textId="39506B21" w:rsidR="00D620EA" w:rsidRDefault="00D620EA" w:rsidP="00FB4083">
      <w:pPr>
        <w:jc w:val="center"/>
        <w:rPr>
          <w:rFonts w:hint="eastAsia"/>
        </w:rPr>
      </w:pPr>
      <w:r>
        <w:rPr>
          <w:rFonts w:hint="eastAsia"/>
        </w:rPr>
        <w:t>对于RRX（带进位的右移）</w:t>
      </w:r>
    </w:p>
    <w:p w14:paraId="48ABFB67" w14:textId="394A410A" w:rsidR="00D620EA" w:rsidRDefault="00D620EA" w:rsidP="00FB408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ADF80B" wp14:editId="5D11AEE9">
            <wp:extent cx="5143764" cy="1060505"/>
            <wp:effectExtent l="0" t="0" r="0" b="6350"/>
            <wp:docPr id="1589943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435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764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EEA91" w14:textId="170BE413" w:rsidR="005C2AAD" w:rsidRDefault="005C2AAD" w:rsidP="00FB4083">
      <w:pPr>
        <w:jc w:val="center"/>
        <w:rPr>
          <w:rFonts w:hint="eastAsia"/>
        </w:rPr>
      </w:pPr>
      <w:r>
        <w:rPr>
          <w:rFonts w:hint="eastAsia"/>
        </w:rPr>
        <w:t>一个例子：</w:t>
      </w:r>
    </w:p>
    <w:p w14:paraId="5D1BA493" w14:textId="0B3D47D1" w:rsidR="005C2AAD" w:rsidRDefault="00727CB4" w:rsidP="00727CB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8F8D067" wp14:editId="51290EEE">
            <wp:extent cx="5274310" cy="2077720"/>
            <wp:effectExtent l="0" t="0" r="2540" b="0"/>
            <wp:docPr id="1057915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157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09E6" w14:textId="7333D859" w:rsidR="00BE6F23" w:rsidRPr="00BE6F23" w:rsidRDefault="00BE6F23" w:rsidP="00BE6F23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跳转指令</w:t>
      </w:r>
    </w:p>
    <w:p w14:paraId="50C1EE5F" w14:textId="0D377A17" w:rsidR="00BE6F23" w:rsidRDefault="00BE6F23" w:rsidP="00727CB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5387F1" wp14:editId="286DF759">
            <wp:extent cx="5274310" cy="2637155"/>
            <wp:effectExtent l="0" t="0" r="2540" b="0"/>
            <wp:docPr id="799204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044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12B1" w14:textId="34511C45" w:rsidR="00BF0F2D" w:rsidRPr="00BF0F2D" w:rsidRDefault="00BF0F2D" w:rsidP="00BF0F2D">
      <w:pPr>
        <w:pStyle w:val="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获取标号地址</w:t>
      </w:r>
    </w:p>
    <w:p w14:paraId="25A65DA8" w14:textId="099EECC5" w:rsidR="00BF0F2D" w:rsidRPr="00D620EA" w:rsidRDefault="00BF0F2D" w:rsidP="00727CB4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EDF63E" wp14:editId="340C769A">
            <wp:extent cx="1409772" cy="152408"/>
            <wp:effectExtent l="0" t="0" r="0" b="0"/>
            <wp:docPr id="234997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75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9772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0F2D" w:rsidRPr="00D620E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E1047" w14:textId="77777777" w:rsidR="002F791E" w:rsidRDefault="002F791E" w:rsidP="0034533A">
      <w:pPr>
        <w:rPr>
          <w:rFonts w:hint="eastAsia"/>
        </w:rPr>
      </w:pPr>
      <w:r>
        <w:separator/>
      </w:r>
    </w:p>
  </w:endnote>
  <w:endnote w:type="continuationSeparator" w:id="0">
    <w:p w14:paraId="670C416A" w14:textId="77777777" w:rsidR="002F791E" w:rsidRDefault="002F791E" w:rsidP="0034533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1987B" w14:textId="77777777" w:rsidR="002F791E" w:rsidRDefault="002F791E" w:rsidP="0034533A">
      <w:pPr>
        <w:rPr>
          <w:rFonts w:hint="eastAsia"/>
        </w:rPr>
      </w:pPr>
      <w:r>
        <w:separator/>
      </w:r>
    </w:p>
  </w:footnote>
  <w:footnote w:type="continuationSeparator" w:id="0">
    <w:p w14:paraId="0D2950A1" w14:textId="77777777" w:rsidR="002F791E" w:rsidRDefault="002F791E" w:rsidP="0034533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2A2"/>
    <w:rsid w:val="001D3FE2"/>
    <w:rsid w:val="00206B53"/>
    <w:rsid w:val="00236D3C"/>
    <w:rsid w:val="002B396A"/>
    <w:rsid w:val="002F791E"/>
    <w:rsid w:val="0034533A"/>
    <w:rsid w:val="00481AD7"/>
    <w:rsid w:val="005211CC"/>
    <w:rsid w:val="0055389A"/>
    <w:rsid w:val="00554357"/>
    <w:rsid w:val="005C2AAD"/>
    <w:rsid w:val="005D3F33"/>
    <w:rsid w:val="005D433C"/>
    <w:rsid w:val="00727CB4"/>
    <w:rsid w:val="00796C3F"/>
    <w:rsid w:val="009B72A2"/>
    <w:rsid w:val="009F687A"/>
    <w:rsid w:val="00BE6F23"/>
    <w:rsid w:val="00BF0F2D"/>
    <w:rsid w:val="00D620EA"/>
    <w:rsid w:val="00DC2EC2"/>
    <w:rsid w:val="00F31654"/>
    <w:rsid w:val="00FB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BC8E4"/>
  <w15:chartTrackingRefBased/>
  <w15:docId w15:val="{C9BE7E1B-C67A-4D85-81F7-6E382AAC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B72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B7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2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2A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2A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72A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72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2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2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72A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B7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7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72A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72A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B72A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72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72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72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72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7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72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72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72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72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72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72A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7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72A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72A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4533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4533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453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453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8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登 曹</dc:creator>
  <cp:keywords/>
  <dc:description/>
  <cp:lastModifiedBy>登 曹</cp:lastModifiedBy>
  <cp:revision>15</cp:revision>
  <dcterms:created xsi:type="dcterms:W3CDTF">2026-04-17T07:43:00Z</dcterms:created>
  <dcterms:modified xsi:type="dcterms:W3CDTF">2026-06-25T12:59:00Z</dcterms:modified>
</cp:coreProperties>
</file>