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60"/>
        <w:jc w:val="center"/>
      </w:pPr>
    </w:p>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240" w:after="0"/>
        <w:jc w:val="center"/>
        <w:rPr>
          <w:b w:val="1"/>
          <w:bCs w:val="1"/>
          <w:color w:val="000000"/>
          <w:sz w:val="30"/>
          <w:szCs w:val="30"/>
          <w:u w:color="000000"/>
          <w:lang w:val="en-US"/>
        </w:rPr>
      </w:pPr>
      <w:r>
        <w:rPr>
          <w:b w:val="1"/>
          <w:bCs w:val="1"/>
          <w:color w:val="000000"/>
          <w:sz w:val="30"/>
          <w:szCs w:val="30"/>
          <w:u w:color="000000"/>
          <w:rtl w:val="0"/>
          <w:lang w:val="en-US"/>
        </w:rPr>
        <w:t>WoSAR: The 1</w:t>
      </w:r>
      <w:r>
        <w:rPr>
          <w:b w:val="1"/>
          <w:bCs w:val="1"/>
          <w:color w:val="000000"/>
          <w:sz w:val="30"/>
          <w:szCs w:val="30"/>
          <w:u w:color="000000"/>
          <w:rtl w:val="0"/>
          <w:lang w:val="en-US"/>
        </w:rPr>
        <w:t>1</w:t>
      </w:r>
      <w:r>
        <w:rPr>
          <w:b w:val="1"/>
          <w:bCs w:val="1"/>
          <w:color w:val="000000"/>
          <w:sz w:val="30"/>
          <w:szCs w:val="30"/>
          <w:u w:color="000000"/>
          <w:vertAlign w:val="superscript"/>
          <w:rtl w:val="0"/>
          <w:lang w:val="en-US"/>
        </w:rPr>
        <w:t>th</w:t>
      </w:r>
      <w:r>
        <w:rPr>
          <w:b w:val="1"/>
          <w:bCs w:val="1"/>
          <w:color w:val="000000"/>
          <w:sz w:val="30"/>
          <w:szCs w:val="30"/>
          <w:u w:color="000000"/>
          <w:rtl w:val="0"/>
          <w:lang w:val="en-US"/>
        </w:rPr>
        <w:t xml:space="preserve"> International Workshop on Software Aging and Rejuvenation</w:t>
      </w:r>
    </w:p>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center"/>
        <w:rPr>
          <w:color w:val="000000"/>
          <w:u w:color="000000"/>
          <w:lang w:val="en-US"/>
        </w:rPr>
      </w:pPr>
      <w:r>
        <w:rPr>
          <w:color w:val="000000"/>
          <w:u w:color="000000"/>
          <w:rtl w:val="0"/>
          <w:lang w:val="en-US"/>
        </w:rPr>
        <w:t xml:space="preserve">October </w:t>
      </w:r>
      <w:r>
        <w:rPr>
          <w:color w:val="000000"/>
          <w:u w:color="000000"/>
          <w:rtl w:val="0"/>
          <w:lang w:val="en-US"/>
        </w:rPr>
        <w:t>28</w:t>
      </w:r>
      <w:r>
        <w:rPr>
          <w:color w:val="000000"/>
          <w:u w:color="000000"/>
          <w:rtl w:val="0"/>
          <w:lang w:val="en-US"/>
        </w:rPr>
        <w:t>-</w:t>
      </w:r>
      <w:r>
        <w:rPr>
          <w:color w:val="000000"/>
          <w:u w:color="000000"/>
          <w:rtl w:val="0"/>
          <w:lang w:val="en-US"/>
        </w:rPr>
        <w:t>31</w:t>
      </w:r>
      <w:r>
        <w:rPr>
          <w:color w:val="000000"/>
          <w:u w:color="000000"/>
          <w:rtl w:val="0"/>
          <w:lang w:val="en-US"/>
        </w:rPr>
        <w:t>, 201</w:t>
      </w:r>
      <w:r>
        <w:rPr>
          <w:color w:val="000000"/>
          <w:u w:color="000000"/>
          <w:rtl w:val="0"/>
          <w:lang w:val="en-US"/>
        </w:rPr>
        <w:t>9</w:t>
      </w:r>
      <w:r>
        <w:rPr>
          <w:color w:val="000000"/>
          <w:u w:color="000000"/>
          <w:rtl w:val="0"/>
          <w:lang w:val="en-US"/>
        </w:rPr>
        <w:t>,</w:t>
      </w:r>
      <w:r>
        <w:rPr>
          <w:color w:val="000000"/>
          <w:u w:color="000000"/>
          <w:rtl w:val="0"/>
          <w:lang w:val="en-US"/>
        </w:rPr>
        <w:t xml:space="preserve"> Berlin</w:t>
      </w:r>
      <w:r>
        <w:rPr>
          <w:color w:val="000000"/>
          <w:u w:color="000000"/>
          <w:rtl w:val="0"/>
          <w:lang w:val="en-US"/>
        </w:rPr>
        <w:t xml:space="preserve">, </w:t>
      </w:r>
      <w:r>
        <w:rPr>
          <w:color w:val="000000"/>
          <w:u w:color="000000"/>
          <w:rtl w:val="0"/>
          <w:lang w:val="en-US"/>
        </w:rPr>
        <w:t>Germany</w:t>
      </w:r>
      <w:r>
        <w:rPr>
          <w:color w:val="000000"/>
          <w:u w:color="000000"/>
          <w:rtl w:val="0"/>
          <w:lang w:val="en-US"/>
        </w:rPr>
        <w:t xml:space="preserve">, co-located with </w:t>
      </w:r>
      <w:r>
        <w:rPr>
          <w:rStyle w:val="Hyperlink.0"/>
          <w:lang w:val="en-US"/>
        </w:rPr>
        <w:fldChar w:fldCharType="begin" w:fldLock="0"/>
      </w:r>
      <w:r>
        <w:rPr>
          <w:rStyle w:val="Hyperlink.0"/>
          <w:lang w:val="en-US"/>
        </w:rPr>
        <w:instrText xml:space="preserve"> HYPERLINK "http://2019.issre.net/"</w:instrText>
      </w:r>
      <w:r>
        <w:rPr>
          <w:rStyle w:val="Hyperlink.0"/>
          <w:lang w:val="en-US"/>
        </w:rPr>
        <w:fldChar w:fldCharType="separate" w:fldLock="0"/>
      </w:r>
      <w:r>
        <w:rPr>
          <w:rStyle w:val="Hyperlink.0"/>
          <w:rtl w:val="0"/>
          <w:lang w:val="en-US"/>
        </w:rPr>
        <w:t>ISSRE 2019</w:t>
      </w:r>
      <w:r>
        <w:rPr>
          <w:lang w:val="en-US"/>
        </w:rPr>
        <w:fldChar w:fldCharType="end" w:fldLock="0"/>
      </w:r>
    </w:p>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center"/>
        <w:rPr>
          <w:color w:val="403152"/>
          <w:sz w:val="22"/>
          <w:szCs w:val="22"/>
          <w:u w:color="403152"/>
          <w:lang w:val="en-US"/>
        </w:rPr>
      </w:pPr>
      <w:r>
        <w:rPr>
          <w:rStyle w:val="Hyperlink.1"/>
          <w:sz w:val="22"/>
          <w:szCs w:val="22"/>
          <w:lang w:val="en-US"/>
        </w:rPr>
        <w:fldChar w:fldCharType="begin" w:fldLock="0"/>
      </w:r>
      <w:r>
        <w:rPr>
          <w:rStyle w:val="Hyperlink.1"/>
          <w:sz w:val="22"/>
          <w:szCs w:val="22"/>
          <w:lang w:val="en-US"/>
        </w:rPr>
        <w:instrText xml:space="preserve"> HYPERLINK "http://wosar2019.buaa.edu.cn/"</w:instrText>
      </w:r>
      <w:r>
        <w:rPr>
          <w:rStyle w:val="Hyperlink.1"/>
          <w:sz w:val="22"/>
          <w:szCs w:val="22"/>
          <w:lang w:val="en-US"/>
        </w:rPr>
        <w:fldChar w:fldCharType="separate" w:fldLock="0"/>
      </w:r>
      <w:r>
        <w:rPr>
          <w:rStyle w:val="Hyperlink.1"/>
          <w:sz w:val="22"/>
          <w:szCs w:val="22"/>
          <w:rtl w:val="0"/>
          <w:lang w:val="en-US"/>
        </w:rPr>
        <w:t>http://wosar2019.buaa.edu.cn</w:t>
      </w:r>
      <w:r>
        <w:rPr>
          <w:lang w:val="en-US"/>
        </w:rPr>
        <w:fldChar w:fldCharType="end" w:fldLock="0"/>
      </w:r>
      <w:r>
        <w:rPr>
          <w:color w:val="403152"/>
          <w:sz w:val="22"/>
          <w:szCs w:val="22"/>
          <w:u w:color="403152"/>
          <w:rtl w:val="0"/>
          <w:lang w:val="en-US"/>
        </w:rPr>
        <w:t xml:space="preserve"> </w:t>
      </w:r>
    </w:p>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60"/>
        <w:jc w:val="center"/>
        <w:rPr>
          <w:lang w:val="en-US"/>
        </w:rPr>
      </w:pPr>
    </w:p>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jc w:val="both"/>
        <w:sectPr>
          <w:headerReference w:type="default" r:id="rId4"/>
          <w:footerReference w:type="default" r:id="rId5"/>
          <w:pgSz w:w="11900" w:h="16840" w:orient="portrait"/>
          <w:pgMar w:top="709" w:right="709" w:bottom="567" w:left="709" w:header="113" w:footer="851"/>
          <w:bidi w:val="0"/>
        </w:sectPr>
      </w:pPr>
    </w:p>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both"/>
        <w:rPr>
          <w:color w:val="000000"/>
          <w:sz w:val="21"/>
          <w:szCs w:val="21"/>
          <w:u w:color="000000"/>
          <w:lang w:val="en-US"/>
        </w:rPr>
      </w:pPr>
      <w:r>
        <w:rPr>
          <w:b w:val="1"/>
          <w:bCs w:val="1"/>
          <w:color w:val="000000"/>
          <w:sz w:val="21"/>
          <w:szCs w:val="21"/>
          <w:u w:color="000000"/>
          <w:rtl w:val="0"/>
          <w:lang w:val="en-US"/>
        </w:rPr>
        <w:t>Software aging</w:t>
      </w:r>
      <w:r>
        <w:rPr>
          <w:color w:val="000000"/>
          <w:sz w:val="21"/>
          <w:szCs w:val="21"/>
          <w:u w:color="000000"/>
          <w:rtl w:val="0"/>
          <w:lang w:val="en-US"/>
        </w:rPr>
        <w:t xml:space="preserve"> is a problem of progressive degradation of performance and dependability in computer programs, especially those executing for long period of time. This phenomenon has been extensively studied since more than 20 years, as it affects many systems, from embedded devices to server software to critical systems. </w:t>
      </w:r>
    </w:p>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80" w:after="0"/>
        <w:jc w:val="both"/>
        <w:rPr>
          <w:color w:val="000000"/>
          <w:sz w:val="21"/>
          <w:szCs w:val="21"/>
          <w:u w:color="000000"/>
          <w:lang w:val="en-US"/>
        </w:rPr>
      </w:pPr>
      <w:r>
        <w:rPr>
          <w:b w:val="1"/>
          <w:bCs w:val="1"/>
          <w:color w:val="000000"/>
          <w:sz w:val="21"/>
          <w:szCs w:val="21"/>
          <w:u w:color="000000"/>
          <w:rtl w:val="0"/>
          <w:lang w:val="en-US"/>
        </w:rPr>
        <w:t>Software rejuvenation</w:t>
      </w:r>
      <w:r>
        <w:rPr>
          <w:color w:val="000000"/>
          <w:sz w:val="21"/>
          <w:szCs w:val="21"/>
          <w:u w:color="000000"/>
          <w:rtl w:val="0"/>
          <w:lang w:val="en-US"/>
        </w:rPr>
        <w:t xml:space="preserve">, i.e. restart of application (components/threads/task), VMs or machines, is the most prominent approach to combat software aging. A variety of reactive and proactive rejuvenation techniques, scheduling plans, scope and granularity, have been proposed for different application categories and platforms. </w:t>
      </w:r>
    </w:p>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120"/>
        <w:jc w:val="both"/>
        <w:rPr>
          <w:color w:val="000000"/>
          <w:sz w:val="21"/>
          <w:szCs w:val="21"/>
          <w:u w:color="000000"/>
          <w:lang w:val="en-US"/>
        </w:rPr>
      </w:pPr>
      <w:r>
        <w:rPr>
          <w:b w:val="1"/>
          <w:bCs w:val="1"/>
          <w:color w:val="000000"/>
          <w:sz w:val="21"/>
          <w:szCs w:val="21"/>
          <w:u w:color="000000"/>
          <w:rtl w:val="0"/>
          <w:lang w:val="en-US"/>
        </w:rPr>
        <w:t>WoSAR</w:t>
      </w:r>
      <w:r>
        <w:rPr>
          <w:color w:val="000000"/>
          <w:sz w:val="21"/>
          <w:szCs w:val="21"/>
          <w:u w:color="000000"/>
          <w:rtl w:val="0"/>
          <w:lang w:val="en-US"/>
        </w:rPr>
        <w:t xml:space="preserve"> is the premier international venue to discuss the recent advances and discoveries in theoretical and practical aspects of software aging and rejuvenation research. In this year, we encourage submissions targeting interdisciplinary research, in particular those listed in the topics of interest.</w:t>
      </w:r>
    </w:p>
    <w:p>
      <w:pPr>
        <w:pStyle w:val="見出し 3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jc w:val="both"/>
        <w:rPr>
          <w:rFonts w:ascii="Times New Roman" w:cs="Times New Roman" w:hAnsi="Times New Roman" w:eastAsia="Times New Roman"/>
          <w:color w:val="000000"/>
          <w:sz w:val="24"/>
          <w:szCs w:val="24"/>
          <w:u w:color="000000"/>
          <w:lang w:val="en-US"/>
        </w:rPr>
      </w:pPr>
      <w:r>
        <w:rPr>
          <w:rFonts w:ascii="Times New Roman" w:hAnsi="Times New Roman"/>
          <w:color w:val="000000"/>
          <w:sz w:val="24"/>
          <w:szCs w:val="24"/>
          <w:u w:color="000000"/>
          <w:rtl w:val="0"/>
          <w:lang w:val="en-US"/>
        </w:rPr>
        <w:t>TOPICS OF INTEREST</w:t>
      </w:r>
    </w:p>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both"/>
        <w:rPr>
          <w:color w:val="000000"/>
          <w:u w:color="000000"/>
          <w:lang w:val="en-US"/>
        </w:rPr>
      </w:pPr>
    </w:p>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both"/>
        <w:rPr>
          <w:color w:val="000000"/>
          <w:sz w:val="21"/>
          <w:szCs w:val="21"/>
          <w:u w:color="000000"/>
          <w:lang w:val="en-US"/>
        </w:rPr>
      </w:pPr>
      <w:r>
        <w:rPr>
          <w:color w:val="000000"/>
          <w:sz w:val="21"/>
          <w:szCs w:val="21"/>
          <w:u w:color="000000"/>
          <w:rtl w:val="0"/>
          <w:lang w:val="en-US"/>
        </w:rPr>
        <w:t>This call for papers addresses all researchers and practitioners with an interest about performance and dependability degradation of software systems. Topics addressed in the workshop include but are not limited to:</w:t>
      </w:r>
    </w:p>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both"/>
        <w:rPr>
          <w:color w:val="000000"/>
          <w:sz w:val="21"/>
          <w:szCs w:val="21"/>
          <w:u w:color="000000"/>
          <w:lang w:val="en-US"/>
        </w:rPr>
      </w:pPr>
    </w:p>
    <w:p>
      <w:pPr>
        <w:pStyle w:val="本文1"/>
        <w:numPr>
          <w:ilvl w:val="0"/>
          <w:numId w:val="2"/>
        </w:numPr>
        <w:bidi w:val="0"/>
        <w:spacing w:after="80"/>
        <w:ind w:right="0"/>
        <w:jc w:val="both"/>
        <w:rPr>
          <w:color w:val="000000"/>
          <w:sz w:val="21"/>
          <w:szCs w:val="21"/>
          <w:u w:color="000000"/>
          <w:rtl w:val="0"/>
          <w:lang w:val="en-US"/>
        </w:rPr>
      </w:pPr>
      <w:r>
        <w:rPr>
          <w:color w:val="000000"/>
          <w:sz w:val="21"/>
          <w:szCs w:val="21"/>
          <w:u w:color="000000"/>
          <w:rtl w:val="0"/>
          <w:lang w:val="en-US"/>
        </w:rPr>
        <w:t>Progressive degradation of performability / availability / reliability / scalability</w:t>
      </w:r>
      <w:r>
        <w:rPr>
          <w:color w:val="000000"/>
          <w:sz w:val="21"/>
          <w:szCs w:val="21"/>
          <w:u w:color="000000"/>
          <w:rtl w:val="0"/>
          <w:lang w:val="en-US"/>
        </w:rPr>
        <w:t xml:space="preserve"> / </w:t>
      </w:r>
      <w:r>
        <w:rPr>
          <w:color w:val="000000"/>
          <w:sz w:val="21"/>
          <w:szCs w:val="21"/>
          <w:u w:color="000000"/>
          <w:rtl w:val="0"/>
          <w:lang w:val="en-US"/>
        </w:rPr>
        <w:t>“</w:t>
      </w:r>
      <w:r>
        <w:rPr>
          <w:color w:val="000000"/>
          <w:sz w:val="21"/>
          <w:szCs w:val="21"/>
          <w:u w:color="000000"/>
          <w:rtl w:val="0"/>
          <w:lang w:val="en-US"/>
        </w:rPr>
        <w:t>-ilities</w:t>
      </w:r>
      <w:r>
        <w:rPr>
          <w:color w:val="000000"/>
          <w:sz w:val="21"/>
          <w:szCs w:val="21"/>
          <w:u w:color="000000"/>
          <w:rtl w:val="0"/>
          <w:lang w:val="en-US"/>
        </w:rPr>
        <w:t xml:space="preserve">” </w:t>
      </w:r>
      <w:r>
        <w:rPr>
          <w:color w:val="000000"/>
          <w:sz w:val="21"/>
          <w:szCs w:val="21"/>
          <w:u w:color="000000"/>
          <w:rtl w:val="0"/>
          <w:lang w:val="en-US"/>
        </w:rPr>
        <w:t>in software systems.</w:t>
      </w:r>
    </w:p>
    <w:p>
      <w:pPr>
        <w:pStyle w:val="本文1"/>
        <w:numPr>
          <w:ilvl w:val="0"/>
          <w:numId w:val="2"/>
        </w:numPr>
        <w:bidi w:val="0"/>
        <w:spacing w:after="80"/>
        <w:ind w:right="0"/>
        <w:jc w:val="both"/>
        <w:rPr>
          <w:color w:val="000000"/>
          <w:sz w:val="21"/>
          <w:szCs w:val="21"/>
          <w:u w:color="000000"/>
          <w:rtl w:val="0"/>
          <w:lang w:val="en-US"/>
        </w:rPr>
      </w:pPr>
      <w:r>
        <w:rPr>
          <w:color w:val="000000"/>
          <w:sz w:val="21"/>
          <w:szCs w:val="21"/>
          <w:u w:color="000000"/>
          <w:rtl w:val="0"/>
          <w:lang w:val="en-US"/>
        </w:rPr>
        <w:t>Modeling and characterization of the software aging phenomenon.</w:t>
      </w:r>
    </w:p>
    <w:p>
      <w:pPr>
        <w:pStyle w:val="本文1"/>
        <w:numPr>
          <w:ilvl w:val="0"/>
          <w:numId w:val="2"/>
        </w:numPr>
        <w:bidi w:val="0"/>
        <w:spacing w:after="80"/>
        <w:ind w:right="0"/>
        <w:jc w:val="both"/>
        <w:rPr>
          <w:color w:val="000000"/>
          <w:sz w:val="21"/>
          <w:szCs w:val="21"/>
          <w:u w:color="000000"/>
          <w:rtl w:val="0"/>
          <w:lang w:val="en-US"/>
        </w:rPr>
      </w:pPr>
      <w:r>
        <w:rPr>
          <w:color w:val="000000"/>
          <w:sz w:val="21"/>
          <w:szCs w:val="21"/>
          <w:u w:color="000000"/>
          <w:rtl w:val="0"/>
          <w:lang w:val="en-US"/>
        </w:rPr>
        <w:t>Design and evaluation of rejuvenation techniques.</w:t>
      </w:r>
    </w:p>
    <w:p>
      <w:pPr>
        <w:pStyle w:val="本文1"/>
        <w:numPr>
          <w:ilvl w:val="0"/>
          <w:numId w:val="2"/>
        </w:numPr>
        <w:bidi w:val="0"/>
        <w:spacing w:after="80"/>
        <w:ind w:right="0"/>
        <w:jc w:val="both"/>
        <w:rPr>
          <w:color w:val="000000"/>
          <w:sz w:val="21"/>
          <w:szCs w:val="21"/>
          <w:u w:color="000000"/>
          <w:rtl w:val="0"/>
          <w:lang w:val="en-US"/>
        </w:rPr>
      </w:pPr>
      <w:r>
        <w:rPr>
          <w:color w:val="000000"/>
          <w:sz w:val="21"/>
          <w:szCs w:val="21"/>
          <w:u w:color="000000"/>
          <w:rtl w:val="0"/>
          <w:lang w:val="en-US"/>
        </w:rPr>
        <w:t>Analysis of aging-related faults/bugs, errors, and failures.</w:t>
      </w:r>
    </w:p>
    <w:p>
      <w:pPr>
        <w:pStyle w:val="本文1"/>
        <w:numPr>
          <w:ilvl w:val="0"/>
          <w:numId w:val="2"/>
        </w:numPr>
        <w:bidi w:val="0"/>
        <w:spacing w:after="80"/>
        <w:ind w:right="0"/>
        <w:jc w:val="both"/>
        <w:rPr>
          <w:color w:val="000000"/>
          <w:sz w:val="21"/>
          <w:szCs w:val="21"/>
          <w:u w:color="000000"/>
          <w:rtl w:val="0"/>
          <w:lang w:val="en-US"/>
        </w:rPr>
      </w:pPr>
      <w:r>
        <w:rPr>
          <w:color w:val="000000"/>
          <w:sz w:val="21"/>
          <w:szCs w:val="21"/>
          <w:u w:color="000000"/>
          <w:rtl w:val="0"/>
          <w:lang w:val="en-US"/>
        </w:rPr>
        <w:t>Software test strategies for detecting aging-related bugs.</w:t>
      </w:r>
    </w:p>
    <w:p>
      <w:pPr>
        <w:pStyle w:val="本文1"/>
        <w:numPr>
          <w:ilvl w:val="0"/>
          <w:numId w:val="2"/>
        </w:numPr>
        <w:bidi w:val="0"/>
        <w:spacing w:after="80"/>
        <w:ind w:right="0"/>
        <w:jc w:val="both"/>
        <w:rPr>
          <w:color w:val="000000"/>
          <w:sz w:val="21"/>
          <w:szCs w:val="21"/>
          <w:u w:color="000000"/>
          <w:rtl w:val="0"/>
          <w:lang w:val="en-US"/>
        </w:rPr>
      </w:pPr>
      <w:r>
        <w:rPr>
          <w:color w:val="000000"/>
          <w:sz w:val="21"/>
          <w:szCs w:val="21"/>
          <w:u w:color="000000"/>
          <w:rtl w:val="0"/>
          <w:lang w:val="en-US"/>
        </w:rPr>
        <w:t xml:space="preserve">Monitoring and detection of software aging effects (e.g., memory leaks, database index fragmentation, unterminated processes/threads, accrual of round-off errors, ...). </w:t>
      </w:r>
    </w:p>
    <w:p>
      <w:pPr>
        <w:pStyle w:val="本文1"/>
        <w:numPr>
          <w:ilvl w:val="0"/>
          <w:numId w:val="2"/>
        </w:numPr>
        <w:bidi w:val="0"/>
        <w:spacing w:after="80"/>
        <w:ind w:right="0"/>
        <w:jc w:val="both"/>
        <w:rPr>
          <w:color w:val="000000"/>
          <w:sz w:val="21"/>
          <w:szCs w:val="21"/>
          <w:u w:color="000000"/>
          <w:rtl w:val="0"/>
          <w:lang w:val="en-US"/>
        </w:rPr>
      </w:pPr>
      <w:r>
        <w:rPr>
          <w:color w:val="000000"/>
          <w:sz w:val="21"/>
          <w:szCs w:val="21"/>
          <w:u w:color="000000"/>
          <w:rtl w:val="0"/>
          <w:lang w:val="en-US"/>
        </w:rPr>
        <w:t>New classes of software aging effects.</w:t>
      </w:r>
    </w:p>
    <w:p>
      <w:pPr>
        <w:pStyle w:val="本文1"/>
        <w:numPr>
          <w:ilvl w:val="0"/>
          <w:numId w:val="2"/>
        </w:numPr>
        <w:bidi w:val="0"/>
        <w:spacing w:after="80"/>
        <w:ind w:right="0"/>
        <w:jc w:val="both"/>
        <w:rPr>
          <w:color w:val="000000"/>
          <w:sz w:val="21"/>
          <w:szCs w:val="21"/>
          <w:u w:color="000000"/>
          <w:rtl w:val="0"/>
          <w:lang w:val="en-US"/>
        </w:rPr>
      </w:pPr>
      <w:r>
        <w:rPr>
          <w:color w:val="000000"/>
          <w:sz w:val="21"/>
          <w:szCs w:val="21"/>
          <w:u w:color="000000"/>
          <w:rtl w:val="0"/>
          <w:lang w:val="en-US"/>
        </w:rPr>
        <w:t>Software aging  and rejuvenation applied to anomaly detection and security intrusions.</w:t>
      </w:r>
    </w:p>
    <w:p>
      <w:pPr>
        <w:pStyle w:val="本文1"/>
        <w:numPr>
          <w:ilvl w:val="0"/>
          <w:numId w:val="2"/>
        </w:numPr>
        <w:bidi w:val="0"/>
        <w:spacing w:after="80"/>
        <w:ind w:right="0"/>
        <w:jc w:val="both"/>
        <w:rPr>
          <w:color w:val="000000"/>
          <w:sz w:val="21"/>
          <w:szCs w:val="21"/>
          <w:u w:color="000000"/>
          <w:rtl w:val="0"/>
          <w:lang w:val="en-US"/>
        </w:rPr>
      </w:pPr>
      <w:r>
        <w:rPr>
          <w:color w:val="000000"/>
          <w:sz w:val="21"/>
          <w:szCs w:val="21"/>
          <w:u w:color="000000"/>
          <w:rtl w:val="0"/>
          <w:lang w:val="en-US"/>
        </w:rPr>
        <w:t>Software aging and rejuvenation in Big Data and IoT Apps.</w:t>
      </w:r>
    </w:p>
    <w:p>
      <w:pPr>
        <w:pStyle w:val="本文1"/>
        <w:numPr>
          <w:ilvl w:val="0"/>
          <w:numId w:val="2"/>
        </w:numPr>
        <w:bidi w:val="0"/>
        <w:spacing w:after="80"/>
        <w:ind w:right="0"/>
        <w:jc w:val="both"/>
        <w:rPr>
          <w:color w:val="000000"/>
          <w:sz w:val="21"/>
          <w:szCs w:val="21"/>
          <w:u w:color="000000"/>
          <w:rtl w:val="0"/>
          <w:lang w:val="en-US"/>
        </w:rPr>
      </w:pPr>
      <w:r>
        <w:rPr>
          <w:color w:val="000000"/>
          <w:sz w:val="21"/>
          <w:szCs w:val="21"/>
          <w:u w:color="000000"/>
          <w:rtl w:val="0"/>
          <w:lang w:val="en-US"/>
        </w:rPr>
        <w:t>Prognostics</w:t>
      </w:r>
      <w:r>
        <w:rPr>
          <w:color w:val="000000"/>
          <w:sz w:val="21"/>
          <w:szCs w:val="21"/>
          <w:u w:color="000000"/>
          <w:rtl w:val="0"/>
          <w:lang w:val="en-US"/>
        </w:rPr>
        <w:t> </w:t>
      </w:r>
      <w:r>
        <w:rPr>
          <w:color w:val="000000"/>
          <w:sz w:val="21"/>
          <w:szCs w:val="21"/>
          <w:u w:color="000000"/>
          <w:rtl w:val="0"/>
          <w:lang w:val="en-US"/>
        </w:rPr>
        <w:t>and</w:t>
      </w:r>
      <w:r>
        <w:rPr>
          <w:color w:val="000000"/>
          <w:sz w:val="21"/>
          <w:szCs w:val="21"/>
          <w:u w:color="000000"/>
          <w:rtl w:val="0"/>
          <w:lang w:val="en-US"/>
        </w:rPr>
        <w:t> </w:t>
      </w:r>
      <w:r>
        <w:rPr>
          <w:color w:val="000000"/>
          <w:sz w:val="21"/>
          <w:szCs w:val="21"/>
          <w:u w:color="000000"/>
          <w:rtl w:val="0"/>
          <w:lang w:val="en-US"/>
        </w:rPr>
        <w:t>Health</w:t>
      </w:r>
      <w:r>
        <w:rPr>
          <w:color w:val="000000"/>
          <w:sz w:val="21"/>
          <w:szCs w:val="21"/>
          <w:u w:color="000000"/>
          <w:rtl w:val="0"/>
          <w:lang w:val="en-US"/>
        </w:rPr>
        <w:t> </w:t>
      </w:r>
      <w:r>
        <w:rPr>
          <w:color w:val="000000"/>
          <w:sz w:val="21"/>
          <w:szCs w:val="21"/>
          <w:u w:color="000000"/>
          <w:rtl w:val="0"/>
          <w:lang w:val="en-US"/>
        </w:rPr>
        <w:t>Management</w:t>
      </w:r>
      <w:r>
        <w:rPr>
          <w:color w:val="000000"/>
          <w:sz w:val="21"/>
          <w:szCs w:val="21"/>
          <w:u w:color="000000"/>
          <w:rtl w:val="0"/>
          <w:lang w:val="en-US"/>
        </w:rPr>
        <w:t> </w:t>
      </w:r>
      <w:r>
        <w:rPr>
          <w:color w:val="000000"/>
          <w:sz w:val="21"/>
          <w:szCs w:val="21"/>
          <w:u w:color="000000"/>
          <w:rtl w:val="0"/>
          <w:lang w:val="en-US"/>
        </w:rPr>
        <w:t>(PHM).</w:t>
      </w:r>
    </w:p>
    <w:p>
      <w:pPr>
        <w:pStyle w:val="本文1"/>
        <w:numPr>
          <w:ilvl w:val="0"/>
          <w:numId w:val="2"/>
        </w:numPr>
        <w:bidi w:val="0"/>
        <w:spacing w:after="80"/>
        <w:ind w:right="0"/>
        <w:jc w:val="both"/>
        <w:rPr>
          <w:color w:val="000000"/>
          <w:sz w:val="21"/>
          <w:szCs w:val="21"/>
          <w:u w:color="000000"/>
          <w:rtl w:val="0"/>
          <w:lang w:val="en-US"/>
        </w:rPr>
      </w:pPr>
      <w:r>
        <w:rPr>
          <w:color w:val="000000"/>
          <w:sz w:val="21"/>
          <w:szCs w:val="21"/>
          <w:u w:color="000000"/>
          <w:rtl w:val="0"/>
          <w:lang w:val="en-US"/>
        </w:rPr>
        <w:t>Environment dependent bugs and their mitigation techniques.</w:t>
      </w:r>
    </w:p>
    <w:p>
      <w:pPr>
        <w:pStyle w:val="本文1"/>
        <w:numPr>
          <w:ilvl w:val="0"/>
          <w:numId w:val="2"/>
        </w:numPr>
        <w:bidi w:val="0"/>
        <w:spacing w:after="80"/>
        <w:ind w:right="0"/>
        <w:jc w:val="both"/>
        <w:rPr>
          <w:color w:val="000000"/>
          <w:sz w:val="21"/>
          <w:szCs w:val="21"/>
          <w:u w:color="000000"/>
          <w:rtl w:val="0"/>
          <w:lang w:val="en-US"/>
        </w:rPr>
      </w:pPr>
      <w:r>
        <w:rPr>
          <w:color w:val="000000"/>
          <w:sz w:val="21"/>
          <w:szCs w:val="21"/>
          <w:u w:color="000000"/>
          <w:rtl w:val="0"/>
          <w:lang w:val="en-US"/>
        </w:rPr>
        <w:t>Metrics for software performance and degradation.</w:t>
      </w:r>
    </w:p>
    <w:p>
      <w:pPr>
        <w:pStyle w:val="本文1"/>
        <w:numPr>
          <w:ilvl w:val="0"/>
          <w:numId w:val="2"/>
        </w:numPr>
        <w:bidi w:val="0"/>
        <w:spacing w:after="80"/>
        <w:ind w:right="0"/>
        <w:jc w:val="both"/>
        <w:rPr>
          <w:color w:val="000000"/>
          <w:sz w:val="21"/>
          <w:szCs w:val="21"/>
          <w:u w:color="000000"/>
          <w:rtl w:val="0"/>
          <w:lang w:val="en-US"/>
        </w:rPr>
      </w:pPr>
      <w:r>
        <w:rPr>
          <w:color w:val="000000"/>
          <w:sz w:val="21"/>
          <w:szCs w:val="21"/>
          <w:u w:color="000000"/>
          <w:rtl w:val="0"/>
          <w:lang w:val="en-US"/>
        </w:rPr>
        <w:t>Fault localization and testing for aging-related bugs.</w:t>
      </w:r>
    </w:p>
    <w:p>
      <w:pPr>
        <w:pStyle w:val="本文1"/>
        <w:numPr>
          <w:ilvl w:val="0"/>
          <w:numId w:val="2"/>
        </w:numPr>
        <w:bidi w:val="0"/>
        <w:spacing w:after="80"/>
        <w:ind w:right="0"/>
        <w:jc w:val="both"/>
        <w:rPr>
          <w:color w:val="000000"/>
          <w:sz w:val="21"/>
          <w:szCs w:val="21"/>
          <w:u w:color="000000"/>
          <w:rtl w:val="0"/>
          <w:lang w:val="en-US"/>
        </w:rPr>
      </w:pPr>
      <w:r>
        <w:rPr>
          <w:color w:val="000000"/>
          <w:sz w:val="21"/>
          <w:szCs w:val="21"/>
          <w:u w:color="000000"/>
          <w:rtl w:val="0"/>
          <w:lang w:val="en-US"/>
        </w:rPr>
        <w:t>Machine learning techniques for aging-related bugs.</w:t>
      </w:r>
    </w:p>
    <w:p>
      <w:pPr>
        <w:pStyle w:val="本文1"/>
        <w:numPr>
          <w:ilvl w:val="0"/>
          <w:numId w:val="2"/>
        </w:numPr>
        <w:bidi w:val="0"/>
        <w:spacing w:after="80"/>
        <w:ind w:right="0"/>
        <w:jc w:val="both"/>
        <w:rPr>
          <w:color w:val="000000"/>
          <w:sz w:val="21"/>
          <w:szCs w:val="21"/>
          <w:u w:color="000000"/>
          <w:rtl w:val="0"/>
          <w:lang w:val="en-US"/>
        </w:rPr>
      </w:pPr>
      <w:r>
        <w:rPr>
          <w:color w:val="000000"/>
          <w:sz w:val="21"/>
          <w:szCs w:val="21"/>
          <w:u w:color="000000"/>
          <w:rtl w:val="0"/>
          <w:lang w:val="en-US"/>
        </w:rPr>
        <w:t>Tools for detection and repair of memory leaks.</w:t>
      </w:r>
    </w:p>
    <w:p>
      <w:pPr>
        <w:pStyle w:val="本文1"/>
        <w:numPr>
          <w:ilvl w:val="0"/>
          <w:numId w:val="2"/>
        </w:numPr>
        <w:bidi w:val="0"/>
        <w:spacing w:after="80"/>
        <w:ind w:right="0"/>
        <w:jc w:val="both"/>
        <w:rPr>
          <w:color w:val="000000"/>
          <w:sz w:val="21"/>
          <w:szCs w:val="21"/>
          <w:u w:color="000000"/>
          <w:rtl w:val="0"/>
          <w:lang w:val="en-US"/>
        </w:rPr>
      </w:pPr>
      <w:r>
        <w:rPr>
          <w:color w:val="000000"/>
          <w:sz w:val="21"/>
          <w:szCs w:val="21"/>
          <w:u w:color="000000"/>
          <w:rtl w:val="0"/>
          <w:lang w:val="en-US"/>
        </w:rPr>
        <w:t>Analytical, empirical, and experimental studies of any of the above topics.</w:t>
      </w:r>
    </w:p>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both"/>
        <w:rPr>
          <w:color w:val="000000"/>
          <w:sz w:val="21"/>
          <w:szCs w:val="21"/>
          <w:u w:color="000000"/>
          <w:lang w:val="en-US"/>
        </w:rPr>
      </w:pPr>
    </w:p>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both"/>
        <w:rPr>
          <w:color w:val="000000"/>
          <w:sz w:val="21"/>
          <w:szCs w:val="21"/>
          <w:u w:color="000000"/>
          <w:lang w:val="en-US"/>
        </w:rPr>
      </w:pPr>
      <w:r>
        <w:rPr>
          <w:color w:val="000000"/>
          <w:sz w:val="21"/>
          <w:szCs w:val="21"/>
          <w:u w:color="000000"/>
          <w:rtl w:val="0"/>
          <w:lang w:val="en-US"/>
        </w:rPr>
        <w:t xml:space="preserve">For all the above topics, WoSAR is a unique forum to discuss the software aging and rejuvenation impacts on systems from different domains of applicability such as: </w:t>
      </w:r>
    </w:p>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120" w:after="0"/>
        <w:jc w:val="both"/>
        <w:rPr>
          <w:color w:val="000000"/>
          <w:sz w:val="20"/>
          <w:szCs w:val="20"/>
          <w:u w:color="000000"/>
          <w:lang w:val="en-US"/>
        </w:rPr>
      </w:pPr>
      <w:r>
        <w:rPr>
          <w:color w:val="000000"/>
          <w:sz w:val="21"/>
          <w:szCs w:val="21"/>
          <w:u w:color="000000"/>
          <w:rtl w:val="0"/>
          <w:lang w:val="en-US"/>
        </w:rPr>
        <w:t>Cloud computing, Mobile, Embedded, Medical, Cyber-physical, SCADA, Smart Cities, Transportation, Telecommunication, Military, System of systems, Databases, High Performance Computing, Software Defined Networks, and others.</w:t>
      </w:r>
      <w:r>
        <w:rPr>
          <w:color w:val="000000"/>
          <w:sz w:val="20"/>
          <w:szCs w:val="20"/>
          <w:u w:color="000000"/>
          <w:rtl w:val="0"/>
          <w:lang w:val="en-US"/>
        </w:rPr>
        <w:t xml:space="preserve"> </w:t>
      </w:r>
    </w:p>
    <w:p>
      <w:pPr>
        <w:pStyle w:val="見出し 3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jc w:val="both"/>
        <w:rPr>
          <w:b w:val="0"/>
          <w:bCs w:val="0"/>
          <w:color w:val="000000"/>
          <w:sz w:val="18"/>
          <w:szCs w:val="18"/>
          <w:u w:color="000000"/>
          <w:lang w:val="en-US"/>
        </w:rPr>
      </w:pPr>
      <w:r>
        <w:rPr>
          <w:rFonts w:ascii="Times New Roman" w:hAnsi="Times New Roman"/>
          <w:color w:val="000000"/>
          <w:sz w:val="24"/>
          <w:szCs w:val="24"/>
          <w:u w:color="000000"/>
          <w:rtl w:val="0"/>
          <w:lang w:val="en-US"/>
        </w:rPr>
        <w:t>IMPORTANT</w:t>
      </w:r>
      <w:r>
        <w:rPr>
          <w:b w:val="0"/>
          <w:bCs w:val="0"/>
          <w:color w:val="000000"/>
          <w:u w:color="000000"/>
          <w:rtl w:val="0"/>
          <w:lang w:val="en-US"/>
        </w:rPr>
        <w:t xml:space="preserve"> </w:t>
      </w:r>
      <w:r>
        <w:rPr>
          <w:rFonts w:ascii="Times New Roman" w:hAnsi="Times New Roman"/>
          <w:color w:val="000000"/>
          <w:sz w:val="24"/>
          <w:szCs w:val="24"/>
          <w:u w:color="000000"/>
          <w:rtl w:val="0"/>
          <w:lang w:val="en-US"/>
        </w:rPr>
        <w:t>DATES</w:t>
      </w:r>
    </w:p>
    <w:p>
      <w:pPr>
        <w:pStyle w:val="本文1"/>
        <w:spacing w:before="120" w:after="0"/>
        <w:jc w:val="both"/>
        <w:rPr>
          <w:sz w:val="22"/>
          <w:szCs w:val="22"/>
          <w:lang w:val="en-US"/>
        </w:rPr>
      </w:pPr>
      <w:r>
        <w:rPr>
          <w:sz w:val="22"/>
          <w:szCs w:val="22"/>
          <w:rtl w:val="0"/>
          <w:lang w:val="en-US"/>
        </w:rPr>
        <w:t>Paper submission d</w:t>
      </w:r>
      <w:r>
        <w:rPr>
          <w:sz w:val="22"/>
          <w:szCs w:val="22"/>
          <w:rtl w:val="0"/>
          <w:lang w:val="en-US"/>
        </w:rPr>
        <w:t>eadline:   July 21th, 2019</w:t>
      </w:r>
    </w:p>
    <w:p>
      <w:pPr>
        <w:pStyle w:val="本文1"/>
        <w:spacing w:after="0"/>
        <w:jc w:val="both"/>
        <w:rPr>
          <w:sz w:val="21"/>
          <w:szCs w:val="21"/>
          <w:lang w:val="en-US"/>
        </w:rPr>
      </w:pPr>
      <w:r>
        <w:rPr>
          <w:sz w:val="22"/>
          <w:szCs w:val="22"/>
          <w:rtl w:val="0"/>
          <w:lang w:val="en-US"/>
        </w:rPr>
        <w:t>Paper n</w:t>
      </w:r>
      <w:r>
        <w:rPr>
          <w:sz w:val="22"/>
          <w:szCs w:val="22"/>
          <w:rtl w:val="0"/>
          <w:lang w:val="en-US"/>
        </w:rPr>
        <w:t>otification: August 25th, 2019</w:t>
      </w:r>
    </w:p>
    <w:p>
      <w:pPr>
        <w:pStyle w:val="本文1"/>
        <w:spacing w:after="0"/>
        <w:jc w:val="both"/>
        <w:rPr>
          <w:color w:val="0070c0"/>
          <w:sz w:val="21"/>
          <w:szCs w:val="21"/>
          <w:u w:color="0070c0"/>
          <w:lang w:val="en-US"/>
        </w:rPr>
      </w:pPr>
      <w:r>
        <w:rPr>
          <w:sz w:val="22"/>
          <w:szCs w:val="22"/>
          <w:rtl w:val="0"/>
          <w:lang w:val="en-US"/>
        </w:rPr>
        <w:t>Camera ready papers: September 8th, 2019</w:t>
      </w:r>
    </w:p>
    <w:p>
      <w:pPr>
        <w:pStyle w:val="見出し 3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200" w:after="120"/>
        <w:rPr>
          <w:rFonts w:ascii="Times New Roman" w:cs="Times New Roman" w:hAnsi="Times New Roman" w:eastAsia="Times New Roman"/>
          <w:caps w:val="1"/>
          <w:color w:val="000000"/>
          <w:sz w:val="24"/>
          <w:szCs w:val="24"/>
          <w:u w:color="000000"/>
          <w:lang w:val="en-US"/>
        </w:rPr>
      </w:pPr>
      <w:r>
        <w:rPr>
          <w:rFonts w:ascii="Times New Roman" w:hAnsi="Times New Roman"/>
          <w:caps w:val="1"/>
          <w:color w:val="000000"/>
          <w:sz w:val="24"/>
          <w:szCs w:val="24"/>
          <w:u w:color="000000"/>
          <w:rtl w:val="0"/>
          <w:lang w:val="en-US"/>
        </w:rPr>
        <w:t>Research PAPER SUBMISSION</w:t>
      </w:r>
    </w:p>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both"/>
        <w:rPr>
          <w:color w:val="000000"/>
          <w:sz w:val="21"/>
          <w:szCs w:val="21"/>
          <w:u w:color="000000"/>
          <w:lang w:val="en-US"/>
        </w:rPr>
      </w:pPr>
      <w:r>
        <w:rPr>
          <w:color w:val="000000"/>
          <w:sz w:val="21"/>
          <w:szCs w:val="21"/>
          <w:u w:color="000000"/>
          <w:rtl w:val="0"/>
          <w:lang w:val="en-US"/>
        </w:rPr>
        <w:t>Authors are invited to submit high quality unpublished research work describing the results of theoretical and experimental software aging and rejuvenation research. All the accepted papers will be included in the IEEE Xplore Digital Library.</w:t>
      </w:r>
    </w:p>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120" w:after="0"/>
        <w:jc w:val="both"/>
        <w:rPr>
          <w:color w:val="000000"/>
          <w:sz w:val="21"/>
          <w:szCs w:val="21"/>
          <w:u w:color="000000"/>
          <w:lang w:val="en-US"/>
        </w:rPr>
      </w:pPr>
      <w:r>
        <w:rPr>
          <w:color w:val="000000"/>
          <w:sz w:val="21"/>
          <w:szCs w:val="21"/>
          <w:u w:color="000000"/>
          <w:rtl w:val="0"/>
          <w:lang w:val="en-US"/>
        </w:rPr>
        <w:t>Papers must be written in English and be formatted according to the IEEE authoring guidelines</w:t>
      </w:r>
      <w:r>
        <w:rPr>
          <w:color w:val="000000"/>
          <w:sz w:val="21"/>
          <w:szCs w:val="21"/>
          <w:u w:color="000000"/>
          <w:vertAlign w:val="superscript"/>
          <w:lang w:val="en-US"/>
        </w:rPr>
        <w:footnoteReference w:id="1"/>
      </w:r>
      <w:r>
        <w:rPr>
          <w:color w:val="000000"/>
          <w:sz w:val="21"/>
          <w:szCs w:val="21"/>
          <w:u w:color="000000"/>
          <w:rtl w:val="0"/>
          <w:lang w:val="en-US"/>
        </w:rPr>
        <w:t>. Full papers should not exceed seven pages in IEEE style. Paper submission will be done electronically through EasyChair</w:t>
      </w:r>
      <w:r>
        <w:rPr>
          <w:color w:val="000000"/>
          <w:sz w:val="21"/>
          <w:szCs w:val="21"/>
          <w:u w:color="000000"/>
          <w:vertAlign w:val="superscript"/>
          <w:lang w:val="en-US"/>
        </w:rPr>
        <w:footnoteReference w:id="2"/>
      </w:r>
      <w:r>
        <w:rPr>
          <w:color w:val="000000"/>
          <w:sz w:val="21"/>
          <w:szCs w:val="21"/>
          <w:u w:color="000000"/>
          <w:rtl w:val="0"/>
          <w:lang w:val="en-US"/>
        </w:rPr>
        <w:t>.</w:t>
      </w:r>
    </w:p>
    <w:p>
      <w:pPr>
        <w:pStyle w:val="本文1"/>
        <w:spacing w:after="0"/>
        <w:jc w:val="both"/>
        <w:rPr>
          <w:color w:val="000000"/>
          <w:sz w:val="21"/>
          <w:szCs w:val="21"/>
          <w:u w:color="000000"/>
          <w:lang w:val="en-US"/>
        </w:rPr>
      </w:pPr>
    </w:p>
    <w:p>
      <w:pPr>
        <w:pStyle w:val="見出し 3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200" w:after="120"/>
        <w:rPr>
          <w:rFonts w:ascii="Times New Roman" w:cs="Times New Roman" w:hAnsi="Times New Roman" w:eastAsia="Times New Roman"/>
          <w:caps w:val="1"/>
          <w:color w:val="000000"/>
          <w:sz w:val="24"/>
          <w:szCs w:val="24"/>
          <w:u w:color="000000"/>
        </w:rPr>
      </w:pPr>
      <w:r>
        <w:rPr>
          <w:rFonts w:ascii="Times New Roman" w:hAnsi="Times New Roman"/>
          <w:caps w:val="1"/>
          <w:color w:val="000000"/>
          <w:sz w:val="24"/>
          <w:szCs w:val="24"/>
          <w:u w:color="000000"/>
          <w:rtl w:val="0"/>
          <w:lang w:val="de-DE"/>
        </w:rPr>
        <w:t xml:space="preserve">Special Session on Invited Journal Papers </w:t>
      </w:r>
    </w:p>
    <w:p>
      <w:pPr>
        <w:pStyle w:val="本文1"/>
        <w:spacing w:before="120" w:after="0"/>
        <w:jc w:val="both"/>
        <w:rPr>
          <w:color w:val="000000"/>
          <w:sz w:val="21"/>
          <w:szCs w:val="21"/>
          <w:u w:color="000000"/>
          <w:lang w:val="en-US"/>
        </w:rPr>
      </w:pPr>
      <w:r>
        <w:rPr>
          <w:color w:val="000000"/>
          <w:sz w:val="21"/>
          <w:szCs w:val="21"/>
          <w:u w:color="000000"/>
          <w:rtl w:val="0"/>
          <w:lang w:val="en-US"/>
        </w:rPr>
        <w:t xml:space="preserve">There will be a special session titled </w:t>
      </w:r>
      <w:r>
        <w:rPr>
          <w:color w:val="000000"/>
          <w:sz w:val="21"/>
          <w:szCs w:val="21"/>
          <w:u w:color="000000"/>
          <w:rtl w:val="0"/>
          <w:lang w:val="en-US"/>
        </w:rPr>
        <w:t>“</w:t>
      </w:r>
      <w:r>
        <w:rPr>
          <w:color w:val="000000"/>
          <w:sz w:val="21"/>
          <w:szCs w:val="21"/>
          <w:u w:color="000000"/>
          <w:rtl w:val="0"/>
          <w:lang w:val="en-US"/>
        </w:rPr>
        <w:t>Invited Journal Papers</w:t>
      </w:r>
      <w:r>
        <w:rPr>
          <w:color w:val="000000"/>
          <w:sz w:val="21"/>
          <w:szCs w:val="21"/>
          <w:u w:color="000000"/>
          <w:rtl w:val="0"/>
          <w:lang w:val="en-US"/>
        </w:rPr>
        <w:t xml:space="preserve">” </w:t>
      </w:r>
      <w:r>
        <w:rPr>
          <w:color w:val="000000"/>
          <w:sz w:val="21"/>
          <w:szCs w:val="21"/>
          <w:u w:color="000000"/>
          <w:rtl w:val="0"/>
          <w:lang w:val="en-US"/>
        </w:rPr>
        <w:t>at WoSAR 201</w:t>
      </w:r>
      <w:r>
        <w:rPr>
          <w:color w:val="000000"/>
          <w:sz w:val="21"/>
          <w:szCs w:val="21"/>
          <w:u w:color="000000"/>
          <w:rtl w:val="0"/>
          <w:lang w:val="en-US"/>
        </w:rPr>
        <w:t>9</w:t>
      </w:r>
      <w:r>
        <w:rPr>
          <w:color w:val="000000"/>
          <w:sz w:val="21"/>
          <w:szCs w:val="21"/>
          <w:u w:color="000000"/>
          <w:rtl w:val="0"/>
          <w:lang w:val="en-US"/>
        </w:rPr>
        <w:t>. During this session, researchers will have the opportunity to present any of their recently published peer-reviewed journal articles. For an article to be considered in this session, it must have been published between January 1, 201</w:t>
      </w:r>
      <w:r>
        <w:rPr>
          <w:color w:val="000000"/>
          <w:sz w:val="21"/>
          <w:szCs w:val="21"/>
          <w:u w:color="000000"/>
          <w:rtl w:val="0"/>
          <w:lang w:val="en-US"/>
        </w:rPr>
        <w:t>7</w:t>
      </w:r>
      <w:r>
        <w:rPr>
          <w:color w:val="000000"/>
          <w:sz w:val="21"/>
          <w:szCs w:val="21"/>
          <w:u w:color="000000"/>
          <w:rtl w:val="0"/>
          <w:lang w:val="en-US"/>
        </w:rPr>
        <w:t xml:space="preserve"> and August 15, 201</w:t>
      </w:r>
      <w:r>
        <w:rPr>
          <w:color w:val="000000"/>
          <w:sz w:val="21"/>
          <w:szCs w:val="21"/>
          <w:u w:color="000000"/>
          <w:rtl w:val="0"/>
          <w:lang w:val="en-US"/>
        </w:rPr>
        <w:t>9</w:t>
      </w:r>
      <w:r>
        <w:rPr>
          <w:color w:val="000000"/>
          <w:sz w:val="21"/>
          <w:szCs w:val="21"/>
          <w:u w:color="000000"/>
          <w:rtl w:val="0"/>
          <w:lang w:val="en-US"/>
        </w:rPr>
        <w:t>.</w:t>
      </w:r>
    </w:p>
    <w:p>
      <w:pPr>
        <w:pStyle w:val="本文1"/>
        <w:spacing w:before="120" w:after="0"/>
        <w:jc w:val="both"/>
        <w:rPr>
          <w:sz w:val="21"/>
          <w:szCs w:val="21"/>
          <w:lang w:val="en-US"/>
        </w:rPr>
      </w:pPr>
      <w:r>
        <w:rPr>
          <w:sz w:val="21"/>
          <w:szCs w:val="21"/>
          <w:rtl w:val="0"/>
          <w:lang w:val="en-US"/>
        </w:rPr>
        <w:t xml:space="preserve">Researchers interested in presenting their work in this session, must send </w:t>
      </w:r>
      <w:r>
        <w:rPr>
          <w:sz w:val="21"/>
          <w:szCs w:val="21"/>
          <w:rtl w:val="0"/>
          <w:lang w:val="en-US"/>
        </w:rPr>
        <w:t xml:space="preserve">email </w:t>
      </w:r>
      <w:r>
        <w:rPr>
          <w:sz w:val="21"/>
          <w:szCs w:val="21"/>
          <w:rtl w:val="0"/>
          <w:lang w:val="en-US"/>
        </w:rPr>
        <w:t xml:space="preserve">to </w:t>
      </w:r>
      <w:r>
        <w:rPr>
          <w:sz w:val="21"/>
          <w:szCs w:val="21"/>
          <w:rtl w:val="0"/>
          <w:lang w:val="en-US"/>
        </w:rPr>
        <w:t>beto at esulabsolutions dot com</w:t>
      </w:r>
      <w:r>
        <w:rPr>
          <w:sz w:val="21"/>
          <w:szCs w:val="21"/>
          <w:rtl w:val="0"/>
          <w:lang w:val="en-US"/>
        </w:rPr>
        <w:t xml:space="preserve"> with the following information, by 11:59 pm Pacific Time on September 30, 201</w:t>
      </w:r>
      <w:r>
        <w:rPr>
          <w:sz w:val="21"/>
          <w:szCs w:val="21"/>
          <w:rtl w:val="0"/>
          <w:lang w:val="en-US"/>
        </w:rPr>
        <w:t>9</w:t>
      </w:r>
      <w:r>
        <w:rPr>
          <w:sz w:val="21"/>
          <w:szCs w:val="21"/>
          <w:rtl w:val="0"/>
          <w:lang w:val="en-US"/>
        </w:rPr>
        <w:t>.</w:t>
      </w:r>
    </w:p>
    <w:p>
      <w:pPr>
        <w:pStyle w:val="本文1"/>
        <w:numPr>
          <w:ilvl w:val="0"/>
          <w:numId w:val="4"/>
        </w:numPr>
        <w:bidi w:val="0"/>
        <w:spacing w:before="120" w:after="0"/>
        <w:ind w:right="0"/>
        <w:jc w:val="both"/>
        <w:rPr>
          <w:sz w:val="21"/>
          <w:szCs w:val="21"/>
          <w:rtl w:val="0"/>
          <w:lang w:val="en-US"/>
        </w:rPr>
      </w:pPr>
      <w:r>
        <w:rPr>
          <w:sz w:val="21"/>
          <w:szCs w:val="21"/>
          <w:rtl w:val="0"/>
          <w:lang w:val="en-US"/>
        </w:rPr>
        <w:t xml:space="preserve">A copy of the refereed journal article </w:t>
      </w:r>
    </w:p>
    <w:p>
      <w:pPr>
        <w:pStyle w:val="本文1"/>
        <w:numPr>
          <w:ilvl w:val="0"/>
          <w:numId w:val="4"/>
        </w:numPr>
        <w:bidi w:val="0"/>
        <w:spacing w:before="120" w:after="0"/>
        <w:ind w:right="0"/>
        <w:jc w:val="both"/>
        <w:rPr>
          <w:sz w:val="21"/>
          <w:szCs w:val="21"/>
          <w:rtl w:val="0"/>
          <w:lang w:val="en-US"/>
        </w:rPr>
      </w:pPr>
      <w:r>
        <w:rPr>
          <w:sz w:val="21"/>
          <w:szCs w:val="21"/>
          <w:rtl w:val="0"/>
          <w:lang w:val="en-US"/>
        </w:rPr>
        <w:t>One paragraph description of the technical significance of this article in the fields related to SAR</w:t>
      </w:r>
    </w:p>
    <w:p>
      <w:pPr>
        <w:pStyle w:val="本文1"/>
        <w:numPr>
          <w:ilvl w:val="0"/>
          <w:numId w:val="4"/>
        </w:numPr>
        <w:bidi w:val="0"/>
        <w:spacing w:before="120" w:after="0"/>
        <w:ind w:right="0"/>
        <w:jc w:val="both"/>
        <w:rPr>
          <w:sz w:val="21"/>
          <w:szCs w:val="21"/>
          <w:rtl w:val="0"/>
          <w:lang w:val="en-US"/>
        </w:rPr>
      </w:pPr>
      <w:r>
        <w:rPr>
          <w:sz w:val="21"/>
          <w:szCs w:val="21"/>
          <w:rtl w:val="0"/>
          <w:lang w:val="en-US"/>
        </w:rPr>
        <w:t>Short biography of the presenting author</w:t>
      </w:r>
    </w:p>
    <w:p>
      <w:pPr>
        <w:pStyle w:val="本文1"/>
        <w:spacing w:before="120" w:after="0"/>
        <w:jc w:val="both"/>
        <w:rPr>
          <w:sz w:val="21"/>
          <w:szCs w:val="21"/>
          <w:lang w:val="en-US"/>
        </w:rPr>
      </w:pPr>
      <w:r>
        <w:rPr>
          <w:sz w:val="21"/>
          <w:szCs w:val="21"/>
          <w:rtl w:val="0"/>
          <w:lang w:val="en-US"/>
        </w:rPr>
        <w:t>Authors, whose papers are selected, must be registered for the conference in order to present their p</w:t>
      </w:r>
      <w:r>
        <w:rPr>
          <w:sz w:val="21"/>
          <w:szCs w:val="21"/>
          <w:rtl w:val="0"/>
          <w:lang w:val="en-US"/>
        </w:rPr>
        <w:t>aper.</w:t>
      </w:r>
      <w:r>
        <w:rPr>
          <w:sz w:val="21"/>
          <w:szCs w:val="21"/>
          <w:rtl w:val="0"/>
          <w:lang w:val="en-US"/>
        </w:rPr>
        <w:t xml:space="preserve"> Note that the selected papers will </w:t>
      </w:r>
      <w:r>
        <w:rPr>
          <w:b w:val="1"/>
          <w:bCs w:val="1"/>
          <w:sz w:val="21"/>
          <w:szCs w:val="21"/>
          <w:rtl w:val="0"/>
          <w:lang w:val="en-US"/>
        </w:rPr>
        <w:t>NOT</w:t>
      </w:r>
      <w:r>
        <w:rPr>
          <w:sz w:val="21"/>
          <w:szCs w:val="21"/>
          <w:rtl w:val="0"/>
          <w:lang w:val="en-US"/>
        </w:rPr>
        <w:t xml:space="preserve"> be reprinted nor archived by WoSAR 201</w:t>
      </w:r>
      <w:r>
        <w:rPr>
          <w:sz w:val="21"/>
          <w:szCs w:val="21"/>
          <w:rtl w:val="0"/>
          <w:lang w:val="en-US"/>
        </w:rPr>
        <w:t>9</w:t>
      </w:r>
      <w:r>
        <w:rPr>
          <w:sz w:val="21"/>
          <w:szCs w:val="21"/>
          <w:rtl w:val="0"/>
          <w:lang w:val="en-US"/>
        </w:rPr>
        <w:t>.</w:t>
      </w:r>
    </w:p>
    <w:p>
      <w:pPr>
        <w:pStyle w:val="本文1"/>
        <w:spacing w:before="120" w:after="0"/>
        <w:jc w:val="both"/>
        <w:rPr>
          <w:sz w:val="22"/>
          <w:szCs w:val="22"/>
          <w:lang w:val="en-US"/>
        </w:rPr>
      </w:pPr>
      <w:r>
        <w:rPr>
          <w:sz w:val="22"/>
          <w:szCs w:val="22"/>
          <w:rtl w:val="0"/>
          <w:lang w:val="en-US"/>
        </w:rPr>
        <w:t>Paper submission d</w:t>
      </w:r>
      <w:r>
        <w:rPr>
          <w:sz w:val="22"/>
          <w:szCs w:val="22"/>
          <w:rtl w:val="0"/>
          <w:lang w:val="en-US"/>
        </w:rPr>
        <w:t>eadline:   July 2</w:t>
      </w:r>
      <w:r>
        <w:rPr>
          <w:sz w:val="22"/>
          <w:szCs w:val="22"/>
          <w:rtl w:val="0"/>
          <w:lang w:val="en-US"/>
        </w:rPr>
        <w:t>1</w:t>
      </w:r>
      <w:r>
        <w:rPr>
          <w:sz w:val="22"/>
          <w:szCs w:val="22"/>
          <w:rtl w:val="0"/>
          <w:lang w:val="en-US"/>
        </w:rPr>
        <w:t>th, 2019</w:t>
      </w:r>
    </w:p>
    <w:p>
      <w:pPr>
        <w:pStyle w:val="本文1"/>
        <w:spacing w:after="0"/>
        <w:jc w:val="both"/>
        <w:rPr>
          <w:sz w:val="21"/>
          <w:szCs w:val="21"/>
          <w:lang w:val="en-US"/>
        </w:rPr>
      </w:pPr>
      <w:r>
        <w:rPr>
          <w:sz w:val="22"/>
          <w:szCs w:val="22"/>
          <w:rtl w:val="0"/>
          <w:lang w:val="en-US"/>
        </w:rPr>
        <w:t>Paper n</w:t>
      </w:r>
      <w:r>
        <w:rPr>
          <w:sz w:val="22"/>
          <w:szCs w:val="22"/>
          <w:rtl w:val="0"/>
          <w:lang w:val="en-US"/>
        </w:rPr>
        <w:t>otification: August 25th, 2019</w:t>
      </w:r>
    </w:p>
    <w:p>
      <w:pPr>
        <w:pStyle w:val="本文1"/>
        <w:spacing w:after="0"/>
        <w:jc w:val="both"/>
        <w:rPr>
          <w:sz w:val="21"/>
          <w:szCs w:val="21"/>
          <w:lang w:val="en-US"/>
        </w:rPr>
      </w:pPr>
    </w:p>
    <w:p>
      <w:pPr>
        <w:pStyle w:val="見出し 3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0" w:after="120"/>
        <w:rPr>
          <w:rFonts w:ascii="Times New Roman" w:cs="Times New Roman" w:hAnsi="Times New Roman" w:eastAsia="Times New Roman"/>
          <w:caps w:val="1"/>
          <w:color w:val="000000"/>
          <w:sz w:val="24"/>
          <w:szCs w:val="24"/>
          <w:u w:color="000000"/>
        </w:rPr>
      </w:pPr>
    </w:p>
    <w:p>
      <w:pPr>
        <w:pStyle w:val="本文1"/>
      </w:pPr>
      <w:r>
        <w:rPr>
          <w:rFonts w:ascii="Arial Unicode MS" w:cs="Arial Unicode MS" w:hAnsi="Arial Unicode MS" w:eastAsia="Arial Unicode MS"/>
          <w:b w:val="0"/>
          <w:bCs w:val="0"/>
          <w:i w:val="0"/>
          <w:iCs w:val="0"/>
          <w:sz w:val="21"/>
          <w:szCs w:val="21"/>
          <w:lang w:val="en-US"/>
        </w:rPr>
        <w:br w:type="column"/>
      </w:r>
    </w:p>
    <w:p>
      <w:pPr>
        <w:pStyle w:val="見出し 3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0" w:after="120"/>
        <w:rPr>
          <w:rFonts w:ascii="Times New Roman" w:cs="Times New Roman" w:hAnsi="Times New Roman" w:eastAsia="Times New Roman"/>
          <w:caps w:val="1"/>
          <w:color w:val="000000"/>
          <w:sz w:val="24"/>
          <w:szCs w:val="24"/>
          <w:u w:color="000000"/>
        </w:rPr>
      </w:pPr>
      <w:r>
        <w:rPr>
          <w:rFonts w:ascii="Times New Roman" w:hAnsi="Times New Roman"/>
          <w:caps w:val="1"/>
          <w:color w:val="000000"/>
          <w:sz w:val="24"/>
          <w:szCs w:val="24"/>
          <w:u w:color="000000"/>
          <w:rtl w:val="0"/>
          <w:lang w:val="de-DE"/>
        </w:rPr>
        <w:t>ORGANIZING COMMITTEE</w:t>
      </w:r>
    </w:p>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140" w:after="0"/>
        <w:jc w:val="both"/>
        <w:rPr>
          <w:b w:val="1"/>
          <w:bCs w:val="1"/>
          <w:color w:val="000000"/>
          <w:sz w:val="21"/>
          <w:szCs w:val="21"/>
          <w:u w:color="000000"/>
          <w:lang w:val="it-IT"/>
        </w:rPr>
      </w:pPr>
      <w:r>
        <w:rPr>
          <w:b w:val="1"/>
          <w:bCs w:val="1"/>
          <w:color w:val="000000"/>
          <w:sz w:val="20"/>
          <w:szCs w:val="20"/>
          <w:u w:color="000000"/>
          <w:rtl w:val="0"/>
          <w:lang w:val="en-US"/>
        </w:rPr>
        <w:t xml:space="preserve">Honorary General Co-Chairs: </w:t>
      </w:r>
    </w:p>
    <w:p>
      <w:pPr>
        <w:pStyle w:val="Mittlere Schattierung 1 - Akzent 11"/>
        <w:rPr>
          <w:sz w:val="20"/>
          <w:szCs w:val="20"/>
        </w:rPr>
      </w:pPr>
      <w:r>
        <w:rPr>
          <w:sz w:val="20"/>
          <w:szCs w:val="20"/>
          <w:rtl w:val="0"/>
          <w:lang w:val="en-US"/>
        </w:rPr>
        <w:t>Kishor S. Trivedi, Duke University, USA</w:t>
      </w:r>
      <w:r>
        <w:rPr>
          <w:sz w:val="20"/>
          <w:szCs w:val="20"/>
          <w:rtl w:val="0"/>
          <w:lang w:val="en-US"/>
        </w:rPr>
        <w:t> </w:t>
      </w:r>
    </w:p>
    <w:p>
      <w:pPr>
        <w:pStyle w:val="Mittlere Schattierung 1 - Akzent 11"/>
        <w:rPr>
          <w:b w:val="1"/>
          <w:bCs w:val="1"/>
          <w:sz w:val="20"/>
          <w:szCs w:val="20"/>
          <w:lang w:val="it-IT"/>
        </w:rPr>
      </w:pPr>
      <w:r>
        <w:rPr>
          <w:sz w:val="20"/>
          <w:szCs w:val="20"/>
          <w:rtl w:val="0"/>
          <w:lang w:val="en-US"/>
        </w:rPr>
        <w:t>Tadashi Dohi, Hiroshima University, Japan</w:t>
      </w:r>
      <w:r>
        <w:rPr>
          <w:sz w:val="20"/>
          <w:szCs w:val="20"/>
          <w:rtl w:val="0"/>
          <w:lang w:val="en-US"/>
        </w:rPr>
        <w:t> </w:t>
      </w:r>
    </w:p>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140" w:after="0"/>
        <w:jc w:val="both"/>
        <w:rPr>
          <w:b w:val="1"/>
          <w:bCs w:val="1"/>
          <w:color w:val="000000"/>
          <w:sz w:val="21"/>
          <w:szCs w:val="21"/>
          <w:u w:color="000000"/>
          <w:lang w:val="it-IT"/>
        </w:rPr>
      </w:pPr>
      <w:r>
        <w:rPr>
          <w:b w:val="1"/>
          <w:bCs w:val="1"/>
          <w:color w:val="000000"/>
          <w:sz w:val="20"/>
          <w:szCs w:val="20"/>
          <w:u w:color="000000"/>
          <w:rtl w:val="0"/>
          <w:lang w:val="en-US"/>
        </w:rPr>
        <w:t xml:space="preserve">General Co-Chairs: </w:t>
      </w:r>
    </w:p>
    <w:p>
      <w:pPr>
        <w:pStyle w:val="Mittlere Schattierung 1 - Akzent 11"/>
        <w:rPr>
          <w:sz w:val="20"/>
          <w:szCs w:val="20"/>
        </w:rPr>
      </w:pPr>
      <w:r>
        <w:rPr>
          <w:sz w:val="20"/>
          <w:szCs w:val="20"/>
          <w:rtl w:val="0"/>
          <w:lang w:val="en-US"/>
        </w:rPr>
        <w:t xml:space="preserve">Alberto Avritzer, </w:t>
      </w:r>
      <w:r>
        <w:rPr>
          <w:sz w:val="20"/>
          <w:szCs w:val="20"/>
          <w:rtl w:val="0"/>
          <w:lang w:val="en-US"/>
        </w:rPr>
        <w:t>eSulabSolutions</w:t>
      </w:r>
      <w:r>
        <w:rPr>
          <w:sz w:val="20"/>
          <w:szCs w:val="20"/>
          <w:rtl w:val="0"/>
          <w:lang w:val="en-US"/>
        </w:rPr>
        <w:t>, USA</w:t>
      </w:r>
    </w:p>
    <w:p>
      <w:pPr>
        <w:pStyle w:val="Mittlere Schattierung 1 - Akzent 11"/>
        <w:rPr>
          <w:b w:val="1"/>
          <w:bCs w:val="1"/>
          <w:sz w:val="20"/>
          <w:szCs w:val="20"/>
        </w:rPr>
      </w:pPr>
      <w:r>
        <w:rPr>
          <w:sz w:val="20"/>
          <w:szCs w:val="20"/>
          <w:rtl w:val="0"/>
          <w:lang w:val="en-US"/>
        </w:rPr>
        <w:t>Zheng Zheng, Beihang University, China</w:t>
      </w:r>
    </w:p>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140" w:after="0"/>
        <w:jc w:val="both"/>
        <w:rPr>
          <w:b w:val="1"/>
          <w:bCs w:val="1"/>
          <w:color w:val="000000"/>
          <w:sz w:val="20"/>
          <w:szCs w:val="20"/>
          <w:u w:color="000000"/>
          <w:lang w:val="en-US"/>
        </w:rPr>
      </w:pPr>
      <w:r>
        <w:rPr>
          <w:b w:val="1"/>
          <w:bCs w:val="1"/>
          <w:color w:val="000000"/>
          <w:sz w:val="20"/>
          <w:szCs w:val="20"/>
          <w:u w:color="000000"/>
          <w:rtl w:val="0"/>
          <w:lang w:val="en-US"/>
        </w:rPr>
        <w:t xml:space="preserve">Program Committee Co-Chairs: </w:t>
      </w:r>
    </w:p>
    <w:p>
      <w:pPr>
        <w:pStyle w:val="Mittlere Schattierung 1 - Akzent 11"/>
        <w:rPr>
          <w:sz w:val="20"/>
          <w:szCs w:val="20"/>
        </w:rPr>
      </w:pPr>
      <w:r>
        <w:rPr>
          <w:sz w:val="20"/>
          <w:szCs w:val="20"/>
          <w:rtl w:val="0"/>
          <w:lang w:val="en-US"/>
        </w:rPr>
        <w:t>Kalyan Vaidyanathan, BAE Systems</w:t>
      </w:r>
      <w:r>
        <w:rPr>
          <w:sz w:val="20"/>
          <w:szCs w:val="20"/>
          <w:rtl w:val="0"/>
          <w:lang w:val="en-US"/>
        </w:rPr>
        <w:t xml:space="preserve">, </w:t>
      </w:r>
      <w:r>
        <w:rPr>
          <w:sz w:val="20"/>
          <w:szCs w:val="20"/>
          <w:rtl w:val="0"/>
          <w:lang w:val="en-US"/>
        </w:rPr>
        <w:t>USA</w:t>
      </w:r>
    </w:p>
    <w:p>
      <w:pPr>
        <w:pStyle w:val="Mittlere Schattierung 1 - Akzent 11"/>
        <w:rPr>
          <w:b w:val="1"/>
          <w:bCs w:val="1"/>
          <w:sz w:val="20"/>
          <w:szCs w:val="20"/>
        </w:rPr>
      </w:pPr>
      <w:r>
        <w:rPr>
          <w:sz w:val="20"/>
          <w:szCs w:val="20"/>
          <w:rtl w:val="0"/>
          <w:lang w:val="en-US"/>
        </w:rPr>
        <w:t xml:space="preserve">Hiroyuki Okamura, Hiroshima University, Japan </w:t>
      </w:r>
    </w:p>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140" w:after="0"/>
        <w:jc w:val="both"/>
        <w:rPr>
          <w:b w:val="1"/>
          <w:bCs w:val="1"/>
          <w:color w:val="000000"/>
          <w:sz w:val="20"/>
          <w:szCs w:val="20"/>
          <w:u w:color="000000"/>
          <w:lang w:val="en-US"/>
        </w:rPr>
      </w:pPr>
      <w:r>
        <w:rPr>
          <w:b w:val="1"/>
          <w:bCs w:val="1"/>
          <w:color w:val="000000"/>
          <w:sz w:val="20"/>
          <w:szCs w:val="20"/>
          <w:u w:color="000000"/>
          <w:rtl w:val="0"/>
          <w:lang w:val="en-US"/>
        </w:rPr>
        <w:t xml:space="preserve">Publication Co-Chairs: </w:t>
      </w:r>
    </w:p>
    <w:p>
      <w:pPr>
        <w:pStyle w:val="Mittlere Schattierung 1 - Akzent 11"/>
        <w:rPr>
          <w:sz w:val="20"/>
          <w:szCs w:val="20"/>
        </w:rPr>
      </w:pPr>
      <w:r>
        <w:rPr>
          <w:sz w:val="20"/>
          <w:szCs w:val="20"/>
          <w:rtl w:val="0"/>
          <w:lang w:val="en-US"/>
        </w:rPr>
        <w:t>Fumio Machida, University of Tsukuba</w:t>
      </w:r>
      <w:r>
        <w:rPr>
          <w:sz w:val="20"/>
          <w:szCs w:val="20"/>
          <w:rtl w:val="0"/>
          <w:lang w:val="en-US"/>
        </w:rPr>
        <w:t>,</w:t>
      </w:r>
      <w:r>
        <w:rPr>
          <w:sz w:val="20"/>
          <w:szCs w:val="20"/>
          <w:rtl w:val="0"/>
          <w:lang w:val="en-US"/>
        </w:rPr>
        <w:t xml:space="preserve"> Japan</w:t>
      </w:r>
    </w:p>
    <w:p>
      <w:pPr>
        <w:pStyle w:val="Mittlere Schattierung 1 - Akzent 11"/>
        <w:rPr>
          <w:sz w:val="20"/>
          <w:szCs w:val="20"/>
        </w:rPr>
      </w:pPr>
      <w:r>
        <w:rPr>
          <w:sz w:val="20"/>
          <w:szCs w:val="20"/>
          <w:rtl w:val="0"/>
          <w:lang w:val="en-US"/>
        </w:rPr>
        <w:t>Javier Alonso, Amazon, USA</w:t>
      </w:r>
    </w:p>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140" w:after="0"/>
        <w:jc w:val="both"/>
        <w:rPr>
          <w:b w:val="1"/>
          <w:bCs w:val="1"/>
          <w:color w:val="000000"/>
          <w:sz w:val="21"/>
          <w:szCs w:val="21"/>
          <w:u w:color="000000"/>
          <w:lang w:val="en-US"/>
        </w:rPr>
      </w:pPr>
      <w:r>
        <w:rPr>
          <w:b w:val="1"/>
          <w:bCs w:val="1"/>
          <w:color w:val="000000"/>
          <w:sz w:val="20"/>
          <w:szCs w:val="20"/>
          <w:u w:color="000000"/>
          <w:rtl w:val="0"/>
          <w:lang w:val="en-US"/>
        </w:rPr>
        <w:t xml:space="preserve">Publicity Co-Chairs: </w:t>
      </w:r>
    </w:p>
    <w:p>
      <w:pPr>
        <w:pStyle w:val="Mittlere Schattierung 1 - Akzent 11"/>
        <w:rPr>
          <w:sz w:val="20"/>
          <w:szCs w:val="20"/>
        </w:rPr>
      </w:pPr>
      <w:r>
        <w:rPr>
          <w:sz w:val="20"/>
          <w:szCs w:val="20"/>
          <w:rtl w:val="0"/>
          <w:lang w:val="en-US"/>
        </w:rPr>
        <w:t>Rivalino Matias, Universidade Federal de Uberlandia, Brazil</w:t>
      </w:r>
    </w:p>
    <w:p>
      <w:pPr>
        <w:pStyle w:val="Mittlere Schattierung 1 - Akzent 11"/>
        <w:rPr>
          <w:sz w:val="20"/>
          <w:szCs w:val="20"/>
        </w:rPr>
      </w:pPr>
      <w:r>
        <w:rPr>
          <w:sz w:val="20"/>
          <w:szCs w:val="20"/>
          <w:rtl w:val="0"/>
          <w:lang w:val="en-US"/>
        </w:rPr>
        <w:t>Vasilis Koutras, University of the Aegean, Greece</w:t>
      </w:r>
    </w:p>
    <w:p>
      <w:pPr>
        <w:pStyle w:val="Mittlere Schattierung 1 - Akzent 11"/>
        <w:rPr>
          <w:sz w:val="21"/>
          <w:szCs w:val="21"/>
        </w:rPr>
      </w:pPr>
      <w:r>
        <w:rPr>
          <w:sz w:val="20"/>
          <w:szCs w:val="20"/>
          <w:rtl w:val="0"/>
          <w:lang w:val="en-US"/>
        </w:rPr>
        <w:t>Junjun Zheng, Ritsumeikan</w:t>
      </w:r>
      <w:r>
        <w:rPr>
          <w:sz w:val="20"/>
          <w:szCs w:val="20"/>
          <w:rtl w:val="0"/>
          <w:lang w:val="en-US"/>
        </w:rPr>
        <w:t> </w:t>
      </w:r>
      <w:r>
        <w:rPr>
          <w:sz w:val="20"/>
          <w:szCs w:val="20"/>
          <w:rtl w:val="0"/>
          <w:lang w:val="en-US"/>
        </w:rPr>
        <w:t>University,</w:t>
      </w:r>
      <w:r>
        <w:rPr>
          <w:sz w:val="20"/>
          <w:szCs w:val="20"/>
          <w:rtl w:val="0"/>
          <w:lang w:val="en-US"/>
        </w:rPr>
        <w:t> </w:t>
      </w:r>
      <w:r>
        <w:rPr>
          <w:sz w:val="20"/>
          <w:szCs w:val="20"/>
          <w:rtl w:val="0"/>
          <w:lang w:val="en-US"/>
        </w:rPr>
        <w:t>Japan</w:t>
      </w:r>
    </w:p>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140" w:after="0"/>
        <w:jc w:val="both"/>
        <w:rPr>
          <w:b w:val="1"/>
          <w:bCs w:val="1"/>
          <w:color w:val="000000"/>
          <w:sz w:val="21"/>
          <w:szCs w:val="21"/>
          <w:u w:color="000000"/>
          <w:lang w:val="en-US"/>
        </w:rPr>
      </w:pPr>
      <w:r>
        <w:rPr>
          <w:b w:val="1"/>
          <w:bCs w:val="1"/>
          <w:color w:val="000000"/>
          <w:sz w:val="20"/>
          <w:szCs w:val="20"/>
          <w:u w:color="000000"/>
          <w:rtl w:val="0"/>
          <w:lang w:val="en-US"/>
        </w:rPr>
        <w:t xml:space="preserve">Finance Co-Chairs: </w:t>
      </w:r>
    </w:p>
    <w:p>
      <w:pPr>
        <w:pStyle w:val="Mittlere Schattierung 1 - Akzent 11"/>
        <w:rPr>
          <w:sz w:val="20"/>
          <w:szCs w:val="20"/>
        </w:rPr>
      </w:pPr>
      <w:r>
        <w:rPr>
          <w:sz w:val="20"/>
          <w:szCs w:val="20"/>
          <w:rtl w:val="0"/>
          <w:lang w:val="en-US"/>
        </w:rPr>
        <w:t>Artur Andrzejak, Heidelberg University, Germany</w:t>
      </w:r>
    </w:p>
    <w:p>
      <w:pPr>
        <w:pStyle w:val="Mittlere Schattierung 1 - Akzent 11"/>
        <w:rPr>
          <w:color w:val="000000"/>
          <w:sz w:val="20"/>
          <w:szCs w:val="20"/>
          <w:u w:color="000000"/>
        </w:rPr>
      </w:pPr>
      <w:r>
        <w:rPr>
          <w:sz w:val="20"/>
          <w:szCs w:val="20"/>
          <w:rtl w:val="0"/>
          <w:lang w:val="en-US"/>
        </w:rPr>
        <w:t xml:space="preserve">Sandip HomChaudhuri, </w:t>
      </w:r>
      <w:r>
        <w:rPr>
          <w:sz w:val="20"/>
          <w:szCs w:val="20"/>
          <w:rtl w:val="0"/>
          <w:lang w:val="en-US"/>
        </w:rPr>
        <w:t>Qualcomm Technologies Inc. San Jose, USA</w:t>
      </w:r>
    </w:p>
    <w:p>
      <w:pPr>
        <w:pStyle w:val="本文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140" w:after="0"/>
        <w:jc w:val="both"/>
        <w:rPr>
          <w:b w:val="1"/>
          <w:bCs w:val="1"/>
          <w:color w:val="000000"/>
          <w:sz w:val="20"/>
          <w:szCs w:val="20"/>
          <w:u w:color="000000"/>
          <w:lang w:val="en-US"/>
        </w:rPr>
      </w:pPr>
      <w:r>
        <w:rPr>
          <w:b w:val="1"/>
          <w:bCs w:val="1"/>
          <w:color w:val="000000"/>
          <w:sz w:val="20"/>
          <w:szCs w:val="20"/>
          <w:u w:color="000000"/>
          <w:rtl w:val="0"/>
          <w:lang w:val="en-US"/>
        </w:rPr>
        <w:t>Web Master:</w:t>
      </w:r>
    </w:p>
    <w:p>
      <w:pPr>
        <w:pStyle w:val="Mittlere Schattierung 1 - Akzent 11"/>
        <w:rPr>
          <w:color w:val="000000"/>
          <w:sz w:val="20"/>
          <w:szCs w:val="20"/>
          <w:u w:color="000000"/>
        </w:rPr>
      </w:pPr>
      <w:r>
        <w:rPr>
          <w:color w:val="000000"/>
          <w:sz w:val="20"/>
          <w:szCs w:val="20"/>
          <w:u w:color="000000"/>
          <w:rtl w:val="0"/>
          <w:lang w:val="en-US"/>
        </w:rPr>
        <w:t xml:space="preserve">Xiaoting Du, Beihang University, China </w:t>
      </w: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Mittlere Schattierung 1 - Akzent 11"/>
        <w:rPr>
          <w:color w:val="000000"/>
          <w:sz w:val="20"/>
          <w:szCs w:val="20"/>
          <w:u w:color="000000"/>
        </w:rPr>
      </w:pPr>
    </w:p>
    <w:p>
      <w:pPr>
        <w:pStyle w:val="見出し 3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0" w:after="120"/>
      </w:pPr>
      <w:r>
        <w:rPr>
          <w:rFonts w:ascii="Times New Roman" w:cs="Times New Roman" w:hAnsi="Times New Roman" w:eastAsia="Times New Roman"/>
          <w:caps w:val="1"/>
          <w:color w:val="000000"/>
          <w:sz w:val="24"/>
          <w:szCs w:val="24"/>
          <w:u w:color="000000"/>
        </w:rPr>
      </w:r>
    </w:p>
    <w:sectPr>
      <w:type w:val="continuous"/>
      <w:pgSz w:w="11900" w:h="16840" w:orient="portrait"/>
      <w:pgMar w:top="709" w:right="720" w:bottom="720" w:left="720" w:header="113" w:footer="851"/>
      <w:cols w:space="481"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ill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color w:val="000000"/>
          <w:sz w:val="21"/>
          <w:szCs w:val="21"/>
          <w:u w:color="000000"/>
          <w:vertAlign w:val="superscript"/>
          <w:lang w:val="en-US"/>
        </w:rPr>
        <w:footnoteRef/>
      </w:r>
      <w:r>
        <w:rPr>
          <w:rFonts w:cs="Arial Unicode MS" w:eastAsia="Arial Unicode MS"/>
          <w:sz w:val="18"/>
          <w:szCs w:val="18"/>
          <w:rtl w:val="0"/>
          <w:lang w:val="en-US"/>
        </w:rPr>
        <w:t xml:space="preserve"> </w:t>
      </w:r>
      <w:r>
        <w:rPr>
          <w:rStyle w:val="Hyperlink.0"/>
          <w:rFonts w:cs="Arial Unicode MS" w:eastAsia="Arial Unicode MS"/>
          <w:sz w:val="14"/>
          <w:szCs w:val="14"/>
          <w:rtl w:val="0"/>
          <w:lang w:val="en-US"/>
        </w:rPr>
        <w:t>www.ieee.org/conferences_events/conferences/publishing/templates.html</w:t>
      </w:r>
    </w:p>
  </w:footnote>
  <w:footnote w:id="2">
    <w:p>
      <w:pPr>
        <w:pStyle w:val="footnote text"/>
      </w:pPr>
      <w:r>
        <w:rPr>
          <w:color w:val="000000"/>
          <w:sz w:val="21"/>
          <w:szCs w:val="21"/>
          <w:u w:color="000000"/>
          <w:vertAlign w:val="superscript"/>
          <w:lang w:val="en-US"/>
        </w:rPr>
        <w:footnoteRef/>
      </w:r>
      <w:r>
        <w:rPr>
          <w:sz w:val="18"/>
          <w:szCs w:val="18"/>
          <w:rtl w:val="0"/>
          <w:lang w:val="pt-PT"/>
        </w:rPr>
        <w:t xml:space="preserve"> </w:t>
      </w:r>
      <w:r>
        <w:rPr>
          <w:rStyle w:val="Hyperlink.2"/>
          <w:sz w:val="14"/>
          <w:szCs w:val="14"/>
          <w:lang w:val="pt-PT"/>
        </w:rPr>
        <w:fldChar w:fldCharType="begin" w:fldLock="0"/>
      </w:r>
      <w:r>
        <w:rPr>
          <w:rStyle w:val="Hyperlink.2"/>
          <w:sz w:val="14"/>
          <w:szCs w:val="14"/>
          <w:lang w:val="pt-PT"/>
        </w:rPr>
        <w:instrText xml:space="preserve"> HYPERLINK "https://easychair.org/conferences/?conf=wosar2019"</w:instrText>
      </w:r>
      <w:r>
        <w:rPr>
          <w:rStyle w:val="Hyperlink.2"/>
          <w:sz w:val="14"/>
          <w:szCs w:val="14"/>
          <w:lang w:val="pt-PT"/>
        </w:rPr>
        <w:fldChar w:fldCharType="separate" w:fldLock="0"/>
      </w:r>
      <w:r>
        <w:rPr>
          <w:rStyle w:val="Hyperlink.2"/>
          <w:sz w:val="14"/>
          <w:szCs w:val="14"/>
          <w:rtl w:val="0"/>
          <w:lang w:val="pt-PT"/>
        </w:rPr>
        <w:t>https://easychair.org/conferences/?conf=wosar2019</w:t>
      </w:r>
      <w:r>
        <w:rPr>
          <w:lang w:val="pt-PT"/>
        </w:rPr>
        <w:fldChar w:fldCharType="end" w:fldLock="0"/>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ind w:left="284"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8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ind w:left="1327" w:hanging="3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8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ind w:left="2047" w:hanging="3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8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ind w:left="2767" w:hanging="3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8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ind w:left="3487" w:hanging="3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8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ind w:left="4207" w:hanging="3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8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ind w:left="4927" w:hanging="3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8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ind w:left="5647" w:hanging="3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8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ind w:left="6367" w:hanging="3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284"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64"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44" w:hanging="3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24"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204"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684" w:hanging="3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164"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644"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124" w:hanging="3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本文1">
    <w:name w:val="本文1"/>
    <w:next w:val="本文1"/>
    <w:pPr>
      <w:keepNext w:val="0"/>
      <w:keepLines w:val="0"/>
      <w:pageBreakBefore w:val="0"/>
      <w:widowControl w:val="1"/>
      <w:shd w:val="clear" w:color="auto" w:fill="auto"/>
      <w:suppressAutoHyphens w:val="0"/>
      <w:bidi w:val="0"/>
      <w:spacing w:before="0" w:after="240" w:line="240" w:lineRule="auto"/>
      <w:ind w:left="0" w:right="0" w:firstLine="0"/>
      <w:jc w:val="left"/>
      <w:outlineLvl w:val="0"/>
    </w:pPr>
    <w:rPr>
      <w:rFonts w:ascii="Times New Roman" w:cs="Arial Unicode MS" w:hAnsi="Times New Roman" w:eastAsia="Arial Unicode MS"/>
      <w:b w:val="0"/>
      <w:bCs w:val="0"/>
      <w:i w:val="0"/>
      <w:iCs w:val="0"/>
      <w:caps w:val="0"/>
      <w:smallCaps w:val="0"/>
      <w:strike w:val="0"/>
      <w:dstrike w:val="0"/>
      <w:outline w:val="0"/>
      <w:color w:val="3f3f3f"/>
      <w:spacing w:val="0"/>
      <w:kern w:val="0"/>
      <w:position w:val="0"/>
      <w:sz w:val="24"/>
      <w:szCs w:val="24"/>
      <w:u w:val="none" w:color="3f3f3f"/>
      <w:vertAlign w:val="baseline"/>
      <w:lang w:val="de-DE"/>
    </w:rPr>
  </w:style>
  <w:style w:type="character" w:styleId="Hyperlink.0">
    <w:name w:val="Hyperlink.0"/>
    <w:basedOn w:val="Hyperlink"/>
    <w:next w:val="Hyperlink.0"/>
    <w:rPr>
      <w:color w:val="0000ff"/>
      <w:u w:val="single" w:color="0000ff"/>
    </w:rPr>
  </w:style>
  <w:style w:type="character" w:styleId="Hyperlink.1">
    <w:name w:val="Hyperlink.1"/>
    <w:basedOn w:val="Hyperlink.0"/>
    <w:next w:val="Hyperlink.1"/>
    <w:rPr>
      <w:sz w:val="22"/>
      <w:szCs w:val="22"/>
      <w:lang w:val="en-US"/>
    </w:rPr>
  </w:style>
  <w:style w:type="paragraph" w:styleId="見出し 31">
    <w:name w:val="見出し 31"/>
    <w:next w:val="本文1"/>
    <w:pPr>
      <w:keepNext w:val="1"/>
      <w:keepLines w:val="0"/>
      <w:pageBreakBefore w:val="0"/>
      <w:widowControl w:val="1"/>
      <w:shd w:val="clear" w:color="auto" w:fill="auto"/>
      <w:suppressAutoHyphens w:val="0"/>
      <w:bidi w:val="0"/>
      <w:spacing w:before="240" w:after="0" w:line="240" w:lineRule="auto"/>
      <w:ind w:left="0" w:right="0" w:firstLine="0"/>
      <w:jc w:val="left"/>
      <w:outlineLvl w:val="0"/>
    </w:pPr>
    <w:rPr>
      <w:rFonts w:ascii="Gill Sans" w:cs="Arial Unicode MS" w:hAnsi="Gill Sans" w:eastAsia="Arial Unicode MS"/>
      <w:b w:val="1"/>
      <w:bCs w:val="1"/>
      <w:i w:val="0"/>
      <w:iCs w:val="0"/>
      <w:caps w:val="0"/>
      <w:smallCaps w:val="0"/>
      <w:strike w:val="0"/>
      <w:dstrike w:val="0"/>
      <w:outline w:val="0"/>
      <w:color w:val="404040"/>
      <w:spacing w:val="0"/>
      <w:kern w:val="0"/>
      <w:position w:val="0"/>
      <w:sz w:val="30"/>
      <w:szCs w:val="30"/>
      <w:u w:val="none" w:color="404040"/>
      <w:vertAlign w:val="baseline"/>
      <w:lang w:val="de-DE"/>
    </w:rPr>
  </w:style>
  <w:style w:type="numbering" w:styleId="Imported Style 1">
    <w:name w:val="Imported Style 1"/>
    <w:pPr>
      <w:numPr>
        <w:numId w:val="1"/>
      </w:numPr>
    </w:p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2">
    <w:name w:val="Hyperlink.2"/>
    <w:basedOn w:val="Hyperlink.0"/>
    <w:next w:val="Hyperlink.2"/>
    <w:rPr>
      <w:sz w:val="14"/>
      <w:szCs w:val="14"/>
      <w:lang w:val="pt-PT"/>
    </w:rPr>
  </w:style>
  <w:style w:type="numbering" w:styleId="Imported Style 2">
    <w:name w:val="Imported Style 2"/>
    <w:pPr>
      <w:numPr>
        <w:numId w:val="3"/>
      </w:numPr>
    </w:pPr>
  </w:style>
  <w:style w:type="paragraph" w:styleId="Mittlere Schattierung 1 - Akzent 11">
    <w:name w:val="Mittlere Schattierung 1 - Akzent 11"/>
    <w:next w:val="Mittlere Schattierung 1 - Akzent 1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