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对于王朝时代汉诗的经典建构，本书分为两部分：日本汉诗总集、日本汉诗人。在汉诗总集的部分，以时代为序，作者分别论述《怀风藻》、敕撰三集以及敕撰三集后的汉诗总集各自的编撰背景、体例特色和艺术风格。在对日本汉诗人的评介中，作者以菅原道真为中心，兼及王朝时代的有名汉诗人，介绍他们的创作概况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虽然本书的叙述以罗列、分类王朝时代汉诗总集为主，但也关注到了历朝汉诗总集在诗集的分类方式、诗作的主要形式和创作群体的变化，具体来说：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首先，诗集的分类方式从以诗人为纲目，到以诗歌内容进行门类的划分。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 xml:space="preserve">其次，诗集所收汉诗的主要形式  ，从五言诗到七言诗，加上长篇古体诗，篇幅上显现出明显的增容。而所收汉诗覆盖的题材也逐渐覆盖到社会生活的诸方面。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此外，从诗集的整体风格上看，创作游戏化的倾向愈发明显。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最后，从诗集所录作者来看，日本汉诗人的群体基本涵盖了统治阶级的各个方面。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