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40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0"/>
        </w:rPr>
        <w:t>《近世东亚汉诗流变》（凤凰出版社，2018年）是中国日本汉诗研究中第一部系统研究近世东亚各国汉诗的专著。该书以15世纪到19世纪作为比较研究的时间范围，意在突出东亚各国汉诗在中国诗学总结期影响下，以及各国汉诗创作之繁盛期的民族特色。</w:t>
      </w:r>
    </w:p>
    <w:p>
      <w:pPr>
        <w:rPr>
          <w:rFonts w:cs="Songti SC Regular" w:ascii="Songti SC Regular" w:hAnsi="Songti SC Regular"/>
          <w:sz w:val="40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0"/>
        </w:rPr>
        <w:t>本书第二编“日本汉诗的近世流变”，可以视作是一部较为详尽的江户汉诗史。不论是日本汉诗人对本国诗史的总结，还是现代学者对日本汉诗研究的关注度来说，江户时代被普遍认为是日本汉诗史上一个不可忽视的高峰。实际上，不仅仅是日本汉诗，在整个日本文艺史上，江户时代都被认为是“近世的文艺复兴”（猪口，日本汉文学史，231）。所以，本书对近世日本汉诗史的书写，也是对日本汉诗史高峰期发展流变、艺术特色的一次总结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40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