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7E171" w14:textId="77777777" w:rsidR="00D94092" w:rsidRDefault="003B694E">
      <w:pPr>
        <w:pStyle w:val="TOC1"/>
        <w:tabs>
          <w:tab w:val="right" w:leader="dot" w:pos="8306"/>
        </w:tabs>
      </w:pPr>
      <w:r>
        <w:rPr>
          <w:rFonts w:hint="eastAsia"/>
        </w:rPr>
        <w:fldChar w:fldCharType="begin"/>
      </w:r>
      <w:r>
        <w:rPr>
          <w:rFonts w:hint="eastAsia"/>
        </w:rPr>
        <w:instrText>TOC \t "</w:instrText>
      </w:r>
      <w:r>
        <w:rPr>
          <w:rFonts w:hint="eastAsia"/>
        </w:rPr>
        <w:instrText>一级标题</w:instrText>
      </w:r>
      <w:r>
        <w:rPr>
          <w:rFonts w:hint="eastAsia"/>
        </w:rPr>
        <w:instrText xml:space="preserve"> 12,1,</w:instrText>
      </w:r>
      <w:r>
        <w:rPr>
          <w:rFonts w:hint="eastAsia"/>
        </w:rPr>
        <w:instrText>二级标题</w:instrText>
      </w:r>
      <w:r>
        <w:rPr>
          <w:rFonts w:hint="eastAsia"/>
        </w:rPr>
        <w:instrText xml:space="preserve"> 12,2,</w:instrText>
      </w:r>
      <w:r>
        <w:rPr>
          <w:rFonts w:hint="eastAsia"/>
        </w:rPr>
        <w:instrText>三级标题</w:instrText>
      </w:r>
      <w:r>
        <w:rPr>
          <w:rFonts w:hint="eastAsia"/>
        </w:rPr>
        <w:instrText xml:space="preserve"> 12,3" \h</w:instrText>
      </w:r>
      <w:r>
        <w:rPr>
          <w:rFonts w:hint="eastAsia"/>
        </w:rPr>
        <w:fldChar w:fldCharType="separate"/>
      </w:r>
      <w:hyperlink w:anchor="_Toc302487922" w:history="1">
        <w:r>
          <w:rPr>
            <w:rFonts w:hint="eastAsia"/>
          </w:rPr>
          <w:t>第二章</w:t>
        </w:r>
        <w:r>
          <w:t>：</w:t>
        </w:r>
        <w:r>
          <w:rPr>
            <w:rFonts w:hint="eastAsia"/>
          </w:rPr>
          <w:t>日本的诗意识</w:t>
        </w:r>
        <w:r>
          <w:t>——</w:t>
        </w:r>
        <w:r>
          <w:rPr>
            <w:rFonts w:hint="eastAsia"/>
          </w:rPr>
          <w:t>日本汉诗史书写的起点</w:t>
        </w:r>
        <w:r>
          <w:tab/>
        </w:r>
        <w:fldSimple w:instr=" PAGEREF _Toc302487922 ">
          <w:r>
            <w:t>2</w:t>
          </w:r>
        </w:fldSimple>
      </w:hyperlink>
    </w:p>
    <w:p w14:paraId="4C209F97" w14:textId="77777777" w:rsidR="00D94092" w:rsidRDefault="00733649">
      <w:pPr>
        <w:pStyle w:val="TOC2"/>
        <w:tabs>
          <w:tab w:val="right" w:leader="dot" w:pos="8306"/>
        </w:tabs>
      </w:pPr>
      <w:hyperlink w:anchor="_Toc820712605" w:history="1">
        <w:r w:rsidR="003B694E">
          <w:rPr>
            <w:rFonts w:hint="eastAsia"/>
          </w:rPr>
          <w:t>第一节</w:t>
        </w:r>
        <w:r w:rsidR="003B694E">
          <w:rPr>
            <w:rFonts w:hint="eastAsia"/>
          </w:rPr>
          <w:t xml:space="preserve"> </w:t>
        </w:r>
        <w:r w:rsidR="003B694E">
          <w:rPr>
            <w:rFonts w:hint="eastAsia"/>
          </w:rPr>
          <w:t>《怀风藻》前的诗意识</w:t>
        </w:r>
        <w:r w:rsidR="003B694E">
          <w:tab/>
        </w:r>
        <w:fldSimple w:instr=" PAGEREF _Toc820712605 ">
          <w:r w:rsidR="003B694E">
            <w:t>2</w:t>
          </w:r>
        </w:fldSimple>
      </w:hyperlink>
    </w:p>
    <w:p w14:paraId="1A974125" w14:textId="77777777" w:rsidR="00D94092" w:rsidRDefault="00733649">
      <w:pPr>
        <w:pStyle w:val="TOC3"/>
        <w:tabs>
          <w:tab w:val="right" w:leader="dot" w:pos="8306"/>
        </w:tabs>
      </w:pPr>
      <w:hyperlink w:anchor="_Toc429287554" w:history="1">
        <w:r w:rsidR="003B694E">
          <w:rPr>
            <w:rFonts w:hint="eastAsia"/>
          </w:rPr>
          <w:t>中国魏晋以前的“诗”的形态和诗学思想</w:t>
        </w:r>
        <w:r w:rsidR="003B694E">
          <w:tab/>
        </w:r>
        <w:fldSimple w:instr=" PAGEREF _Toc429287554 ">
          <w:r w:rsidR="003B694E">
            <w:t>3</w:t>
          </w:r>
        </w:fldSimple>
      </w:hyperlink>
    </w:p>
    <w:p w14:paraId="37AAE163" w14:textId="77777777" w:rsidR="00D94092" w:rsidRDefault="00733649">
      <w:pPr>
        <w:pStyle w:val="TOC3"/>
        <w:tabs>
          <w:tab w:val="right" w:leader="dot" w:pos="8306"/>
        </w:tabs>
      </w:pPr>
      <w:hyperlink w:anchor="_Toc1638349805" w:history="1">
        <w:r w:rsidR="003B694E">
          <w:rPr>
            <w:rFonts w:hint="eastAsia"/>
          </w:rPr>
          <w:t>日本古代歌谣中的“诗”意识</w:t>
        </w:r>
        <w:r w:rsidR="003B694E">
          <w:tab/>
        </w:r>
        <w:fldSimple w:instr=" PAGEREF _Toc1638349805 ">
          <w:r w:rsidR="003B694E">
            <w:t>4</w:t>
          </w:r>
        </w:fldSimple>
      </w:hyperlink>
    </w:p>
    <w:p w14:paraId="31956E9A" w14:textId="77777777" w:rsidR="00D94092" w:rsidRDefault="00733649">
      <w:pPr>
        <w:pStyle w:val="TOC2"/>
        <w:tabs>
          <w:tab w:val="right" w:leader="dot" w:pos="8306"/>
        </w:tabs>
      </w:pPr>
      <w:hyperlink w:anchor="_Toc709850801" w:history="1">
        <w:r w:rsidR="003B694E">
          <w:rPr>
            <w:rFonts w:hint="eastAsia"/>
          </w:rPr>
          <w:t>第二节</w:t>
        </w:r>
        <w:r w:rsidR="003B694E">
          <w:rPr>
            <w:rFonts w:hint="eastAsia"/>
          </w:rPr>
          <w:t xml:space="preserve"> </w:t>
        </w:r>
        <w:r w:rsidR="003B694E">
          <w:rPr>
            <w:rFonts w:hint="eastAsia"/>
          </w:rPr>
          <w:t>什么是“诗”：以日本汉诗人对《诗经》的认识为中心</w:t>
        </w:r>
        <w:r w:rsidR="003B694E">
          <w:tab/>
        </w:r>
        <w:fldSimple w:instr=" PAGEREF _Toc709850801 ">
          <w:r w:rsidR="003B694E">
            <w:t>6</w:t>
          </w:r>
        </w:fldSimple>
      </w:hyperlink>
    </w:p>
    <w:p w14:paraId="4CC0E967" w14:textId="77777777" w:rsidR="00D94092" w:rsidRDefault="00733649">
      <w:pPr>
        <w:pStyle w:val="TOC3"/>
        <w:tabs>
          <w:tab w:val="right" w:leader="dot" w:pos="8306"/>
        </w:tabs>
      </w:pPr>
      <w:hyperlink w:anchor="_Toc1190753322" w:history="1">
        <w:r w:rsidR="003B694E">
          <w:rPr>
            <w:rFonts w:hint="eastAsia"/>
          </w:rPr>
          <w:t>《诗经》是诗的审美标准</w:t>
        </w:r>
        <w:r w:rsidR="003B694E">
          <w:tab/>
        </w:r>
        <w:fldSimple w:instr=" PAGEREF _Toc1190753322 ">
          <w:r w:rsidR="003B694E">
            <w:t>6</w:t>
          </w:r>
        </w:fldSimple>
      </w:hyperlink>
    </w:p>
    <w:p w14:paraId="1FC6FDFF" w14:textId="77777777" w:rsidR="00D94092" w:rsidRDefault="00733649">
      <w:pPr>
        <w:pStyle w:val="TOC3"/>
        <w:tabs>
          <w:tab w:val="right" w:leader="dot" w:pos="8306"/>
        </w:tabs>
      </w:pPr>
      <w:hyperlink w:anchor="_Toc590976461" w:history="1">
        <w:r w:rsidR="003B694E">
          <w:rPr>
            <w:rFonts w:hint="eastAsia"/>
          </w:rPr>
          <w:t>《诗经》是诗的最高典范</w:t>
        </w:r>
        <w:r w:rsidR="003B694E">
          <w:tab/>
        </w:r>
        <w:fldSimple w:instr=" PAGEREF _Toc590976461 ">
          <w:r w:rsidR="003B694E">
            <w:t>8</w:t>
          </w:r>
        </w:fldSimple>
      </w:hyperlink>
    </w:p>
    <w:p w14:paraId="300AD07E" w14:textId="77777777" w:rsidR="00D94092" w:rsidRDefault="00733649">
      <w:pPr>
        <w:pStyle w:val="TOC3"/>
        <w:tabs>
          <w:tab w:val="right" w:leader="dot" w:pos="8306"/>
        </w:tabs>
      </w:pPr>
      <w:hyperlink w:anchor="_Toc429512652" w:history="1">
        <w:r w:rsidR="003B694E">
          <w:rPr>
            <w:rFonts w:hint="eastAsia"/>
          </w:rPr>
          <w:t>《诗经》是诗史、诗体之源</w:t>
        </w:r>
        <w:r w:rsidR="003B694E">
          <w:tab/>
        </w:r>
        <w:fldSimple w:instr=" PAGEREF _Toc429512652 ">
          <w:r w:rsidR="003B694E">
            <w:t>9</w:t>
          </w:r>
        </w:fldSimple>
      </w:hyperlink>
    </w:p>
    <w:p w14:paraId="29ED35BC" w14:textId="77777777" w:rsidR="00D94092" w:rsidRDefault="00733649">
      <w:pPr>
        <w:pStyle w:val="TOC3"/>
        <w:tabs>
          <w:tab w:val="right" w:leader="dot" w:pos="8306"/>
        </w:tabs>
      </w:pPr>
      <w:hyperlink w:anchor="_Toc1126604597" w:history="1">
        <w:r w:rsidR="003B694E">
          <w:rPr>
            <w:rFonts w:hint="eastAsia"/>
          </w:rPr>
          <w:t>《诗经》</w:t>
        </w:r>
        <w:r w:rsidR="003B694E">
          <w:rPr>
            <w:rFonts w:hint="eastAsia"/>
            <w:lang w:eastAsia="zh-Hans"/>
          </w:rPr>
          <w:t>阐释中</w:t>
        </w:r>
        <w:r w:rsidR="003B694E">
          <w:rPr>
            <w:rFonts w:hint="eastAsia"/>
          </w:rPr>
          <w:t>的重要命题</w:t>
        </w:r>
        <w:r w:rsidR="003B694E">
          <w:tab/>
        </w:r>
        <w:fldSimple w:instr=" PAGEREF _Toc1126604597 ">
          <w:r w:rsidR="003B694E">
            <w:t>12</w:t>
          </w:r>
        </w:fldSimple>
      </w:hyperlink>
    </w:p>
    <w:p w14:paraId="0C333D79" w14:textId="77777777" w:rsidR="00D94092" w:rsidRDefault="00733649">
      <w:pPr>
        <w:pStyle w:val="TOC2"/>
        <w:tabs>
          <w:tab w:val="right" w:leader="dot" w:pos="8306"/>
        </w:tabs>
      </w:pPr>
      <w:hyperlink w:anchor="_Toc480146180" w:history="1">
        <w:r w:rsidR="003B694E">
          <w:rPr>
            <w:rFonts w:hint="eastAsia"/>
          </w:rPr>
          <w:t>第三节</w:t>
        </w:r>
        <w:r w:rsidR="003B694E">
          <w:rPr>
            <w:rFonts w:hint="eastAsia"/>
          </w:rPr>
          <w:t xml:space="preserve"> </w:t>
        </w:r>
        <w:r w:rsidR="003B694E">
          <w:rPr>
            <w:rFonts w:hint="eastAsia"/>
          </w:rPr>
          <w:t>诗的音乐性：差异及克服</w:t>
        </w:r>
        <w:r w:rsidR="003B694E">
          <w:tab/>
        </w:r>
        <w:fldSimple w:instr=" PAGEREF _Toc480146180 ">
          <w:r w:rsidR="003B694E">
            <w:t>17</w:t>
          </w:r>
        </w:fldSimple>
      </w:hyperlink>
    </w:p>
    <w:p w14:paraId="24CA0C12" w14:textId="77777777" w:rsidR="00D94092" w:rsidRDefault="00733649">
      <w:pPr>
        <w:pStyle w:val="TOC3"/>
        <w:tabs>
          <w:tab w:val="right" w:leader="dot" w:pos="8306"/>
        </w:tabs>
      </w:pPr>
      <w:hyperlink w:anchor="_Toc1720785481" w:history="1">
        <w:r w:rsidR="003B694E">
          <w:rPr>
            <w:rFonts w:hint="eastAsia"/>
          </w:rPr>
          <w:t>音乐性是诗的本质规定</w:t>
        </w:r>
        <w:r w:rsidR="003B694E">
          <w:tab/>
        </w:r>
        <w:fldSimple w:instr=" PAGEREF _Toc1720785481 ">
          <w:r w:rsidR="003B694E">
            <w:t>17</w:t>
          </w:r>
        </w:fldSimple>
      </w:hyperlink>
    </w:p>
    <w:p w14:paraId="763DE275" w14:textId="77777777" w:rsidR="00D94092" w:rsidRDefault="00733649">
      <w:pPr>
        <w:pStyle w:val="TOC3"/>
        <w:tabs>
          <w:tab w:val="right" w:leader="dot" w:pos="8306"/>
        </w:tabs>
      </w:pPr>
      <w:hyperlink w:anchor="_Toc1079305018" w:history="1">
        <w:r w:rsidR="003B694E">
          <w:rPr>
            <w:rFonts w:hint="eastAsia"/>
          </w:rPr>
          <w:t>诗是华人之音</w:t>
        </w:r>
        <w:r w:rsidR="003B694E">
          <w:tab/>
        </w:r>
        <w:fldSimple w:instr=" PAGEREF _Toc1079305018 ">
          <w:r w:rsidR="003B694E">
            <w:t>18</w:t>
          </w:r>
        </w:fldSimple>
      </w:hyperlink>
    </w:p>
    <w:p w14:paraId="3F258D21" w14:textId="77777777" w:rsidR="00D94092" w:rsidRDefault="00733649">
      <w:pPr>
        <w:pStyle w:val="TOC2"/>
        <w:tabs>
          <w:tab w:val="right" w:leader="dot" w:pos="8306"/>
        </w:tabs>
      </w:pPr>
      <w:hyperlink w:anchor="_Toc85071317" w:history="1">
        <w:r w:rsidR="003B694E">
          <w:rPr>
            <w:rFonts w:hint="eastAsia"/>
          </w:rPr>
          <w:t>第四节</w:t>
        </w:r>
        <w:r w:rsidR="003B694E">
          <w:rPr>
            <w:rFonts w:hint="eastAsia"/>
          </w:rPr>
          <w:t xml:space="preserve"> </w:t>
        </w:r>
        <w:r w:rsidR="003B694E">
          <w:rPr>
            <w:rFonts w:hint="eastAsia"/>
          </w:rPr>
          <w:t>文体自觉意识</w:t>
        </w:r>
        <w:r w:rsidR="003B694E">
          <w:tab/>
        </w:r>
        <w:fldSimple w:instr=" PAGEREF _Toc85071317 ">
          <w:r w:rsidR="003B694E">
            <w:t>22</w:t>
          </w:r>
        </w:fldSimple>
      </w:hyperlink>
    </w:p>
    <w:p w14:paraId="1EA3F0C0" w14:textId="77777777" w:rsidR="00D94092" w:rsidRDefault="00733649">
      <w:pPr>
        <w:pStyle w:val="TOC3"/>
        <w:tabs>
          <w:tab w:val="right" w:leader="dot" w:pos="8306"/>
        </w:tabs>
      </w:pPr>
      <w:hyperlink w:anchor="_Toc1716999564" w:history="1">
        <w:r w:rsidR="003B694E">
          <w:rPr>
            <w:rFonts w:hint="eastAsia"/>
          </w:rPr>
          <w:t>诗的书面特征</w:t>
        </w:r>
        <w:r w:rsidR="003B694E">
          <w:tab/>
        </w:r>
        <w:fldSimple w:instr=" PAGEREF _Toc1716999564 ">
          <w:r w:rsidR="003B694E">
            <w:t>22</w:t>
          </w:r>
        </w:fldSimple>
      </w:hyperlink>
    </w:p>
    <w:p w14:paraId="1257AD5A" w14:textId="77777777" w:rsidR="00D94092" w:rsidRDefault="003B694E">
      <w:pPr>
        <w:pStyle w:val="12"/>
        <w:spacing w:before="312" w:after="312"/>
        <w:sectPr w:rsidR="00D94092">
          <w:footerReference w:type="default" r:id="rId7"/>
          <w:footnotePr>
            <w:numFmt w:val="decimalEnclosedCircleChinese"/>
            <w:numRestart w:val="eachPage"/>
          </w:footnotePr>
          <w:pgSz w:w="11906" w:h="16838"/>
          <w:pgMar w:top="1440" w:right="1800" w:bottom="1440" w:left="1800" w:header="851" w:footer="992" w:gutter="0"/>
          <w:pgNumType w:chapStyle="1"/>
          <w:cols w:space="0"/>
          <w:docGrid w:type="lines" w:linePitch="312"/>
        </w:sectPr>
      </w:pPr>
      <w:r>
        <w:rPr>
          <w:rFonts w:hint="eastAsia"/>
        </w:rPr>
        <w:fldChar w:fldCharType="end"/>
      </w:r>
    </w:p>
    <w:p w14:paraId="48A200A1" w14:textId="77777777" w:rsidR="00D94092" w:rsidRDefault="003B694E">
      <w:pPr>
        <w:pStyle w:val="12"/>
        <w:spacing w:before="312" w:after="312"/>
      </w:pPr>
      <w:bookmarkStart w:id="0" w:name="_Toc1506101825"/>
      <w:bookmarkStart w:id="1" w:name="_Toc302487922"/>
      <w:r>
        <w:rPr>
          <w:rFonts w:hint="eastAsia"/>
        </w:rPr>
        <w:lastRenderedPageBreak/>
        <w:t>第二章</w:t>
      </w:r>
      <w:r>
        <w:t>：</w:t>
      </w:r>
      <w:r>
        <w:rPr>
          <w:rFonts w:hint="eastAsia"/>
        </w:rPr>
        <w:t>日本的诗意识</w:t>
      </w:r>
      <w:r>
        <w:t>——</w:t>
      </w:r>
      <w:r>
        <w:rPr>
          <w:rFonts w:hint="eastAsia"/>
        </w:rPr>
        <w:t>日本汉诗史书写的起点</w:t>
      </w:r>
      <w:bookmarkEnd w:id="0"/>
      <w:bookmarkEnd w:id="1"/>
    </w:p>
    <w:p w14:paraId="09FEFD67" w14:textId="77777777" w:rsidR="00D94092" w:rsidRDefault="003B694E">
      <w:pPr>
        <w:pStyle w:val="122"/>
      </w:pPr>
      <w:r>
        <w:rPr>
          <w:rFonts w:eastAsia="宋体" w:hint="eastAsia"/>
        </w:rPr>
        <w:t>回顾已有的日本汉诗史</w:t>
      </w:r>
      <w:r>
        <w:rPr>
          <w:rFonts w:eastAsia="宋体"/>
        </w:rPr>
        <w:t>，</w:t>
      </w:r>
      <w:r>
        <w:rPr>
          <w:rFonts w:eastAsia="宋体" w:hint="eastAsia"/>
        </w:rPr>
        <w:t>其中并没有专讨日本汉诗人诗意识的文本</w:t>
      </w:r>
      <w:r>
        <w:rPr>
          <w:rFonts w:eastAsia="宋体"/>
        </w:rPr>
        <w:t>。</w:t>
      </w:r>
      <w:r>
        <w:rPr>
          <w:rFonts w:eastAsia="宋体" w:hint="eastAsia"/>
        </w:rPr>
        <w:t>然而思考日本人的诗意识是重要的</w:t>
      </w:r>
      <w:r>
        <w:rPr>
          <w:rFonts w:eastAsia="宋体"/>
        </w:rPr>
        <w:t>，</w:t>
      </w:r>
      <w:r>
        <w:rPr>
          <w:rFonts w:eastAsia="宋体" w:hint="eastAsia"/>
        </w:rPr>
        <w:t>因为这一意识中包含了日本人对诗的核心特征及功能的理解</w:t>
      </w:r>
      <w:r>
        <w:rPr>
          <w:rFonts w:eastAsia="宋体"/>
        </w:rPr>
        <w:t>、</w:t>
      </w:r>
      <w:r>
        <w:rPr>
          <w:rFonts w:eastAsia="宋体" w:hint="eastAsia"/>
        </w:rPr>
        <w:t>他们评价诗和诗人的标准</w:t>
      </w:r>
      <w:r>
        <w:rPr>
          <w:rFonts w:eastAsia="宋体"/>
        </w:rPr>
        <w:t>、</w:t>
      </w:r>
      <w:r>
        <w:rPr>
          <w:rFonts w:eastAsia="宋体" w:hint="eastAsia"/>
        </w:rPr>
        <w:t>乃至他们对日本之诗与中国之诗关系的反思</w:t>
      </w:r>
      <w:r>
        <w:rPr>
          <w:rFonts w:eastAsia="宋体"/>
        </w:rPr>
        <w:t>。</w:t>
      </w:r>
      <w:r>
        <w:rPr>
          <w:rFonts w:eastAsia="宋体" w:hint="eastAsia"/>
        </w:rPr>
        <w:t>日本汉诗史的书写是对日本汉诗进行经典化的过程</w:t>
      </w:r>
      <w:r>
        <w:rPr>
          <w:rFonts w:eastAsia="宋体"/>
        </w:rPr>
        <w:t>，</w:t>
      </w:r>
      <w:r>
        <w:rPr>
          <w:rFonts w:eastAsia="宋体" w:hint="eastAsia"/>
        </w:rPr>
        <w:t>而什么样的诗才能进入到这一传统的构建中</w:t>
      </w:r>
      <w:r>
        <w:rPr>
          <w:rFonts w:eastAsia="宋体"/>
        </w:rPr>
        <w:t>？</w:t>
      </w:r>
      <w:r>
        <w:rPr>
          <w:rFonts w:eastAsia="宋体" w:hint="eastAsia"/>
        </w:rPr>
        <w:t>日本汉诗人的诗意识是回答这一问题时不可绕过的</w:t>
      </w:r>
      <w:r>
        <w:rPr>
          <w:rFonts w:eastAsia="宋体"/>
        </w:rPr>
        <w:t>，</w:t>
      </w:r>
      <w:r>
        <w:rPr>
          <w:rFonts w:eastAsia="宋体" w:hint="eastAsia"/>
        </w:rPr>
        <w:t>因为这种意识中凝结了对日本汉诗的本土认识</w:t>
      </w:r>
      <w:r>
        <w:rPr>
          <w:rFonts w:eastAsia="宋体"/>
        </w:rPr>
        <w:t>。</w:t>
      </w:r>
    </w:p>
    <w:p w14:paraId="164C14E3" w14:textId="77777777" w:rsidR="00D94092" w:rsidRDefault="003B694E">
      <w:pPr>
        <w:pStyle w:val="122"/>
      </w:pPr>
      <w:r>
        <w:rPr>
          <w:rFonts w:eastAsia="宋体" w:hint="eastAsia"/>
        </w:rPr>
        <w:t>这一章分为四个部分</w:t>
      </w:r>
      <w:r>
        <w:rPr>
          <w:rFonts w:eastAsia="宋体"/>
        </w:rPr>
        <w:t>：</w:t>
      </w:r>
    </w:p>
    <w:p w14:paraId="7FCA1257" w14:textId="77777777" w:rsidR="00D94092" w:rsidRDefault="003B694E">
      <w:pPr>
        <w:pStyle w:val="122"/>
      </w:pPr>
      <w:r>
        <w:rPr>
          <w:rFonts w:eastAsia="宋体" w:hint="eastAsia"/>
        </w:rPr>
        <w:t>第一部分讨论日本现存最早的汉诗集</w:t>
      </w:r>
      <w:r>
        <w:rPr>
          <w:rFonts w:eastAsia="宋体"/>
        </w:rPr>
        <w:t>《</w:t>
      </w:r>
      <w:r>
        <w:rPr>
          <w:rFonts w:eastAsia="宋体" w:hint="eastAsia"/>
        </w:rPr>
        <w:t>怀风藻</w:t>
      </w:r>
      <w:r>
        <w:rPr>
          <w:rFonts w:eastAsia="宋体"/>
        </w:rPr>
        <w:t>》</w:t>
      </w:r>
      <w:r>
        <w:rPr>
          <w:rFonts w:eastAsia="宋体" w:hint="eastAsia"/>
        </w:rPr>
        <w:t>形成之前</w:t>
      </w:r>
      <w:r>
        <w:rPr>
          <w:rFonts w:eastAsia="宋体"/>
        </w:rPr>
        <w:t>，</w:t>
      </w:r>
      <w:r>
        <w:rPr>
          <w:rFonts w:eastAsia="宋体" w:hint="eastAsia"/>
        </w:rPr>
        <w:t>日本的诗意识</w:t>
      </w:r>
      <w:r>
        <w:rPr>
          <w:rFonts w:eastAsia="宋体"/>
        </w:rPr>
        <w:t>。这一意识的形成</w:t>
      </w:r>
      <w:r>
        <w:rPr>
          <w:rFonts w:eastAsia="宋体" w:hint="eastAsia"/>
        </w:rPr>
        <w:t>同时受到中国诗学传统</w:t>
      </w:r>
      <w:r>
        <w:rPr>
          <w:rFonts w:eastAsia="宋体"/>
        </w:rPr>
        <w:t>，</w:t>
      </w:r>
      <w:r>
        <w:rPr>
          <w:rFonts w:eastAsia="宋体" w:hint="eastAsia"/>
        </w:rPr>
        <w:t>以及本国固有歌谣和宗教生活的影响</w:t>
      </w:r>
      <w:r>
        <w:rPr>
          <w:rFonts w:eastAsia="宋体"/>
        </w:rPr>
        <w:t>。</w:t>
      </w:r>
    </w:p>
    <w:p w14:paraId="062E978F" w14:textId="77777777" w:rsidR="00D94092" w:rsidRDefault="003B694E">
      <w:pPr>
        <w:pStyle w:val="122"/>
      </w:pPr>
      <w:r>
        <w:rPr>
          <w:rFonts w:eastAsia="宋体" w:hint="eastAsia"/>
        </w:rPr>
        <w:t>第二部分透视日本汉诗人论诗文本中对以《诗经》为中心的相关命题的使用方式</w:t>
      </w:r>
      <w:r>
        <w:rPr>
          <w:rFonts w:eastAsia="宋体"/>
        </w:rPr>
        <w:t>，</w:t>
      </w:r>
      <w:r>
        <w:rPr>
          <w:rFonts w:eastAsia="宋体" w:hint="eastAsia"/>
        </w:rPr>
        <w:t>较为全面地揭示日本汉诗人对“诗”的认识。之所以</w:t>
      </w:r>
      <w:r>
        <w:rPr>
          <w:rFonts w:eastAsia="宋体"/>
        </w:rPr>
        <w:t>《</w:t>
      </w:r>
      <w:r>
        <w:rPr>
          <w:rFonts w:eastAsia="宋体" w:hint="eastAsia"/>
        </w:rPr>
        <w:t>诗经</w:t>
      </w:r>
      <w:r>
        <w:rPr>
          <w:rFonts w:eastAsia="宋体"/>
        </w:rPr>
        <w:t>》</w:t>
      </w:r>
      <w:r>
        <w:rPr>
          <w:rFonts w:eastAsia="宋体" w:hint="eastAsia"/>
        </w:rPr>
        <w:t>为切入口</w:t>
      </w:r>
      <w:r>
        <w:rPr>
          <w:rFonts w:eastAsia="宋体"/>
        </w:rPr>
        <w:t>，</w:t>
      </w:r>
      <w:r>
        <w:rPr>
          <w:rFonts w:eastAsia="宋体" w:hint="eastAsia"/>
        </w:rPr>
        <w:t>是因为</w:t>
      </w:r>
      <w:r>
        <w:rPr>
          <w:rFonts w:eastAsia="宋体"/>
        </w:rPr>
        <w:t>《</w:t>
      </w:r>
      <w:r>
        <w:rPr>
          <w:rFonts w:eastAsia="宋体" w:hint="eastAsia"/>
        </w:rPr>
        <w:t>诗经</w:t>
      </w:r>
      <w:r>
        <w:rPr>
          <w:rFonts w:eastAsia="宋体"/>
        </w:rPr>
        <w:t>》</w:t>
      </w:r>
      <w:r>
        <w:rPr>
          <w:rFonts w:eastAsia="宋体" w:hint="eastAsia"/>
        </w:rPr>
        <w:t>是对日本汉诗人诗意识影响时间最长</w:t>
      </w:r>
      <w:r>
        <w:rPr>
          <w:rFonts w:eastAsia="宋体"/>
        </w:rPr>
        <w:t>、</w:t>
      </w:r>
      <w:r>
        <w:rPr>
          <w:rFonts w:eastAsia="宋体" w:hint="eastAsia"/>
        </w:rPr>
        <w:t>范围最深远的文本</w:t>
      </w:r>
      <w:r>
        <w:rPr>
          <w:rFonts w:eastAsia="宋体"/>
        </w:rPr>
        <w:t>。</w:t>
      </w:r>
    </w:p>
    <w:p w14:paraId="4478F77B" w14:textId="77777777" w:rsidR="00D94092" w:rsidRDefault="003B694E">
      <w:pPr>
        <w:pStyle w:val="122"/>
      </w:pPr>
      <w:r>
        <w:rPr>
          <w:rFonts w:eastAsia="宋体" w:hint="eastAsia"/>
        </w:rPr>
        <w:t>第三部分指出</w:t>
      </w:r>
      <w:r>
        <w:rPr>
          <w:rFonts w:eastAsia="宋体"/>
        </w:rPr>
        <w:t>：</w:t>
      </w:r>
      <w:r>
        <w:rPr>
          <w:rFonts w:eastAsia="宋体" w:hint="eastAsia"/>
        </w:rPr>
        <w:t>日本汉诗人的诗意识中</w:t>
      </w:r>
      <w:r>
        <w:rPr>
          <w:rFonts w:eastAsia="宋体"/>
        </w:rPr>
        <w:t>，</w:t>
      </w:r>
      <w:r>
        <w:rPr>
          <w:rFonts w:eastAsia="宋体" w:hint="eastAsia"/>
        </w:rPr>
        <w:t>音乐性作为诗的核心特征是至关重要的</w:t>
      </w:r>
      <w:r>
        <w:rPr>
          <w:rFonts w:eastAsia="宋体"/>
        </w:rPr>
        <w:t>。</w:t>
      </w:r>
      <w:r>
        <w:rPr>
          <w:rFonts w:eastAsia="宋体"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14:paraId="6FBAFBCD" w14:textId="77777777" w:rsidR="00D94092" w:rsidRDefault="003B694E">
      <w:pPr>
        <w:pStyle w:val="122"/>
      </w:pPr>
      <w:r>
        <w:rPr>
          <w:rFonts w:eastAsia="宋体" w:hint="eastAsia"/>
        </w:rPr>
        <w:t>第四部分则是在音乐性之外，探究日本汉诗人的文体自觉意识</w:t>
      </w:r>
      <w:r>
        <w:rPr>
          <w:rFonts w:eastAsia="宋体"/>
        </w:rPr>
        <w:t>，</w:t>
      </w:r>
      <w:r>
        <w:rPr>
          <w:rFonts w:eastAsia="宋体" w:hint="eastAsia"/>
        </w:rPr>
        <w:t>并以此为基础讨论日本他们对诗才的理解</w:t>
      </w:r>
      <w:r>
        <w:rPr>
          <w:rFonts w:eastAsia="宋体"/>
        </w:rPr>
        <w:t>。</w:t>
      </w:r>
    </w:p>
    <w:p w14:paraId="735AEAAB" w14:textId="77777777" w:rsidR="00D94092" w:rsidRDefault="00D94092">
      <w:pPr>
        <w:pStyle w:val="ac"/>
        <w:rPr>
          <w:lang w:eastAsia="zh-Hans"/>
        </w:rPr>
      </w:pPr>
    </w:p>
    <w:p w14:paraId="01E9A46D" w14:textId="77777777" w:rsidR="00D94092" w:rsidRDefault="00D94092">
      <w:pPr>
        <w:pStyle w:val="ac"/>
        <w:rPr>
          <w:lang w:eastAsia="zh-Hans"/>
        </w:rPr>
      </w:pPr>
    </w:p>
    <w:p w14:paraId="7B559846" w14:textId="77777777" w:rsidR="00D94092" w:rsidRDefault="003B694E">
      <w:pPr>
        <w:pStyle w:val="120"/>
        <w:spacing w:before="156" w:after="156"/>
      </w:pPr>
      <w:bookmarkStart w:id="2" w:name="_Toc663625586"/>
      <w:bookmarkStart w:id="3" w:name="_Toc820712605"/>
      <w:r>
        <w:rPr>
          <w:rFonts w:hint="eastAsia"/>
          <w:lang w:eastAsia="zh-CN"/>
        </w:rPr>
        <w:t>第一节</w:t>
      </w:r>
      <w:r>
        <w:rPr>
          <w:rFonts w:hint="eastAsia"/>
        </w:rPr>
        <w:t xml:space="preserve"> </w:t>
      </w:r>
      <w:r>
        <w:rPr>
          <w:rFonts w:hint="eastAsia"/>
        </w:rPr>
        <w:t>《怀风藻》前的诗意识</w:t>
      </w:r>
      <w:bookmarkEnd w:id="2"/>
      <w:bookmarkEnd w:id="3"/>
    </w:p>
    <w:p w14:paraId="1DBFBBDB" w14:textId="77777777" w:rsidR="00D94092" w:rsidRDefault="003B694E">
      <w:pPr>
        <w:pStyle w:val="122"/>
      </w:pPr>
      <w:r>
        <w:rPr>
          <w:rFonts w:eastAsia="宋体" w:hint="eastAsia"/>
        </w:rPr>
        <w:t>日本汉诗史的书写，首要的工作就在于厘清“诗”这一概念在日本的生成和流变。那么，我们可以从哪些材料</w:t>
      </w:r>
      <w:r>
        <w:rPr>
          <w:rFonts w:eastAsia="宋体" w:hint="eastAsia"/>
          <w:lang w:eastAsia="zh-Hans"/>
        </w:rPr>
        <w:t>开始</w:t>
      </w:r>
      <w:r>
        <w:rPr>
          <w:rFonts w:eastAsia="宋体" w:hint="eastAsia"/>
        </w:rPr>
        <w:t>对这一过程进行梳理？从现有的日本汉诗史中可以发现，</w:t>
      </w:r>
      <w:r>
        <w:rPr>
          <w:rFonts w:eastAsia="宋体" w:hint="eastAsia"/>
          <w:lang w:eastAsia="zh-Hans"/>
        </w:rPr>
        <w:t>在日本汉诗发轫阶段</w:t>
      </w:r>
      <w:r>
        <w:rPr>
          <w:rFonts w:eastAsia="宋体"/>
          <w:lang w:eastAsia="zh-Hans"/>
        </w:rPr>
        <w:t>，</w:t>
      </w:r>
      <w:r>
        <w:rPr>
          <w:rFonts w:eastAsia="宋体" w:hint="eastAsia"/>
        </w:rPr>
        <w:t>《诗经》和其阐释文本</w:t>
      </w:r>
      <w:r>
        <w:rPr>
          <w:rFonts w:eastAsia="宋体" w:hint="eastAsia"/>
          <w:lang w:eastAsia="zh-Hans"/>
        </w:rPr>
        <w:t>的影响</w:t>
      </w:r>
      <w:r>
        <w:rPr>
          <w:rFonts w:eastAsia="宋体" w:hint="eastAsia"/>
        </w:rPr>
        <w:t>，以及日本现存最古的汉诗总集《怀风藻》是研究者最为关注的。尤其是《怀风藻》，因为其贵重的文献价值，其在日本汉诗史中的地位，被认为如</w:t>
      </w:r>
      <w:r>
        <w:rPr>
          <w:rFonts w:eastAsia="宋体" w:hint="eastAsia"/>
        </w:rPr>
        <w:lastRenderedPageBreak/>
        <w:t>同《诗经》在中国诗歌史中的位置</w:t>
      </w:r>
      <w:r>
        <w:rPr>
          <w:rStyle w:val="aa"/>
          <w:rFonts w:eastAsia="宋体" w:hint="eastAsia"/>
        </w:rPr>
        <w:footnoteReference w:id="1"/>
      </w:r>
      <w:r>
        <w:rPr>
          <w:rFonts w:eastAsia="宋体"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14:paraId="5F9685DE" w14:textId="77777777" w:rsidR="00D94092" w:rsidRDefault="00D94092">
      <w:pPr>
        <w:pStyle w:val="122"/>
      </w:pPr>
    </w:p>
    <w:p w14:paraId="2C9A702A" w14:textId="77777777" w:rsidR="00D94092" w:rsidRDefault="003B694E">
      <w:pPr>
        <w:pStyle w:val="121"/>
        <w:spacing w:before="156" w:after="156"/>
      </w:pPr>
      <w:bookmarkStart w:id="4" w:name="_Toc1672645031"/>
      <w:bookmarkStart w:id="5" w:name="_Toc429287554"/>
      <w:r>
        <w:rPr>
          <w:rFonts w:hint="eastAsia"/>
        </w:rPr>
        <w:t>中国魏晋以前的“诗”的形态和诗学思想</w:t>
      </w:r>
      <w:bookmarkEnd w:id="4"/>
      <w:bookmarkEnd w:id="5"/>
    </w:p>
    <w:p w14:paraId="3BCDBEEB" w14:textId="77777777" w:rsidR="00D94092" w:rsidRDefault="003B694E">
      <w:pPr>
        <w:pStyle w:val="122"/>
      </w:pPr>
      <w:r>
        <w:rPr>
          <w:rFonts w:eastAsia="宋体"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14:paraId="5F221808" w14:textId="77777777" w:rsidR="00D94092" w:rsidRDefault="003B694E">
      <w:pPr>
        <w:pStyle w:val="122"/>
      </w:pPr>
      <w:r>
        <w:rPr>
          <w:rFonts w:eastAsia="宋体" w:hint="eastAsia"/>
        </w:rPr>
        <w:t>中国的诗，其形态经历了从口头到文字记录的过程。陆侃如《中国诗史》对中国早期诗的形态进行考辩，认为卜辞对乐舞的记载呈现出中国诗的原始形态</w:t>
      </w:r>
      <w:r>
        <w:rPr>
          <w:rStyle w:val="aa"/>
          <w:rFonts w:eastAsia="宋体" w:hint="eastAsia"/>
        </w:rPr>
        <w:footnoteReference w:id="2"/>
      </w:r>
      <w:r>
        <w:rPr>
          <w:rFonts w:eastAsia="宋体" w:hint="eastAsia"/>
        </w:rPr>
        <w:t>。诗舞乐结合便成为中国早期诗的一个核心特征。另外，从陆侃如等人对殷商金文和周代金文协韵与否的比较中，也可以发现，“韵”这一诗歌重要形式特征的出现是经历了一定的过程的。</w:t>
      </w:r>
      <w:r>
        <w:rPr>
          <w:rFonts w:eastAsia="宋体" w:hint="eastAsia"/>
          <w:lang w:eastAsia="zh-Hans"/>
        </w:rPr>
        <w:t>这些</w:t>
      </w:r>
      <w:r>
        <w:rPr>
          <w:rFonts w:eastAsia="宋体" w:hint="eastAsia"/>
        </w:rPr>
        <w:t>用文字记录下来的，协韵且形式较为整一的内容，呈现出中国早期诗的样貌。</w:t>
      </w:r>
    </w:p>
    <w:p w14:paraId="3A00E2DE" w14:textId="77777777" w:rsidR="00D94092" w:rsidRDefault="003B694E">
      <w:pPr>
        <w:pStyle w:val="122"/>
      </w:pPr>
      <w:r>
        <w:rPr>
          <w:rFonts w:eastAsia="宋体" w:hint="eastAsia"/>
        </w:rPr>
        <w:t>而进入到文字时代，中国诗的语言就逐渐与日常口语分离。吉川幸次郎概括中国诗的语言特点时指出：“文学的语言不是作为日常语言的口语</w:t>
      </w:r>
      <w:r>
        <w:rPr>
          <w:rFonts w:eastAsia="宋体" w:hint="eastAsia"/>
        </w:rPr>
        <w:t>,</w:t>
      </w:r>
      <w:r>
        <w:rPr>
          <w:rFonts w:eastAsia="宋体" w:hint="eastAsia"/>
        </w:rPr>
        <w:t>而在原则上被要求为具有一定规格的特殊语言”。而这种“特殊语言”的核心在于韵律。《诗经》中就可以看到押韵的特征。此外，随着诗歌体式的成熟，形式的整一，乃至平仄等等，都成为中国古诗语言特征中的</w:t>
      </w:r>
      <w:r>
        <w:rPr>
          <w:rFonts w:eastAsia="宋体" w:hint="eastAsia"/>
          <w:lang w:eastAsia="zh-Hans"/>
        </w:rPr>
        <w:t>核心构成</w:t>
      </w:r>
      <w:r>
        <w:rPr>
          <w:rFonts w:eastAsia="宋体" w:hint="eastAsia"/>
        </w:rPr>
        <w:t>。</w:t>
      </w:r>
    </w:p>
    <w:p w14:paraId="4F0C3112" w14:textId="77777777" w:rsidR="00D94092" w:rsidRDefault="003B694E">
      <w:pPr>
        <w:pStyle w:val="122"/>
      </w:pPr>
      <w:r>
        <w:rPr>
          <w:rFonts w:eastAsia="宋体" w:hint="eastAsia"/>
        </w:rPr>
        <w:t>以上是对中国早期诗特征的简单描述。</w:t>
      </w:r>
      <w:r>
        <w:rPr>
          <w:rFonts w:eastAsia="宋体" w:hint="eastAsia"/>
          <w:lang w:eastAsia="zh-Hans"/>
        </w:rPr>
        <w:t>总体来看</w:t>
      </w:r>
      <w:r>
        <w:rPr>
          <w:rFonts w:eastAsia="宋体"/>
          <w:lang w:eastAsia="zh-Hans"/>
        </w:rPr>
        <w:t>，</w:t>
      </w:r>
      <w:r>
        <w:rPr>
          <w:rFonts w:eastAsia="宋体" w:hint="eastAsia"/>
          <w:lang w:eastAsia="zh-Hans"/>
        </w:rPr>
        <w:t>中国早期的诗在形态上经历了从口头到书面的转换</w:t>
      </w:r>
      <w:r>
        <w:rPr>
          <w:rFonts w:eastAsia="宋体"/>
          <w:lang w:eastAsia="zh-Hans"/>
        </w:rPr>
        <w:t>，</w:t>
      </w:r>
      <w:r>
        <w:rPr>
          <w:rFonts w:eastAsia="宋体" w:hint="eastAsia"/>
          <w:lang w:eastAsia="zh-Hans"/>
        </w:rPr>
        <w:t>在此过程中</w:t>
      </w:r>
      <w:r>
        <w:rPr>
          <w:rFonts w:eastAsia="宋体"/>
          <w:lang w:eastAsia="zh-Hans"/>
        </w:rPr>
        <w:t>，</w:t>
      </w:r>
      <w:r>
        <w:rPr>
          <w:rFonts w:eastAsia="宋体" w:hint="eastAsia"/>
          <w:lang w:eastAsia="zh-Hans"/>
        </w:rPr>
        <w:t>口传时代的音乐特征被保留了下来</w:t>
      </w:r>
      <w:r>
        <w:rPr>
          <w:rFonts w:eastAsia="宋体"/>
          <w:lang w:eastAsia="zh-Hans"/>
        </w:rPr>
        <w:t>。</w:t>
      </w:r>
      <w:r>
        <w:rPr>
          <w:rFonts w:eastAsia="宋体" w:hint="eastAsia"/>
        </w:rPr>
        <w:t>那么，人们对“诗”的认识又经历了怎样的过程？考虑到日本对《诗经》、《论语》等文本的接受不早于魏晋，因此，这里仅梳理魏晋及之前中国诗学传统对于“诗”的认识。</w:t>
      </w:r>
    </w:p>
    <w:p w14:paraId="21C351E3" w14:textId="77777777" w:rsidR="00D94092" w:rsidRDefault="003B694E">
      <w:pPr>
        <w:pStyle w:val="122"/>
      </w:pPr>
      <w:r>
        <w:rPr>
          <w:rFonts w:eastAsia="宋体"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w:t>
      </w:r>
      <w:r>
        <w:rPr>
          <w:rFonts w:eastAsia="宋体" w:hint="eastAsia"/>
        </w:rPr>
        <w:lastRenderedPageBreak/>
        <w:t>命题，则与《礼记》“温柔敦厚，《诗》教也”、“其为人也：温柔敦厚而不愚，则深于《诗》者也”之“温柔敦厚”一起，成为经学之“诗”的核心理念。至于《毛诗序》，其重要性在于，它将“情”的因素引入了“诗”的本质：“诗者</w:t>
      </w:r>
      <w:r>
        <w:rPr>
          <w:rFonts w:eastAsia="宋体" w:hint="eastAsia"/>
        </w:rPr>
        <w:t xml:space="preserve">, </w:t>
      </w:r>
      <w:r>
        <w:rPr>
          <w:rFonts w:eastAsia="宋体" w:hint="eastAsia"/>
        </w:rPr>
        <w:t>志之所之也</w:t>
      </w:r>
      <w:r>
        <w:rPr>
          <w:rFonts w:eastAsia="宋体" w:hint="eastAsia"/>
        </w:rPr>
        <w:t xml:space="preserve">, </w:t>
      </w:r>
      <w:r>
        <w:rPr>
          <w:rFonts w:eastAsia="宋体" w:hint="eastAsia"/>
        </w:rPr>
        <w:t>在心为志</w:t>
      </w:r>
      <w:r>
        <w:rPr>
          <w:rFonts w:eastAsia="宋体" w:hint="eastAsia"/>
        </w:rPr>
        <w:t xml:space="preserve">, </w:t>
      </w:r>
      <w:r>
        <w:rPr>
          <w:rFonts w:eastAsia="宋体" w:hint="eastAsia"/>
        </w:rPr>
        <w:t>发言为诗。情动于中而形于言</w:t>
      </w:r>
      <w:r>
        <w:rPr>
          <w:rFonts w:eastAsia="宋体" w:hint="eastAsia"/>
        </w:rPr>
        <w:t xml:space="preserve">, </w:t>
      </w:r>
      <w:r>
        <w:rPr>
          <w:rFonts w:eastAsia="宋体" w:hint="eastAsia"/>
        </w:rPr>
        <w:t>言之不足故嗟叹之</w:t>
      </w:r>
      <w:r>
        <w:rPr>
          <w:rFonts w:eastAsia="宋体" w:hint="eastAsia"/>
        </w:rPr>
        <w:t xml:space="preserve">, </w:t>
      </w:r>
      <w:r>
        <w:rPr>
          <w:rFonts w:eastAsia="宋体" w:hint="eastAsia"/>
        </w:rPr>
        <w:t>嗟叹之不足故咏歌之</w:t>
      </w:r>
      <w:r>
        <w:rPr>
          <w:rFonts w:eastAsia="宋体" w:hint="eastAsia"/>
        </w:rPr>
        <w:t xml:space="preserve">, </w:t>
      </w:r>
      <w:r>
        <w:rPr>
          <w:rFonts w:eastAsia="宋体" w:hint="eastAsia"/>
        </w:rPr>
        <w:t>咏歌之不足</w:t>
      </w:r>
      <w:r>
        <w:rPr>
          <w:rFonts w:eastAsia="宋体" w:hint="eastAsia"/>
        </w:rPr>
        <w:t xml:space="preserve">, </w:t>
      </w:r>
      <w:r>
        <w:rPr>
          <w:rFonts w:eastAsia="宋体" w:hint="eastAsia"/>
        </w:rPr>
        <w:t>不知手之舞之</w:t>
      </w:r>
      <w:r>
        <w:rPr>
          <w:rFonts w:eastAsia="宋体" w:hint="eastAsia"/>
        </w:rPr>
        <w:t xml:space="preserve">, </w:t>
      </w:r>
      <w:r>
        <w:rPr>
          <w:rFonts w:eastAsia="宋体" w:hint="eastAsia"/>
        </w:rPr>
        <w:t>足之蹈之也。”</w:t>
      </w:r>
    </w:p>
    <w:p w14:paraId="5D293CD7" w14:textId="77777777" w:rsidR="00D94092" w:rsidRDefault="003B694E">
      <w:pPr>
        <w:pStyle w:val="122"/>
      </w:pPr>
      <w:r>
        <w:rPr>
          <w:rFonts w:eastAsia="宋体" w:hint="eastAsia"/>
        </w:rPr>
        <w:t>另外，中国古代目录学著作对“诗”的分类，也应该被关注到。魏晋及以前的目录学著作中，经学之“诗”和文学之“诗”是泾渭分明的。《七略》中，《诗经》归于“六艺略”，而屈原、陆贾等人的赋被单独归于“诗赋略”</w:t>
      </w:r>
      <w:r>
        <w:rPr>
          <w:rStyle w:val="aa"/>
          <w:rFonts w:eastAsia="宋体" w:hint="eastAsia"/>
        </w:rPr>
        <w:footnoteReference w:id="3"/>
      </w:r>
      <w:r>
        <w:rPr>
          <w:rFonts w:eastAsia="宋体" w:hint="eastAsia"/>
        </w:rPr>
        <w:t>。《汉书·艺文志》除了“诗六家，四百一十六卷”外，还有“歌诗二十八家，三百一十四篇。凡诗赋百六家，千三百一十八篇。”</w:t>
      </w:r>
      <w:r>
        <w:rPr>
          <w:rFonts w:eastAsia="宋体" w:hint="eastAsia"/>
          <w:lang w:eastAsia="zh-Hans"/>
        </w:rPr>
        <w:t>从这里也可以看到</w:t>
      </w:r>
      <w:r>
        <w:rPr>
          <w:rFonts w:eastAsia="宋体"/>
          <w:lang w:eastAsia="zh-Hans"/>
        </w:rPr>
        <w:t>，</w:t>
      </w:r>
      <w:r>
        <w:rPr>
          <w:rFonts w:eastAsia="宋体" w:hint="eastAsia"/>
          <w:lang w:eastAsia="zh-Hans"/>
        </w:rPr>
        <w:t>魏晋及以前的中国</w:t>
      </w:r>
      <w:r>
        <w:rPr>
          <w:rFonts w:eastAsia="宋体"/>
          <w:lang w:eastAsia="zh-Hans"/>
        </w:rPr>
        <w:t>，</w:t>
      </w:r>
      <w:r>
        <w:rPr>
          <w:rFonts w:eastAsia="宋体" w:hint="eastAsia"/>
          <w:lang w:eastAsia="zh-Hans"/>
        </w:rPr>
        <w:t>并未形成对“诗”的统一分类和明确的文体自觉意识</w:t>
      </w:r>
      <w:r>
        <w:rPr>
          <w:rFonts w:eastAsia="宋体"/>
          <w:lang w:eastAsia="zh-Hans"/>
        </w:rPr>
        <w:t>。</w:t>
      </w:r>
    </w:p>
    <w:p w14:paraId="120FF9F9" w14:textId="77777777" w:rsidR="00D94092" w:rsidRDefault="003B694E">
      <w:pPr>
        <w:pStyle w:val="122"/>
      </w:pPr>
      <w:r>
        <w:rPr>
          <w:rFonts w:eastAsia="宋体" w:hint="eastAsia"/>
          <w:lang w:eastAsia="zh-Hans"/>
        </w:rPr>
        <w:t>总的来说，</w:t>
      </w:r>
      <w:r>
        <w:rPr>
          <w:rFonts w:eastAsia="宋体" w:hint="eastAsia"/>
        </w:rPr>
        <w:t>日本列岛</w:t>
      </w:r>
      <w:r>
        <w:rPr>
          <w:rFonts w:eastAsia="宋体" w:hint="eastAsia"/>
          <w:lang w:eastAsia="zh-Hans"/>
        </w:rPr>
        <w:t>最早受容的</w:t>
      </w:r>
      <w:r>
        <w:rPr>
          <w:rFonts w:eastAsia="宋体" w:hint="eastAsia"/>
        </w:rPr>
        <w:t>中国诗学</w:t>
      </w:r>
      <w:r>
        <w:rPr>
          <w:rFonts w:eastAsia="宋体" w:hint="eastAsia"/>
          <w:lang w:eastAsia="zh-Hans"/>
        </w:rPr>
        <w:t>认识</w:t>
      </w:r>
      <w:r>
        <w:rPr>
          <w:rFonts w:eastAsia="宋体"/>
          <w:lang w:eastAsia="zh-Hans"/>
        </w:rPr>
        <w:t>，</w:t>
      </w:r>
      <w:r>
        <w:rPr>
          <w:rFonts w:eastAsia="宋体" w:hint="eastAsia"/>
          <w:lang w:eastAsia="zh-Hans"/>
        </w:rPr>
        <w:t>一方面并未形成有关</w:t>
      </w:r>
      <w:r>
        <w:rPr>
          <w:rFonts w:eastAsia="宋体" w:hint="eastAsia"/>
        </w:rPr>
        <w:t>“诗”</w:t>
      </w:r>
      <w:r>
        <w:rPr>
          <w:rFonts w:eastAsia="宋体" w:hint="eastAsia"/>
          <w:lang w:eastAsia="zh-Hans"/>
        </w:rPr>
        <w:t>的</w:t>
      </w:r>
      <w:r>
        <w:rPr>
          <w:rFonts w:eastAsia="宋体" w:hint="eastAsia"/>
        </w:rPr>
        <w:t>相对独立和统一的认识</w:t>
      </w:r>
      <w:r>
        <w:rPr>
          <w:rFonts w:eastAsia="宋体"/>
        </w:rPr>
        <w:t>，</w:t>
      </w:r>
      <w:r>
        <w:rPr>
          <w:rFonts w:eastAsia="宋体" w:hint="eastAsia"/>
        </w:rPr>
        <w:t>反映出诗史发展初期诗意识的混沌</w:t>
      </w:r>
      <w:r>
        <w:rPr>
          <w:rFonts w:eastAsia="宋体"/>
        </w:rPr>
        <w:t>；</w:t>
      </w:r>
      <w:r>
        <w:rPr>
          <w:rFonts w:eastAsia="宋体" w:hint="eastAsia"/>
          <w:lang w:eastAsia="zh-Hans"/>
        </w:rPr>
        <w:t>但同时</w:t>
      </w:r>
      <w:r>
        <w:rPr>
          <w:rFonts w:eastAsia="宋体"/>
          <w:lang w:eastAsia="zh-Hans"/>
        </w:rPr>
        <w:t>，</w:t>
      </w:r>
      <w:r>
        <w:rPr>
          <w:rFonts w:eastAsia="宋体" w:hint="eastAsia"/>
          <w:lang w:eastAsia="zh-Hans"/>
        </w:rPr>
        <w:t>一些重要的诗学命题已经被提出</w:t>
      </w:r>
      <w:r>
        <w:rPr>
          <w:rFonts w:eastAsia="宋体"/>
          <w:lang w:eastAsia="zh-Hans"/>
        </w:rPr>
        <w:t>，</w:t>
      </w:r>
      <w:r>
        <w:rPr>
          <w:rFonts w:eastAsia="宋体" w:hint="eastAsia"/>
          <w:lang w:eastAsia="zh-Hans"/>
        </w:rPr>
        <w:t>并随着文献的输入对日本产生影响</w:t>
      </w:r>
      <w:r>
        <w:rPr>
          <w:rFonts w:eastAsia="宋体"/>
          <w:lang w:eastAsia="zh-Hans"/>
        </w:rPr>
        <w:t>。</w:t>
      </w:r>
    </w:p>
    <w:p w14:paraId="09F56E39" w14:textId="77777777" w:rsidR="00D94092" w:rsidRDefault="003B694E">
      <w:pPr>
        <w:pStyle w:val="121"/>
        <w:spacing w:before="156" w:after="156"/>
      </w:pPr>
      <w:bookmarkStart w:id="6" w:name="_Toc1638349805"/>
      <w:bookmarkStart w:id="7" w:name="_Toc1584096787"/>
      <w:r>
        <w:rPr>
          <w:rFonts w:hint="eastAsia"/>
        </w:rPr>
        <w:t>日本古代歌谣中的“诗”意识</w:t>
      </w:r>
      <w:bookmarkEnd w:id="6"/>
      <w:bookmarkEnd w:id="7"/>
    </w:p>
    <w:p w14:paraId="27922CFE" w14:textId="77777777" w:rsidR="00D94092" w:rsidRDefault="003B694E">
      <w:pPr>
        <w:pStyle w:val="122"/>
      </w:pPr>
      <w:r>
        <w:rPr>
          <w:rFonts w:eastAsia="宋体" w:hint="eastAsia"/>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eastAsia="宋体" w:hint="eastAsia"/>
          <w:lang w:eastAsia="zh-Hans"/>
        </w:rPr>
        <w:t>日本</w:t>
      </w:r>
      <w:r>
        <w:rPr>
          <w:rFonts w:eastAsia="宋体" w:hint="eastAsia"/>
        </w:rPr>
        <w:t>之前，</w:t>
      </w:r>
      <w:r>
        <w:rPr>
          <w:rFonts w:eastAsia="宋体" w:hint="eastAsia"/>
          <w:lang w:eastAsia="zh-Hans"/>
        </w:rPr>
        <w:t>日本列岛</w:t>
      </w:r>
      <w:r>
        <w:rPr>
          <w:rFonts w:eastAsia="宋体" w:hint="eastAsia"/>
        </w:rPr>
        <w:t>所固有的</w:t>
      </w:r>
      <w:r>
        <w:rPr>
          <w:rFonts w:eastAsia="宋体" w:hint="eastAsia"/>
          <w:lang w:eastAsia="zh-Hans"/>
        </w:rPr>
        <w:t>文艺形式</w:t>
      </w:r>
      <w:r>
        <w:rPr>
          <w:rFonts w:eastAsia="宋体" w:hint="eastAsia"/>
        </w:rPr>
        <w:t>。那么，这些原始歌谣的特点是什么，又和“诗”在日本的发轫有什么关系？</w:t>
      </w:r>
    </w:p>
    <w:p w14:paraId="2DD4CD2A" w14:textId="77777777" w:rsidR="00D94092" w:rsidRDefault="003B694E">
      <w:pPr>
        <w:pStyle w:val="122"/>
      </w:pPr>
      <w:r>
        <w:rPr>
          <w:rFonts w:eastAsia="宋体"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aa"/>
          <w:rFonts w:hint="eastAsia"/>
          <w:lang w:eastAsia="ja-JP"/>
        </w:rPr>
        <w:footnoteReference w:id="4"/>
      </w:r>
      <w:r>
        <w:rPr>
          <w:rFonts w:hint="eastAsia"/>
        </w:rPr>
        <w:t>。</w:t>
      </w:r>
      <w:r>
        <w:rPr>
          <w:rFonts w:eastAsia="宋体" w:hint="eastAsia"/>
        </w:rPr>
        <w:t>因此可以认为，这种原始神道信仰是日本原始歌谣核心的精神内核。至于《古事记》、《日本书纪》中记载的歌谣，则是日本进入到文字时代以后留下的作品了。而这些作品也继承了原始歌谣的信仰因素</w:t>
      </w:r>
      <w:r>
        <w:rPr>
          <w:rStyle w:val="aa"/>
          <w:rFonts w:eastAsia="宋体" w:hint="eastAsia"/>
        </w:rPr>
        <w:footnoteReference w:id="5"/>
      </w:r>
      <w:r>
        <w:rPr>
          <w:rFonts w:eastAsia="宋体" w:hint="eastAsia"/>
        </w:rPr>
        <w:t>。</w:t>
      </w:r>
    </w:p>
    <w:p w14:paraId="57CF8345" w14:textId="77777777" w:rsidR="00D94092" w:rsidRDefault="003B694E">
      <w:pPr>
        <w:pStyle w:val="122"/>
      </w:pPr>
      <w:r>
        <w:rPr>
          <w:rFonts w:eastAsia="宋体" w:hint="eastAsia"/>
        </w:rPr>
        <w:lastRenderedPageBreak/>
        <w:t>那么，以上所述日本古代歌谣的特点和“诗”在日本的发轫有何关系？</w:t>
      </w:r>
      <w:r>
        <w:rPr>
          <w:rFonts w:eastAsia="宋体" w:hint="eastAsia"/>
          <w:lang w:eastAsia="zh-Hans"/>
        </w:rPr>
        <w:t>从功能上看</w:t>
      </w:r>
      <w:r>
        <w:rPr>
          <w:rFonts w:eastAsia="宋体"/>
          <w:lang w:eastAsia="zh-Hans"/>
        </w:rPr>
        <w:t>，</w:t>
      </w:r>
      <w:r>
        <w:rPr>
          <w:rFonts w:eastAsia="宋体" w:hint="eastAsia"/>
        </w:rPr>
        <w:t>记纪歌谣一定程度上继承了中国早期诗、早期韵文的仪礼功能，即构建皇室和国家的权威话语。《古事记》和《日本书纪》最早记载日本古代歌谣，数量也最可观</w:t>
      </w:r>
      <w:r>
        <w:rPr>
          <w:rStyle w:val="aa"/>
          <w:rFonts w:eastAsia="宋体" w:hint="eastAsia"/>
        </w:rPr>
        <w:footnoteReference w:id="6"/>
      </w:r>
      <w:r>
        <w:rPr>
          <w:rFonts w:eastAsia="宋体"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w:t>
      </w:r>
      <w:r>
        <w:rPr>
          <w:rFonts w:eastAsia="宋体" w:hint="eastAsia"/>
        </w:rPr>
        <w:t>76</w:t>
      </w:r>
      <w:r>
        <w:rPr>
          <w:rFonts w:eastAsia="宋体" w:hint="eastAsia"/>
        </w:rPr>
        <w:t>）。</w:t>
      </w:r>
    </w:p>
    <w:p w14:paraId="4EEBE50D" w14:textId="77777777" w:rsidR="00D94092" w:rsidRDefault="003B694E">
      <w:pPr>
        <w:pStyle w:val="122"/>
      </w:pPr>
      <w:r>
        <w:rPr>
          <w:rFonts w:eastAsia="宋体"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14:paraId="4ABF0EA5" w14:textId="77777777" w:rsidR="00D94092" w:rsidRDefault="003B694E">
      <w:pPr>
        <w:pStyle w:val="122"/>
      </w:pPr>
      <w:r>
        <w:rPr>
          <w:noProof/>
          <w:lang w:eastAsia="ja-JP"/>
        </w:rPr>
        <w:drawing>
          <wp:anchor distT="0" distB="0" distL="114300" distR="114300" simplePos="0" relativeHeight="251658240" behindDoc="0" locked="0" layoutInCell="1" allowOverlap="1" wp14:anchorId="7DA80752" wp14:editId="322DC016">
            <wp:simplePos x="0" y="0"/>
            <wp:positionH relativeFrom="column">
              <wp:posOffset>2515235</wp:posOffset>
            </wp:positionH>
            <wp:positionV relativeFrom="paragraph">
              <wp:posOffset>1772920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eastAsia="宋体"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w:t>
      </w:r>
      <w:r>
        <w:rPr>
          <w:rFonts w:eastAsia="宋体" w:hint="eastAsia"/>
        </w:rPr>
        <w:t xml:space="preserve"> </w:t>
      </w:r>
      <w:r>
        <w:rPr>
          <w:rFonts w:eastAsia="宋体" w:hint="eastAsia"/>
        </w:rPr>
        <w:t>欲其上草食</w:t>
      </w:r>
      <w:r>
        <w:rPr>
          <w:rFonts w:eastAsia="宋体" w:hint="eastAsia"/>
        </w:rPr>
        <w:t xml:space="preserve"> </w:t>
      </w:r>
      <w:r>
        <w:rPr>
          <w:rFonts w:eastAsia="宋体" w:hint="eastAsia"/>
        </w:rPr>
        <w:t>女人向男咲</w:t>
      </w:r>
      <w:r>
        <w:rPr>
          <w:rFonts w:eastAsia="宋体" w:hint="eastAsia"/>
        </w:rPr>
        <w:t xml:space="preserve"> </w:t>
      </w:r>
      <w:r>
        <w:rPr>
          <w:rFonts w:eastAsia="宋体" w:hint="eastAsia"/>
        </w:rPr>
        <w:t>相游其下也”</w:t>
      </w:r>
      <w:r>
        <w:rPr>
          <w:rStyle w:val="aa"/>
          <w:rFonts w:hint="eastAsia"/>
        </w:rPr>
        <w:footnoteReference w:id="7"/>
      </w:r>
      <w:r>
        <w:rPr>
          <w:rFonts w:eastAsia="宋体"/>
        </w:rPr>
        <w:t>。</w:t>
      </w:r>
      <w:r>
        <w:rPr>
          <w:rFonts w:hint="eastAsia"/>
          <w:lang w:eastAsia="zh-TW"/>
        </w:rPr>
        <w:t>这段文字的原型被认为是《千字文》“鳴鳳在樹，白駒食場，化被草木，頼及万方”</w:t>
      </w:r>
      <w:r>
        <w:rPr>
          <w:rStyle w:val="aa"/>
          <w:rFonts w:hint="eastAsia"/>
          <w:lang w:eastAsia="ja-JP"/>
        </w:rPr>
        <w:footnoteReference w:id="8"/>
      </w:r>
      <w:r>
        <w:rPr>
          <w:lang w:eastAsia="zh-TW"/>
        </w:rPr>
        <w:t>。</w:t>
      </w:r>
      <w:r>
        <w:rPr>
          <w:rFonts w:hint="eastAsia"/>
        </w:rPr>
        <w:t>此外，尽管无法看到这段文字的押韵，但其句式规整，已经接近诗的语言。</w:t>
      </w:r>
    </w:p>
    <w:p w14:paraId="1EA1B180" w14:textId="77777777" w:rsidR="00D94092" w:rsidRDefault="00D94092">
      <w:pPr>
        <w:pStyle w:val="122"/>
      </w:pPr>
    </w:p>
    <w:p w14:paraId="3C234202" w14:textId="77777777" w:rsidR="00D94092" w:rsidRDefault="00D94092">
      <w:pPr>
        <w:pStyle w:val="122"/>
      </w:pPr>
    </w:p>
    <w:p w14:paraId="2FA81DA5" w14:textId="77777777" w:rsidR="00D94092" w:rsidRDefault="00D94092">
      <w:pPr>
        <w:pStyle w:val="122"/>
      </w:pPr>
    </w:p>
    <w:p w14:paraId="5F861164" w14:textId="77777777" w:rsidR="00D94092" w:rsidRDefault="00D94092">
      <w:pPr>
        <w:pStyle w:val="122"/>
      </w:pPr>
    </w:p>
    <w:p w14:paraId="355609FD" w14:textId="77777777" w:rsidR="00D94092" w:rsidRDefault="00D94092">
      <w:pPr>
        <w:pStyle w:val="122"/>
      </w:pPr>
    </w:p>
    <w:p w14:paraId="40C9EE86" w14:textId="77777777" w:rsidR="00D94092" w:rsidRDefault="00D94092">
      <w:pPr>
        <w:pStyle w:val="122"/>
      </w:pPr>
    </w:p>
    <w:p w14:paraId="1DD06CB0" w14:textId="77777777" w:rsidR="00D94092" w:rsidRDefault="00D94092">
      <w:pPr>
        <w:pStyle w:val="122"/>
      </w:pPr>
    </w:p>
    <w:p w14:paraId="5FE665E4" w14:textId="77777777" w:rsidR="00D94092" w:rsidRDefault="00D94092">
      <w:pPr>
        <w:pStyle w:val="122"/>
      </w:pPr>
    </w:p>
    <w:p w14:paraId="24DFC062" w14:textId="77777777" w:rsidR="00D94092" w:rsidRDefault="00D94092">
      <w:pPr>
        <w:pStyle w:val="122"/>
      </w:pPr>
    </w:p>
    <w:p w14:paraId="36E4404D" w14:textId="77777777" w:rsidR="00D94092" w:rsidRDefault="00D94092">
      <w:pPr>
        <w:pStyle w:val="122"/>
      </w:pPr>
    </w:p>
    <w:p w14:paraId="6D83957F" w14:textId="77777777" w:rsidR="00D94092" w:rsidRDefault="00D94092">
      <w:pPr>
        <w:pStyle w:val="122"/>
      </w:pPr>
    </w:p>
    <w:p w14:paraId="6C0B2CEF" w14:textId="77777777" w:rsidR="00D94092" w:rsidRDefault="00D94092">
      <w:pPr>
        <w:pStyle w:val="122"/>
        <w:sectPr w:rsidR="00D94092">
          <w:footnotePr>
            <w:numFmt w:val="decimalEnclosedCircleChinese"/>
            <w:numRestart w:val="eachPage"/>
          </w:footnotePr>
          <w:pgSz w:w="11906" w:h="16838"/>
          <w:pgMar w:top="1440" w:right="1800" w:bottom="1440" w:left="1800" w:header="851" w:footer="992" w:gutter="0"/>
          <w:pgNumType w:chapStyle="1"/>
          <w:cols w:space="0"/>
          <w:docGrid w:type="lines" w:linePitch="312"/>
        </w:sectPr>
      </w:pPr>
    </w:p>
    <w:p w14:paraId="03C7BA26" w14:textId="77777777" w:rsidR="00D94092" w:rsidRDefault="003B694E">
      <w:pPr>
        <w:pStyle w:val="120"/>
        <w:spacing w:before="156" w:after="156"/>
      </w:pPr>
      <w:bookmarkStart w:id="8" w:name="_Toc709850801"/>
      <w:bookmarkStart w:id="9" w:name="_Toc1559927250"/>
      <w:r>
        <w:rPr>
          <w:rFonts w:hint="eastAsia"/>
        </w:rPr>
        <w:lastRenderedPageBreak/>
        <w:t>第二节</w:t>
      </w:r>
      <w:r>
        <w:rPr>
          <w:rFonts w:hint="eastAsia"/>
        </w:rPr>
        <w:t xml:space="preserve"> </w:t>
      </w:r>
      <w:r>
        <w:rPr>
          <w:rFonts w:hint="eastAsia"/>
        </w:rPr>
        <w:t>什么是“诗”：以日本汉诗人对《诗经》的认识为中心</w:t>
      </w:r>
      <w:bookmarkEnd w:id="8"/>
      <w:bookmarkEnd w:id="9"/>
    </w:p>
    <w:p w14:paraId="203CF7E2" w14:textId="77777777" w:rsidR="00D94092" w:rsidRDefault="003B694E">
      <w:pPr>
        <w:pStyle w:val="122"/>
      </w:pPr>
      <w:r>
        <w:rPr>
          <w:rFonts w:eastAsia="宋体"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eastAsia="宋体" w:hint="eastAsia"/>
          <w:lang w:eastAsia="zh-Hans"/>
        </w:rPr>
        <w:t>也不按照时间顺序组织</w:t>
      </w:r>
      <w:r>
        <w:rPr>
          <w:rFonts w:eastAsia="宋体" w:hint="eastAsia"/>
        </w:rPr>
        <w:t>。相对地，这一部分意在考察《诗经》在日本汉诗经典化过程中起到的诗学意义，即通过透视日本汉诗人论诗文本中对《诗经》及相关话语的使用方式，</w:t>
      </w:r>
      <w:r>
        <w:rPr>
          <w:rFonts w:eastAsia="宋体" w:hint="eastAsia"/>
          <w:lang w:eastAsia="zh-Hans"/>
        </w:rPr>
        <w:t>多角度地</w:t>
      </w:r>
      <w:r>
        <w:rPr>
          <w:rFonts w:eastAsia="宋体" w:hint="eastAsia"/>
        </w:rPr>
        <w:t>揭示日本汉诗人对“诗”的认识。</w:t>
      </w:r>
    </w:p>
    <w:p w14:paraId="5DFE55CB" w14:textId="77777777" w:rsidR="00D94092" w:rsidRDefault="003B694E">
      <w:pPr>
        <w:pStyle w:val="121"/>
        <w:spacing w:before="156" w:after="156"/>
      </w:pPr>
      <w:bookmarkStart w:id="10" w:name="_Toc1216928174"/>
      <w:bookmarkStart w:id="11" w:name="_Toc1190753322"/>
      <w:r>
        <w:rPr>
          <w:rFonts w:hint="eastAsia"/>
        </w:rPr>
        <w:t>《诗经》是诗的审美标准</w:t>
      </w:r>
      <w:bookmarkEnd w:id="10"/>
      <w:bookmarkEnd w:id="11"/>
    </w:p>
    <w:p w14:paraId="012E2B89" w14:textId="77777777" w:rsidR="00D94092" w:rsidRDefault="003B694E">
      <w:pPr>
        <w:pStyle w:val="122"/>
      </w:pPr>
      <w:r>
        <w:rPr>
          <w:rFonts w:eastAsia="宋体" w:hint="eastAsia"/>
        </w:rPr>
        <w:t>日本汉诗人</w:t>
      </w:r>
      <w:r>
        <w:rPr>
          <w:rFonts w:eastAsia="宋体" w:hint="eastAsia"/>
          <w:lang w:eastAsia="zh-Hans"/>
        </w:rPr>
        <w:t>常以</w:t>
      </w:r>
      <w:r>
        <w:rPr>
          <w:rFonts w:eastAsia="宋体"/>
          <w:lang w:eastAsia="zh-Hans"/>
        </w:rPr>
        <w:t>《</w:t>
      </w:r>
      <w:r>
        <w:rPr>
          <w:rFonts w:eastAsia="宋体" w:hint="eastAsia"/>
          <w:lang w:eastAsia="zh-Hans"/>
        </w:rPr>
        <w:t>诗经</w:t>
      </w:r>
      <w:r>
        <w:rPr>
          <w:rFonts w:eastAsia="宋体"/>
          <w:lang w:eastAsia="zh-Hans"/>
        </w:rPr>
        <w:t>》</w:t>
      </w:r>
      <w:r>
        <w:rPr>
          <w:rFonts w:eastAsia="宋体" w:hint="eastAsia"/>
          <w:lang w:eastAsia="zh-Hans"/>
        </w:rPr>
        <w:t>作为评价诗的</w:t>
      </w:r>
      <w:r>
        <w:rPr>
          <w:rFonts w:eastAsia="宋体" w:hint="eastAsia"/>
        </w:rPr>
        <w:t>标准。而</w:t>
      </w:r>
      <w:r>
        <w:rPr>
          <w:rFonts w:eastAsia="宋体" w:hint="eastAsia"/>
          <w:lang w:eastAsia="zh-Hans"/>
        </w:rPr>
        <w:t>作为一种审美标准的</w:t>
      </w:r>
      <w:r>
        <w:rPr>
          <w:rFonts w:eastAsia="宋体"/>
        </w:rPr>
        <w:t>《</w:t>
      </w:r>
      <w:r>
        <w:rPr>
          <w:rFonts w:eastAsia="宋体" w:hint="eastAsia"/>
          <w:lang w:eastAsia="zh-Hans"/>
        </w:rPr>
        <w:t>诗经</w:t>
      </w:r>
      <w:r>
        <w:rPr>
          <w:rFonts w:eastAsia="宋体"/>
        </w:rPr>
        <w:t>》，</w:t>
      </w:r>
      <w:r>
        <w:rPr>
          <w:rFonts w:eastAsia="宋体" w:hint="eastAsia"/>
          <w:lang w:eastAsia="zh-Hans"/>
        </w:rPr>
        <w:t>其最受日本汉诗人关注的是这</w:t>
      </w:r>
      <w:r>
        <w:rPr>
          <w:rFonts w:eastAsia="宋体" w:hint="eastAsia"/>
        </w:rPr>
        <w:t>两项：“真”，以及情性与韵律的和谐。</w:t>
      </w:r>
    </w:p>
    <w:p w14:paraId="6348D1A0" w14:textId="77777777" w:rsidR="00D94092" w:rsidRDefault="003B694E">
      <w:pPr>
        <w:pStyle w:val="122"/>
      </w:pPr>
      <w:r>
        <w:rPr>
          <w:rFonts w:eastAsia="宋体" w:hint="eastAsia"/>
        </w:rPr>
        <w:t>小笠原优轩以《诗经》之“真”反对当时诗坛模拟唐宋的风气：“拟唐仿宋之诗亡之日，即风雅之真诗兴之日也。”</w:t>
      </w:r>
      <w:r>
        <w:rPr>
          <w:rStyle w:val="aa"/>
          <w:rFonts w:eastAsia="宋体" w:hint="eastAsia"/>
        </w:rPr>
        <w:footnoteReference w:id="9"/>
      </w:r>
    </w:p>
    <w:p w14:paraId="7B9EE36E" w14:textId="77777777" w:rsidR="00D94092" w:rsidRDefault="003B694E">
      <w:pPr>
        <w:pStyle w:val="122"/>
      </w:pPr>
      <w:r>
        <w:rPr>
          <w:rFonts w:eastAsia="宋体"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14:paraId="1987E561" w14:textId="77777777" w:rsidR="00D94092" w:rsidRDefault="003B694E">
      <w:pPr>
        <w:pStyle w:val="122"/>
      </w:pPr>
      <w:r>
        <w:rPr>
          <w:rFonts w:eastAsia="宋体" w:hint="eastAsia"/>
        </w:rPr>
        <w:t>综上可以认为，小笠原优轩将《诗经》视作“真诗”，</w:t>
      </w:r>
      <w:r>
        <w:rPr>
          <w:rFonts w:eastAsia="宋体" w:hint="eastAsia"/>
          <w:lang w:eastAsia="zh-Hans"/>
        </w:rPr>
        <w:t>其诗学观念是</w:t>
      </w:r>
      <w:r>
        <w:rPr>
          <w:rFonts w:eastAsia="宋体" w:hint="eastAsia"/>
        </w:rPr>
        <w:t>在上述“真诗”脉络之中的。而他的诗学观点，也反映出江户汉诗中后期反复古、扬性灵的诗风。在《优轩诗话》中，他还概括了《诗经》的本质，和诗人所应追求的最高标准：“三百篇以思无邪爲主，诗人之兴趣止于此而已。”</w:t>
      </w:r>
      <w:r>
        <w:rPr>
          <w:rStyle w:val="aa"/>
          <w:rFonts w:eastAsia="宋体" w:hint="eastAsia"/>
        </w:rPr>
        <w:lastRenderedPageBreak/>
        <w:footnoteReference w:id="10"/>
      </w:r>
      <w:r>
        <w:rPr>
          <w:rFonts w:eastAsia="宋体"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aa"/>
          <w:rFonts w:eastAsia="宋体" w:hint="eastAsia"/>
        </w:rPr>
        <w:footnoteReference w:id="11"/>
      </w:r>
      <w:r>
        <w:rPr>
          <w:rFonts w:eastAsia="宋体" w:hint="eastAsia"/>
        </w:rPr>
        <w:t>。从这些论述中可以看到从江户汉诗诗学思想中以“真诗”为核心，兼谈“真情”、“真趣”的脉络。</w:t>
      </w:r>
    </w:p>
    <w:p w14:paraId="0D777BCE" w14:textId="77777777" w:rsidR="00D94092" w:rsidRDefault="003B694E">
      <w:pPr>
        <w:pStyle w:val="122"/>
      </w:pPr>
      <w:r>
        <w:rPr>
          <w:rFonts w:eastAsia="宋体" w:hint="eastAsia"/>
        </w:rPr>
        <w:t>同时，在这一“真诗”的诗学命题中，也能反映出江户时期堀川、萱园两派古学学者《诗经》阐释中关注人情的面相。尽管从日本汉诗诗学传统的发展看，反复古、扬性灵的诗风主要针对萱园派</w:t>
      </w:r>
      <w:r>
        <w:rPr>
          <w:rStyle w:val="aa"/>
          <w:rFonts w:eastAsia="宋体" w:hint="eastAsia"/>
        </w:rPr>
        <w:footnoteReference w:id="12"/>
      </w:r>
      <w:r>
        <w:rPr>
          <w:rFonts w:eastAsia="宋体" w:hint="eastAsia"/>
        </w:rPr>
        <w:t>，但如果考虑到其《诗经》阐释的特点，就能够发现萱园派诗人菅茶山等人的观念转向具有其内在逻辑。</w:t>
      </w:r>
    </w:p>
    <w:p w14:paraId="3BD53ED7" w14:textId="77777777" w:rsidR="00D94092" w:rsidRDefault="003B694E">
      <w:pPr>
        <w:pStyle w:val="122"/>
      </w:pPr>
      <w:r>
        <w:rPr>
          <w:rFonts w:eastAsia="宋体" w:hint="eastAsia"/>
        </w:rPr>
        <w:t>除了理论</w:t>
      </w:r>
      <w:r>
        <w:rPr>
          <w:rFonts w:eastAsia="宋体" w:hint="eastAsia"/>
          <w:lang w:eastAsia="zh-Hans"/>
        </w:rPr>
        <w:t>的阐发</w:t>
      </w:r>
      <w:r>
        <w:rPr>
          <w:rFonts w:eastAsia="宋体" w:hint="eastAsia"/>
        </w:rPr>
        <w:t>，小笠原优轩本人的创作实践也努力贴近《诗经》的风格。下面例举两首：</w:t>
      </w:r>
    </w:p>
    <w:p w14:paraId="7ED89000" w14:textId="77777777" w:rsidR="00D94092" w:rsidRDefault="003B694E">
      <w:pPr>
        <w:pStyle w:val="122"/>
      </w:pPr>
      <w:r>
        <w:rPr>
          <w:rFonts w:eastAsia="宋体" w:hint="eastAsia"/>
        </w:rPr>
        <w:t>《王丹麓河之渚</w:t>
      </w:r>
      <w:r>
        <w:rPr>
          <w:rFonts w:eastAsia="宋体" w:hint="eastAsia"/>
        </w:rPr>
        <w:t xml:space="preserve"> </w:t>
      </w:r>
      <w:r>
        <w:rPr>
          <w:rFonts w:eastAsia="宋体" w:hint="eastAsia"/>
        </w:rPr>
        <w:t>二章》</w:t>
      </w:r>
      <w:r>
        <w:rPr>
          <w:rFonts w:eastAsia="宋体" w:hint="eastAsia"/>
          <w:lang w:eastAsia="zh-Hans"/>
        </w:rPr>
        <w:t>一</w:t>
      </w:r>
      <w:r>
        <w:rPr>
          <w:rFonts w:eastAsia="宋体" w:hint="eastAsia"/>
        </w:rPr>
        <w:t>诗化用了蒹葭的意象，体现出作者悠游其乐的心态</w:t>
      </w:r>
      <w:r>
        <w:rPr>
          <w:rFonts w:eastAsia="宋体"/>
        </w:rPr>
        <w:t>：</w:t>
      </w:r>
    </w:p>
    <w:p w14:paraId="55193E4B" w14:textId="77777777" w:rsidR="00D94092" w:rsidRDefault="00D94092">
      <w:pPr>
        <w:pStyle w:val="122"/>
      </w:pPr>
    </w:p>
    <w:p w14:paraId="4477AB79" w14:textId="77777777" w:rsidR="00D94092" w:rsidRDefault="003B694E">
      <w:pPr>
        <w:pStyle w:val="125"/>
      </w:pPr>
      <w:r>
        <w:rPr>
          <w:rFonts w:hint="eastAsia"/>
        </w:rPr>
        <w:t>河之渚，梅以爲春。我庐于斯，我室于斯。乘舟而纶，游泳无时。河之渚，葭以爲秋。我竹既艺，我鱼既馁，卒岁优游，乐其生遂。</w:t>
      </w:r>
      <w:r>
        <w:rPr>
          <w:rStyle w:val="aa"/>
          <w:rFonts w:hint="eastAsia"/>
        </w:rPr>
        <w:footnoteReference w:id="13"/>
      </w:r>
    </w:p>
    <w:p w14:paraId="3DFA0DD5" w14:textId="77777777" w:rsidR="00D94092" w:rsidRDefault="00D94092">
      <w:pPr>
        <w:pStyle w:val="122"/>
      </w:pPr>
    </w:p>
    <w:p w14:paraId="3CF18C28" w14:textId="77777777" w:rsidR="00D94092" w:rsidRDefault="003B694E">
      <w:pPr>
        <w:pStyle w:val="122"/>
      </w:pPr>
      <w:r>
        <w:rPr>
          <w:rFonts w:eastAsia="宋体" w:hint="eastAsia"/>
          <w:lang w:eastAsia="zh-Hans"/>
        </w:rPr>
        <w:t>另有</w:t>
      </w:r>
      <w:r>
        <w:rPr>
          <w:rFonts w:eastAsia="宋体" w:hint="eastAsia"/>
        </w:rPr>
        <w:t>《陟阻，一谷怀古也。二章皆赋，章六句</w:t>
      </w:r>
      <w:r>
        <w:rPr>
          <w:rFonts w:eastAsia="宋体" w:hint="eastAsia"/>
        </w:rPr>
        <w:t xml:space="preserve"> </w:t>
      </w:r>
      <w:r>
        <w:rPr>
          <w:rFonts w:eastAsia="宋体" w:hint="eastAsia"/>
        </w:rPr>
        <w:t>成美》抒发了怀古的心情，其中融入了对源平之战的感慨，以及重获安定后，与战时气氛的对比所生出的叹息</w:t>
      </w:r>
      <w:r>
        <w:rPr>
          <w:rFonts w:eastAsia="宋体"/>
        </w:rPr>
        <w:t>：</w:t>
      </w:r>
    </w:p>
    <w:p w14:paraId="199AA3F7" w14:textId="77777777" w:rsidR="00D94092" w:rsidRDefault="00D94092">
      <w:pPr>
        <w:pStyle w:val="122"/>
      </w:pPr>
    </w:p>
    <w:p w14:paraId="5C90EE81" w14:textId="77777777" w:rsidR="00D94092" w:rsidRDefault="003B694E">
      <w:pPr>
        <w:pStyle w:val="125"/>
      </w:pPr>
      <w:r>
        <w:rPr>
          <w:rFonts w:hint="eastAsia"/>
        </w:rPr>
        <w:t>“陟彼阻兮,松柏苍苍，平氏之亡，三军于没，北风飙飙，波涛荡兮。铁拐之峻，王宫焕兮，维昔之盛，今其邈兮。月出惨矣，慨其叹矣。”</w:t>
      </w:r>
      <w:r>
        <w:rPr>
          <w:rStyle w:val="aa"/>
          <w:rFonts w:hint="eastAsia"/>
        </w:rPr>
        <w:footnoteReference w:id="14"/>
      </w:r>
    </w:p>
    <w:p w14:paraId="3F1AB869" w14:textId="77777777" w:rsidR="00D94092" w:rsidRDefault="00D94092">
      <w:pPr>
        <w:pStyle w:val="122"/>
      </w:pPr>
    </w:p>
    <w:p w14:paraId="7F215D0C" w14:textId="77777777" w:rsidR="00D94092" w:rsidRDefault="003B694E">
      <w:pPr>
        <w:pStyle w:val="122"/>
        <w:ind w:firstLineChars="0" w:firstLine="0"/>
        <w:rPr>
          <w:lang w:eastAsia="zh-Hans"/>
        </w:rPr>
      </w:pPr>
      <w:r>
        <w:rPr>
          <w:rFonts w:eastAsia="宋体" w:hint="eastAsia"/>
          <w:lang w:eastAsia="zh-Hans"/>
        </w:rPr>
        <w:t>可以看到</w:t>
      </w:r>
      <w:r>
        <w:rPr>
          <w:rFonts w:eastAsia="宋体"/>
          <w:lang w:eastAsia="zh-Hans"/>
        </w:rPr>
        <w:t>，</w:t>
      </w:r>
      <w:r>
        <w:rPr>
          <w:rFonts w:eastAsia="宋体" w:hint="eastAsia"/>
          <w:lang w:eastAsia="zh-Hans"/>
        </w:rPr>
        <w:t>作为“真诗”的</w:t>
      </w:r>
      <w:r>
        <w:rPr>
          <w:rFonts w:eastAsia="宋体"/>
          <w:lang w:eastAsia="zh-Hans"/>
        </w:rPr>
        <w:t>《</w:t>
      </w:r>
      <w:r>
        <w:rPr>
          <w:rFonts w:eastAsia="宋体" w:hint="eastAsia"/>
          <w:lang w:eastAsia="zh-Hans"/>
        </w:rPr>
        <w:t>诗经</w:t>
      </w:r>
      <w:r>
        <w:rPr>
          <w:rFonts w:eastAsia="宋体"/>
          <w:lang w:eastAsia="zh-Hans"/>
        </w:rPr>
        <w:t>》，</w:t>
      </w:r>
      <w:r>
        <w:rPr>
          <w:rFonts w:eastAsia="宋体" w:hint="eastAsia"/>
          <w:lang w:eastAsia="zh-Hans"/>
        </w:rPr>
        <w:t>被日本汉诗人用来建立其自然的诗风和对人情的张扬</w:t>
      </w:r>
      <w:r>
        <w:rPr>
          <w:rFonts w:eastAsia="宋体"/>
          <w:lang w:eastAsia="zh-Hans"/>
        </w:rPr>
        <w:t>。</w:t>
      </w:r>
      <w:r>
        <w:rPr>
          <w:rFonts w:eastAsia="宋体" w:hint="eastAsia"/>
          <w:lang w:eastAsia="zh-Hans"/>
        </w:rPr>
        <w:t>此外</w:t>
      </w:r>
      <w:r>
        <w:rPr>
          <w:rFonts w:eastAsia="宋体"/>
          <w:lang w:eastAsia="zh-Hans"/>
        </w:rPr>
        <w:t>，《</w:t>
      </w:r>
      <w:r>
        <w:rPr>
          <w:rFonts w:eastAsia="宋体" w:hint="eastAsia"/>
          <w:lang w:eastAsia="zh-Hans"/>
        </w:rPr>
        <w:t>诗经</w:t>
      </w:r>
      <w:r>
        <w:rPr>
          <w:rFonts w:eastAsia="宋体"/>
          <w:lang w:eastAsia="zh-Hans"/>
        </w:rPr>
        <w:t>》</w:t>
      </w:r>
      <w:r>
        <w:rPr>
          <w:rFonts w:eastAsia="宋体" w:hint="eastAsia"/>
          <w:lang w:eastAsia="zh-Hans"/>
        </w:rPr>
        <w:t>性情与声调和谐的特征</w:t>
      </w:r>
      <w:r>
        <w:rPr>
          <w:rFonts w:eastAsia="宋体"/>
          <w:lang w:eastAsia="zh-Hans"/>
        </w:rPr>
        <w:t>，</w:t>
      </w:r>
      <w:r>
        <w:rPr>
          <w:rFonts w:eastAsia="宋体" w:hint="eastAsia"/>
          <w:lang w:eastAsia="zh-Hans"/>
        </w:rPr>
        <w:t>也为日本汉诗人所注意</w:t>
      </w:r>
      <w:r>
        <w:rPr>
          <w:rFonts w:eastAsia="宋体"/>
          <w:lang w:eastAsia="zh-Hans"/>
        </w:rPr>
        <w:t>。</w:t>
      </w:r>
    </w:p>
    <w:p w14:paraId="3DFB8B72" w14:textId="77777777" w:rsidR="00D94092" w:rsidRDefault="003B694E">
      <w:pPr>
        <w:pStyle w:val="122"/>
      </w:pPr>
      <w:r>
        <w:rPr>
          <w:rFonts w:eastAsia="宋体" w:hint="eastAsia"/>
        </w:rPr>
        <w:t>森槐南《参订古诗平仄论》云：“殊不知《诗三百篇》发诸情性，谐于</w:t>
      </w:r>
      <w:r>
        <w:rPr>
          <w:rFonts w:eastAsia="宋体" w:hint="eastAsia"/>
        </w:rPr>
        <w:lastRenderedPageBreak/>
        <w:t>律吕，降而爲《离骚》，爲乐府，皆莫不以声调铿锵爲美。”</w:t>
      </w:r>
      <w:r>
        <w:rPr>
          <w:rStyle w:val="aa"/>
          <w:rFonts w:eastAsia="宋体" w:hint="eastAsia"/>
        </w:rPr>
        <w:footnoteReference w:id="15"/>
      </w:r>
      <w:r>
        <w:rPr>
          <w:rFonts w:eastAsia="宋体" w:hint="eastAsia"/>
        </w:rPr>
        <w:t>在他看来，以《诗经》</w:t>
      </w:r>
      <w:r>
        <w:rPr>
          <w:rFonts w:eastAsia="宋体"/>
        </w:rPr>
        <w:t>、</w:t>
      </w:r>
      <w:r>
        <w:rPr>
          <w:rFonts w:eastAsia="宋体" w:hint="eastAsia"/>
        </w:rPr>
        <w:t>《离骚》</w:t>
      </w:r>
      <w:r>
        <w:rPr>
          <w:rFonts w:eastAsia="宋体"/>
        </w:rPr>
        <w:t>、</w:t>
      </w:r>
      <w:r>
        <w:rPr>
          <w:rFonts w:eastAsia="宋体" w:hint="eastAsia"/>
        </w:rPr>
        <w:t>乐府为脉络的中国诗歌传统有着共同的美学特点，即声调铿锵。</w:t>
      </w:r>
      <w:r>
        <w:rPr>
          <w:rFonts w:eastAsia="宋体" w:hint="eastAsia"/>
          <w:lang w:eastAsia="zh-Hans"/>
        </w:rPr>
        <w:t>而</w:t>
      </w:r>
      <w:r>
        <w:rPr>
          <w:rFonts w:eastAsia="宋体"/>
          <w:lang w:eastAsia="zh-Hans"/>
        </w:rPr>
        <w:t>《</w:t>
      </w:r>
      <w:r>
        <w:rPr>
          <w:rFonts w:eastAsia="宋体" w:hint="eastAsia"/>
          <w:lang w:eastAsia="zh-Hans"/>
        </w:rPr>
        <w:t>诗经</w:t>
      </w:r>
      <w:r>
        <w:rPr>
          <w:rFonts w:eastAsia="宋体"/>
          <w:lang w:eastAsia="zh-Hans"/>
        </w:rPr>
        <w:t>》</w:t>
      </w:r>
      <w:r>
        <w:rPr>
          <w:rFonts w:eastAsia="宋体" w:hint="eastAsia"/>
          <w:lang w:eastAsia="zh-Hans"/>
        </w:rPr>
        <w:t>所代表的审美标准是特别的</w:t>
      </w:r>
      <w:r>
        <w:rPr>
          <w:rFonts w:eastAsia="宋体"/>
          <w:lang w:eastAsia="zh-Hans"/>
        </w:rPr>
        <w:t>，</w:t>
      </w:r>
      <w:r>
        <w:rPr>
          <w:rFonts w:eastAsia="宋体" w:hint="eastAsia"/>
          <w:lang w:eastAsia="zh-Hans"/>
        </w:rPr>
        <w:t>它体现了</w:t>
      </w:r>
      <w:r>
        <w:rPr>
          <w:rFonts w:eastAsia="宋体" w:hint="eastAsia"/>
        </w:rPr>
        <w:t>声调与情性</w:t>
      </w:r>
      <w:r>
        <w:rPr>
          <w:rFonts w:eastAsia="宋体" w:hint="eastAsia"/>
          <w:lang w:eastAsia="zh-Hans"/>
        </w:rPr>
        <w:t>的和谐统一</w:t>
      </w:r>
      <w:r>
        <w:rPr>
          <w:rFonts w:eastAsia="宋体"/>
          <w:lang w:eastAsia="zh-Hans"/>
        </w:rPr>
        <w:t>。</w:t>
      </w:r>
    </w:p>
    <w:p w14:paraId="76217871" w14:textId="77777777" w:rsidR="00D94092" w:rsidRDefault="003B694E">
      <w:pPr>
        <w:pStyle w:val="122"/>
      </w:pPr>
      <w:r>
        <w:rPr>
          <w:rFonts w:eastAsia="宋体" w:hint="eastAsia"/>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eastAsia="宋体" w:hint="eastAsia"/>
          <w:lang w:eastAsia="zh-Hans"/>
        </w:rPr>
        <w:t>在诗中任性抒发</w:t>
      </w:r>
      <w:r>
        <w:rPr>
          <w:rFonts w:eastAsia="宋体" w:hint="eastAsia"/>
        </w:rPr>
        <w:t>：“概皆借口于袁才子，谓古诗‘到恰好处，自成音节’”。</w:t>
      </w:r>
    </w:p>
    <w:p w14:paraId="7D1673B2" w14:textId="77777777" w:rsidR="00D94092" w:rsidRDefault="003B694E">
      <w:pPr>
        <w:pStyle w:val="122"/>
      </w:pPr>
      <w:r>
        <w:rPr>
          <w:rFonts w:eastAsia="宋体" w:hint="eastAsia"/>
        </w:rPr>
        <w:t>回到《随园诗话》，则能发现袁枚此番评论是关于赵执信《声调谱》的。而赵执信此书</w:t>
      </w:r>
      <w:r>
        <w:rPr>
          <w:rFonts w:eastAsia="宋体" w:hint="eastAsia"/>
          <w:lang w:eastAsia="zh-Hans"/>
        </w:rPr>
        <w:t>又</w:t>
      </w:r>
      <w:r>
        <w:rPr>
          <w:rFonts w:eastAsia="宋体" w:hint="eastAsia"/>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14:paraId="61615C30" w14:textId="77777777" w:rsidR="00D94092" w:rsidRDefault="003B694E">
      <w:pPr>
        <w:pStyle w:val="122"/>
      </w:pPr>
      <w:r>
        <w:rPr>
          <w:rFonts w:eastAsia="宋体" w:hint="eastAsia"/>
        </w:rPr>
        <w:t>森槐南对袁枚的评议</w:t>
      </w:r>
      <w:r>
        <w:rPr>
          <w:rFonts w:eastAsia="宋体" w:hint="eastAsia"/>
          <w:lang w:eastAsia="zh-Hans"/>
        </w:rPr>
        <w:t>便是针对袁枚之于古诗声调的负面态度的</w:t>
      </w:r>
      <w:r>
        <w:rPr>
          <w:rFonts w:eastAsia="宋体"/>
          <w:lang w:eastAsia="zh-Hans"/>
        </w:rPr>
        <w:t>。</w:t>
      </w:r>
      <w:r>
        <w:rPr>
          <w:rFonts w:eastAsia="宋体" w:hint="eastAsia"/>
        </w:rPr>
        <w:t>然而，细观《随园诗话》后文的论述，则能发现森槐南</w:t>
      </w:r>
      <w:r>
        <w:rPr>
          <w:rFonts w:eastAsia="宋体" w:hint="eastAsia"/>
          <w:lang w:eastAsia="zh-Hans"/>
        </w:rPr>
        <w:t>对袁枚诗说的</w:t>
      </w:r>
      <w:r>
        <w:rPr>
          <w:rFonts w:eastAsia="宋体" w:hint="eastAsia"/>
        </w:rPr>
        <w:t>误解。具体来说，第一，袁枚认为诗经之风雅颂一直到乐府“各有声调，无谱可填”；第二，若填谱作诗，则“四始、六义之风扫地矣”</w:t>
      </w:r>
      <w:r>
        <w:rPr>
          <w:rFonts w:eastAsia="宋体"/>
        </w:rPr>
        <w:t>（《</w:t>
      </w:r>
      <w:r>
        <w:rPr>
          <w:rFonts w:eastAsia="宋体" w:hint="eastAsia"/>
          <w:lang w:eastAsia="zh-Hans"/>
        </w:rPr>
        <w:t>随园诗话</w:t>
      </w:r>
      <w:r>
        <w:rPr>
          <w:rFonts w:eastAsia="宋体"/>
          <w:lang w:eastAsia="zh-Hans"/>
        </w:rPr>
        <w:t>·</w:t>
      </w:r>
      <w:r>
        <w:rPr>
          <w:rFonts w:eastAsia="宋体" w:hint="eastAsia"/>
          <w:lang w:eastAsia="zh-Hans"/>
        </w:rPr>
        <w:t>四</w:t>
      </w:r>
      <w:r>
        <w:rPr>
          <w:rFonts w:eastAsia="宋体"/>
        </w:rPr>
        <w:t>》）</w:t>
      </w:r>
      <w:r>
        <w:rPr>
          <w:rFonts w:eastAsia="宋体" w:hint="eastAsia"/>
        </w:rPr>
        <w:t>。这两处都说明袁枚并非反对古诗声调。相反，他重视《诗经》以来各种诗体自身的声调特点，更将《诗经》作为自成音节的典范。</w:t>
      </w:r>
    </w:p>
    <w:p w14:paraId="6F1A8642" w14:textId="77777777" w:rsidR="00D94092" w:rsidRDefault="003B694E">
      <w:pPr>
        <w:pStyle w:val="122"/>
      </w:pPr>
      <w:r>
        <w:rPr>
          <w:rFonts w:eastAsia="宋体" w:hint="eastAsia"/>
          <w:lang w:eastAsia="zh-Hans"/>
        </w:rPr>
        <w:t>通过还原森槐南对袁枚的误读</w:t>
      </w:r>
      <w:r>
        <w:rPr>
          <w:rFonts w:eastAsia="宋体"/>
          <w:lang w:eastAsia="zh-Hans"/>
        </w:rPr>
        <w:t>，</w:t>
      </w:r>
      <w:r>
        <w:rPr>
          <w:rFonts w:eastAsia="宋体" w:hint="eastAsia"/>
        </w:rPr>
        <w:t>可以认为，《诗经》在两人诗说中的功能，都是一种诗的审美标准。只是森槐南所谓“铿锵”，除了强调其声调之规整和谐，更突出《诗经》声调与情性的融合</w:t>
      </w:r>
      <w:r>
        <w:rPr>
          <w:rFonts w:eastAsia="宋体" w:hint="eastAsia"/>
          <w:lang w:eastAsia="zh-Hans"/>
        </w:rPr>
        <w:t>的特殊标准</w:t>
      </w:r>
      <w:r>
        <w:rPr>
          <w:rFonts w:eastAsia="宋体" w:hint="eastAsia"/>
        </w:rPr>
        <w:t>。</w:t>
      </w:r>
    </w:p>
    <w:p w14:paraId="679D9699" w14:textId="77777777" w:rsidR="00D94092" w:rsidRDefault="00D94092">
      <w:pPr>
        <w:pStyle w:val="122"/>
      </w:pPr>
    </w:p>
    <w:p w14:paraId="23A758E8" w14:textId="77777777" w:rsidR="00D94092" w:rsidRDefault="003B694E">
      <w:pPr>
        <w:pStyle w:val="121"/>
        <w:spacing w:before="156" w:after="156"/>
      </w:pPr>
      <w:bookmarkStart w:id="12" w:name="_Toc277566390"/>
      <w:bookmarkStart w:id="13" w:name="_Toc590976461"/>
      <w:r>
        <w:rPr>
          <w:rFonts w:hint="eastAsia"/>
        </w:rPr>
        <w:t>《诗经》是诗的最高典范</w:t>
      </w:r>
      <w:bookmarkEnd w:id="12"/>
      <w:bookmarkEnd w:id="13"/>
    </w:p>
    <w:p w14:paraId="660A7048" w14:textId="77777777" w:rsidR="00D94092" w:rsidRDefault="003B694E">
      <w:pPr>
        <w:pStyle w:val="122"/>
      </w:pPr>
      <w:r>
        <w:rPr>
          <w:rFonts w:eastAsia="宋体" w:hint="eastAsia"/>
        </w:rPr>
        <w:t>《诗经》被认为是诗的审美标准，这意味着符合《诗经》之“真</w:t>
      </w:r>
      <w:r>
        <w:rPr>
          <w:rFonts w:eastAsia="宋体" w:hint="eastAsia"/>
        </w:rPr>
        <w:t>-</w:t>
      </w:r>
      <w:r>
        <w:rPr>
          <w:rFonts w:eastAsia="宋体" w:hint="eastAsia"/>
        </w:rPr>
        <w:t>情</w:t>
      </w:r>
      <w:r>
        <w:rPr>
          <w:rFonts w:eastAsia="宋体" w:hint="eastAsia"/>
        </w:rPr>
        <w:t>-</w:t>
      </w:r>
      <w:r>
        <w:rPr>
          <w:rFonts w:eastAsia="宋体" w:hint="eastAsia"/>
          <w:lang w:eastAsia="zh-Hans"/>
        </w:rPr>
        <w:t>声</w:t>
      </w:r>
      <w:r>
        <w:rPr>
          <w:rFonts w:eastAsia="宋体" w:hint="eastAsia"/>
        </w:rPr>
        <w:t>”三位一体的诗才能进入日本汉诗人的评价视野。在此基础上，《诗经》转变成了诗的最高典范。这种典范地位决定了日本汉诗经典化的路径。</w:t>
      </w:r>
    </w:p>
    <w:p w14:paraId="3982563E" w14:textId="77777777" w:rsidR="00D94092" w:rsidRDefault="003B694E">
      <w:pPr>
        <w:pStyle w:val="122"/>
      </w:pPr>
      <w:r>
        <w:rPr>
          <w:rFonts w:eastAsia="宋体" w:hint="eastAsia"/>
        </w:rPr>
        <w:t>《侗庵非诗话》的作者古贺侗庵尤其强调《诗经》于入门者的典范作用。他赞同朱熹“《三百篇》性情之本”的论述，又沿承朱熹“读《诗》正在于</w:t>
      </w:r>
      <w:r>
        <w:rPr>
          <w:rFonts w:eastAsia="宋体" w:hint="eastAsia"/>
        </w:rPr>
        <w:lastRenderedPageBreak/>
        <w:t>吟咏讽诵，观其委曲折旋之意”的读诗方法，认为师法古人之诗，吟咏讽诵，是学诗的不二法门。</w:t>
      </w:r>
    </w:p>
    <w:p w14:paraId="58336B6D" w14:textId="77777777" w:rsidR="00D94092" w:rsidRDefault="003B694E">
      <w:pPr>
        <w:pStyle w:val="122"/>
      </w:pPr>
      <w:r>
        <w:rPr>
          <w:rFonts w:eastAsia="宋体" w:hint="eastAsia"/>
        </w:rPr>
        <w:t>那么，在古人之诗中，《诗经》的地位又有何特殊？作者提到：“诗至《三百篇》超化人神</w:t>
      </w:r>
      <w:r>
        <w:rPr>
          <w:rFonts w:eastAsia="宋体" w:hint="eastAsia"/>
        </w:rPr>
        <w:t>,</w:t>
      </w:r>
      <w:r>
        <w:rPr>
          <w:rFonts w:eastAsia="宋体" w:hint="eastAsia"/>
        </w:rPr>
        <w:t>非人力可及，尽矣至矣。自非子贡、子夏之徒</w:t>
      </w:r>
      <w:r>
        <w:rPr>
          <w:rFonts w:eastAsia="宋体" w:hint="eastAsia"/>
        </w:rPr>
        <w:t>,</w:t>
      </w:r>
      <w:r>
        <w:rPr>
          <w:rFonts w:eastAsia="宋体" w:hint="eastAsia"/>
        </w:rPr>
        <w:t>未可与言。”</w:t>
      </w:r>
      <w:r>
        <w:rPr>
          <w:rStyle w:val="aa"/>
          <w:rFonts w:eastAsia="宋体" w:hint="eastAsia"/>
        </w:rPr>
        <w:footnoteReference w:id="16"/>
      </w:r>
      <w:r>
        <w:rPr>
          <w:rFonts w:eastAsia="宋体" w:hint="eastAsia"/>
        </w:rPr>
        <w:t>可见，其典范地位在于其出神入化，尽善尽美。而正因为《诗经》的地位崇高，《诗经》的读者也应该具有一定的学识。古贺侗庵认为，只有孔门四科十哲中的子贡、子夏那样好古敏求的人才能与之谈论《诗经》。</w:t>
      </w:r>
    </w:p>
    <w:p w14:paraId="47AD2BCF" w14:textId="77777777" w:rsidR="00D94092" w:rsidRDefault="003B694E">
      <w:pPr>
        <w:pStyle w:val="122"/>
      </w:pPr>
      <w:r>
        <w:rPr>
          <w:rFonts w:eastAsia="宋体"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w:t>
      </w:r>
      <w:r>
        <w:rPr>
          <w:rFonts w:eastAsia="宋体" w:hint="eastAsia"/>
        </w:rPr>
        <w:t>,</w:t>
      </w:r>
      <w:r>
        <w:rPr>
          <w:rFonts w:eastAsia="宋体" w:hint="eastAsia"/>
        </w:rPr>
        <w:t>然后可以有真好诗矣。甘自爲一诗人，则其诗必不足观也。”</w:t>
      </w:r>
      <w:r>
        <w:rPr>
          <w:rStyle w:val="aa"/>
          <w:rFonts w:eastAsia="宋体" w:hint="eastAsia"/>
        </w:rPr>
        <w:footnoteReference w:id="17"/>
      </w:r>
      <w:r>
        <w:rPr>
          <w:rFonts w:eastAsia="宋体" w:hint="eastAsia"/>
        </w:rPr>
        <w:t>在儒者、君子、诗人的等级序列中，诗人的地位是最低的。而通过对《诗经》典范地位的树立，作者试图将这些以诗为业，却不在心性上修己问学的诗人及其作品排除在日本汉诗的经典脉络之外。</w:t>
      </w:r>
    </w:p>
    <w:p w14:paraId="59767DAA" w14:textId="77777777" w:rsidR="00D94092" w:rsidRDefault="00D94092">
      <w:pPr>
        <w:pStyle w:val="122"/>
      </w:pPr>
    </w:p>
    <w:p w14:paraId="31BFB7F4" w14:textId="77777777" w:rsidR="00D94092" w:rsidRDefault="00D94092">
      <w:pPr>
        <w:pStyle w:val="122"/>
        <w:sectPr w:rsidR="00D94092">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p>
    <w:p w14:paraId="2300D346" w14:textId="77777777" w:rsidR="00D94092" w:rsidRDefault="003B694E">
      <w:pPr>
        <w:pStyle w:val="121"/>
        <w:spacing w:before="156" w:after="156"/>
      </w:pPr>
      <w:bookmarkStart w:id="14" w:name="_Toc723835446"/>
      <w:bookmarkStart w:id="15" w:name="_Toc429512652"/>
      <w:r>
        <w:rPr>
          <w:rFonts w:hint="eastAsia"/>
        </w:rPr>
        <w:t>《诗经》是诗史、诗体之源</w:t>
      </w:r>
      <w:bookmarkEnd w:id="14"/>
      <w:bookmarkEnd w:id="15"/>
    </w:p>
    <w:p w14:paraId="71B5F0C7" w14:textId="77777777" w:rsidR="00D94092" w:rsidRDefault="003B694E">
      <w:pPr>
        <w:pStyle w:val="122"/>
      </w:pPr>
      <w:r>
        <w:rPr>
          <w:rFonts w:eastAsia="宋体" w:hint="eastAsia"/>
        </w:rPr>
        <w:t>《诗经》的崇高地位亦影响到日本汉诗人对宏观诗史的认识。《诗经》</w:t>
      </w:r>
      <w:r>
        <w:rPr>
          <w:rFonts w:eastAsia="宋体" w:hint="eastAsia"/>
          <w:lang w:eastAsia="zh-Hans"/>
        </w:rPr>
        <w:t>就</w:t>
      </w:r>
      <w:r>
        <w:rPr>
          <w:rFonts w:eastAsia="宋体" w:hint="eastAsia"/>
        </w:rPr>
        <w:t>被</w:t>
      </w:r>
      <w:r>
        <w:rPr>
          <w:rFonts w:eastAsia="宋体" w:hint="eastAsia"/>
          <w:lang w:eastAsia="zh-Hans"/>
        </w:rPr>
        <w:t>日本汉诗人</w:t>
      </w:r>
      <w:r>
        <w:rPr>
          <w:rFonts w:eastAsia="宋体" w:hint="eastAsia"/>
        </w:rPr>
        <w:t>视作是诗史、诗体之源</w:t>
      </w:r>
      <w:r>
        <w:rPr>
          <w:rFonts w:eastAsia="宋体"/>
        </w:rPr>
        <w:t>。</w:t>
      </w:r>
      <w:r>
        <w:rPr>
          <w:rFonts w:eastAsia="宋体" w:hint="eastAsia"/>
          <w:lang w:eastAsia="zh-Hans"/>
        </w:rPr>
        <w:t>而这一认识中</w:t>
      </w:r>
      <w:r>
        <w:rPr>
          <w:rFonts w:eastAsia="宋体"/>
          <w:lang w:eastAsia="zh-Hans"/>
        </w:rPr>
        <w:t>，</w:t>
      </w:r>
      <w:r>
        <w:rPr>
          <w:rFonts w:eastAsia="宋体" w:hint="eastAsia"/>
          <w:lang w:eastAsia="zh-Hans"/>
        </w:rPr>
        <w:t>可以看到</w:t>
      </w:r>
      <w:r>
        <w:rPr>
          <w:rFonts w:eastAsia="宋体" w:hint="eastAsia"/>
        </w:rPr>
        <w:t>他们以中国诗歌传统为参照系，对诗的本质进行探讨</w:t>
      </w:r>
      <w:r>
        <w:rPr>
          <w:rFonts w:eastAsia="宋体"/>
        </w:rPr>
        <w:t>。</w:t>
      </w:r>
    </w:p>
    <w:p w14:paraId="6BE30604" w14:textId="77777777" w:rsidR="00D94092" w:rsidRDefault="00D94092">
      <w:pPr>
        <w:pStyle w:val="122"/>
        <w:ind w:leftChars="0" w:left="0" w:firstLineChars="0" w:firstLine="0"/>
      </w:pPr>
    </w:p>
    <w:p w14:paraId="7F6AADE0" w14:textId="77777777" w:rsidR="00D94092" w:rsidRDefault="003B694E">
      <w:pPr>
        <w:pStyle w:val="ad"/>
        <w:spacing w:before="156" w:after="156"/>
      </w:pPr>
      <w:bookmarkStart w:id="16" w:name="_Toc7480667"/>
      <w:r>
        <w:rPr>
          <w:rFonts w:hint="eastAsia"/>
        </w:rPr>
        <w:t>诗与乐</w:t>
      </w:r>
      <w:bookmarkEnd w:id="16"/>
    </w:p>
    <w:p w14:paraId="3A9D7644" w14:textId="77777777" w:rsidR="00D94092" w:rsidRDefault="003B694E">
      <w:pPr>
        <w:pStyle w:val="122"/>
      </w:pPr>
      <w:r>
        <w:rPr>
          <w:rFonts w:eastAsia="宋体"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14:paraId="45CEED56" w14:textId="77777777" w:rsidR="00D94092" w:rsidRDefault="003B694E">
      <w:pPr>
        <w:pStyle w:val="122"/>
      </w:pPr>
      <w:r>
        <w:rPr>
          <w:rFonts w:eastAsia="宋体" w:hint="eastAsia"/>
        </w:rPr>
        <w:t>小野泉藏从风雅正变的角度说明了诗、乐分离的原因：“以《三百篇》言之，风雅之正者皆可被之管弦</w:t>
      </w:r>
      <w:r>
        <w:rPr>
          <w:rFonts w:eastAsia="宋体" w:hint="eastAsia"/>
        </w:rPr>
        <w:t>,</w:t>
      </w:r>
      <w:r>
        <w:rPr>
          <w:rFonts w:eastAsia="宋体" w:hint="eastAsia"/>
        </w:rPr>
        <w:t>而其变者皆徒诗也。但虽其被于管弦者，亦可以徒唱歌，此所谓行而不相悖者也。至于汉</w:t>
      </w:r>
      <w:r>
        <w:rPr>
          <w:rFonts w:eastAsia="宋体" w:hint="eastAsia"/>
        </w:rPr>
        <w:t>,</w:t>
      </w:r>
      <w:r>
        <w:rPr>
          <w:rFonts w:eastAsia="宋体" w:hint="eastAsia"/>
        </w:rPr>
        <w:t>则诗皆徒诗，而乐府则特制焉，</w:t>
      </w:r>
      <w:r>
        <w:rPr>
          <w:rFonts w:eastAsia="宋体" w:hint="eastAsia"/>
        </w:rPr>
        <w:lastRenderedPageBreak/>
        <w:t>其别判然不待明辨。”</w:t>
      </w:r>
      <w:r>
        <w:rPr>
          <w:rStyle w:val="aa"/>
          <w:rFonts w:eastAsia="宋体" w:hint="eastAsia"/>
        </w:rPr>
        <w:footnoteReference w:id="18"/>
      </w:r>
      <w:r>
        <w:rPr>
          <w:rFonts w:eastAsia="宋体" w:hint="eastAsia"/>
        </w:rPr>
        <w:t>这里可以看到，《诗经》中正风正雅即使与音乐分离，也可以歌唱。这种音乐性是后世诗乐分离的基础。</w:t>
      </w:r>
    </w:p>
    <w:p w14:paraId="2E73E5E4" w14:textId="77777777" w:rsidR="00D94092" w:rsidRDefault="003B694E">
      <w:pPr>
        <w:pStyle w:val="122"/>
      </w:pPr>
      <w:r>
        <w:rPr>
          <w:rFonts w:eastAsia="宋体" w:hint="eastAsia"/>
        </w:rPr>
        <w:t>关于《诗经》自身的音乐性，《诗学逢原》从诗的分类着手，认为《诗经》原是六经之一，是圣人所写的音乐，根据古代的音乐进行演唱，用来教化百姓的</w:t>
      </w:r>
      <w:r>
        <w:rPr>
          <w:rStyle w:val="aa"/>
          <w:rFonts w:eastAsia="宋体" w:hint="eastAsia"/>
        </w:rPr>
        <w:footnoteReference w:id="19"/>
      </w:r>
      <w:r>
        <w:rPr>
          <w:rFonts w:eastAsia="宋体" w:hint="eastAsia"/>
        </w:rPr>
        <w:t>。《唐诗平侧考》也指出，从入乐的《诗经》开始，诗的核心特征就是韵</w:t>
      </w:r>
      <w:r>
        <w:rPr>
          <w:rStyle w:val="aa"/>
          <w:rFonts w:eastAsia="宋体" w:hint="eastAsia"/>
        </w:rPr>
        <w:footnoteReference w:id="20"/>
      </w:r>
      <w:r>
        <w:rPr>
          <w:rFonts w:eastAsia="宋体" w:hint="eastAsia"/>
        </w:rPr>
        <w:t>。《诗格集成》则引明代薛冈《天爵堂笔余》：“三百篇，诗之祖也”，及胡应麟：“三百篇，荐郊庙，被管弦，诗即乐府，乐府即诗也”</w:t>
      </w:r>
      <w:r>
        <w:rPr>
          <w:rStyle w:val="aa"/>
          <w:rFonts w:eastAsia="宋体" w:hint="eastAsia"/>
        </w:rPr>
        <w:footnoteReference w:id="21"/>
      </w:r>
      <w:r>
        <w:rPr>
          <w:rFonts w:eastAsia="宋体" w:hint="eastAsia"/>
        </w:rPr>
        <w:t>，以说明《诗经》的音乐性影响了日本汉诗人对诗之核心特征的理解。</w:t>
      </w:r>
    </w:p>
    <w:p w14:paraId="2F473A04" w14:textId="77777777" w:rsidR="00D94092" w:rsidRDefault="003B694E">
      <w:pPr>
        <w:pStyle w:val="122"/>
      </w:pPr>
      <w:r>
        <w:rPr>
          <w:rFonts w:eastAsia="宋体" w:hint="eastAsia"/>
        </w:rPr>
        <w:t>而从《诗经》考察诗的音乐特征出发，日本汉诗人继而发现《尚书》中的一些韵文也具有诗的特性。《诗辙》就指出，《尚书·虞书》记载的“股肱喜哉！元首起哉！百工熙哉！”可以视作是诗的起源之一</w:t>
      </w:r>
      <w:r>
        <w:rPr>
          <w:rStyle w:val="aa"/>
          <w:rFonts w:eastAsia="宋体" w:hint="eastAsia"/>
        </w:rPr>
        <w:footnoteReference w:id="22"/>
      </w:r>
      <w:r>
        <w:rPr>
          <w:rFonts w:eastAsia="宋体" w:hint="eastAsia"/>
        </w:rPr>
        <w:t>。这意味着，基于《诗经》，日本汉诗人对诗的音乐性有了更深入的认识，并在此基础上开始关注《诗经》以外的经典中的存在的诗意识。</w:t>
      </w:r>
    </w:p>
    <w:p w14:paraId="5A896B4A" w14:textId="77777777" w:rsidR="00D94092" w:rsidRDefault="00D94092">
      <w:pPr>
        <w:widowControl/>
        <w:jc w:val="left"/>
        <w:rPr>
          <w:rFonts w:eastAsia="宋体"/>
          <w:sz w:val="24"/>
        </w:rPr>
        <w:sectPr w:rsidR="00D94092">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14:paraId="64E5ECCB" w14:textId="77777777" w:rsidR="00D94092" w:rsidRDefault="003B694E">
      <w:pPr>
        <w:pStyle w:val="ad"/>
        <w:spacing w:before="156" w:after="156"/>
      </w:pPr>
      <w:bookmarkStart w:id="17" w:name="_Toc1173518743"/>
      <w:r>
        <w:rPr>
          <w:rFonts w:hint="eastAsia"/>
        </w:rPr>
        <w:lastRenderedPageBreak/>
        <w:t>诗与情</w:t>
      </w:r>
      <w:bookmarkEnd w:id="17"/>
    </w:p>
    <w:p w14:paraId="63BA0BB3" w14:textId="77777777" w:rsidR="00D94092" w:rsidRDefault="003B694E">
      <w:pPr>
        <w:pStyle w:val="122"/>
      </w:pPr>
      <w:r>
        <w:rPr>
          <w:rFonts w:eastAsia="宋体"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14:paraId="735FB7B4" w14:textId="77777777" w:rsidR="00D94092" w:rsidRDefault="003B694E">
      <w:pPr>
        <w:pStyle w:val="122"/>
      </w:pPr>
      <w:r>
        <w:rPr>
          <w:rFonts w:eastAsia="宋体"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aa"/>
          <w:rFonts w:eastAsia="宋体" w:hint="eastAsia"/>
        </w:rPr>
        <w:footnoteReference w:id="23"/>
      </w:r>
      <w:r>
        <w:rPr>
          <w:rFonts w:eastAsia="宋体"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14:paraId="3A1760E3" w14:textId="77777777" w:rsidR="00D94092" w:rsidRDefault="003B694E">
      <w:pPr>
        <w:pStyle w:val="122"/>
      </w:pPr>
      <w:r>
        <w:rPr>
          <w:rFonts w:eastAsia="宋体"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aa"/>
          <w:rFonts w:eastAsia="宋体" w:hint="eastAsia"/>
        </w:rPr>
        <w:footnoteReference w:id="24"/>
      </w:r>
      <w:r>
        <w:rPr>
          <w:rFonts w:eastAsia="宋体"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14:paraId="2DECBEE8" w14:textId="77777777" w:rsidR="00D94092" w:rsidRDefault="00D94092">
      <w:pPr>
        <w:pStyle w:val="122"/>
        <w:ind w:leftChars="0" w:left="0" w:firstLineChars="0" w:firstLine="0"/>
      </w:pPr>
    </w:p>
    <w:p w14:paraId="6E6486F8" w14:textId="77777777" w:rsidR="00D94092" w:rsidRDefault="003B694E">
      <w:pPr>
        <w:pStyle w:val="ad"/>
        <w:spacing w:before="156" w:after="156"/>
        <w:sectPr w:rsidR="00D94092">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bookmarkStart w:id="18" w:name="_Toc839699553"/>
      <w:r>
        <w:rPr>
          <w:rFonts w:hint="eastAsia"/>
        </w:rPr>
        <w:t>诗与经</w:t>
      </w:r>
      <w:bookmarkEnd w:id="18"/>
    </w:p>
    <w:p w14:paraId="219ADD3E" w14:textId="77777777" w:rsidR="00D94092" w:rsidRDefault="003B694E">
      <w:pPr>
        <w:pStyle w:val="122"/>
      </w:pPr>
      <w:r>
        <w:rPr>
          <w:rFonts w:eastAsia="宋体"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w:t>
      </w:r>
      <w:r>
        <w:rPr>
          <w:rFonts w:eastAsia="宋体" w:hint="eastAsia"/>
        </w:rPr>
        <w:lastRenderedPageBreak/>
        <w:t>此开始，一直延绵到战后。因此可以认为，在日本汉诗经典化的过程中，日本汉诗人对《诗经》话语的运用始终是与《诗经》的经学阐释相关的。</w:t>
      </w:r>
    </w:p>
    <w:p w14:paraId="4D2664D2" w14:textId="77777777" w:rsidR="00D94092" w:rsidRDefault="003B694E">
      <w:pPr>
        <w:pStyle w:val="122"/>
      </w:pPr>
      <w:r>
        <w:rPr>
          <w:rFonts w:eastAsia="宋体" w:hint="eastAsia"/>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aa"/>
          <w:rFonts w:eastAsia="宋体" w:hint="eastAsia"/>
        </w:rPr>
        <w:footnoteReference w:id="25"/>
      </w:r>
      <w:r>
        <w:rPr>
          <w:rFonts w:eastAsia="宋体"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aa"/>
          <w:rFonts w:eastAsia="宋体" w:hint="eastAsia"/>
        </w:rPr>
        <w:footnoteReference w:id="26"/>
      </w:r>
      <w:r>
        <w:rPr>
          <w:rFonts w:eastAsia="宋体" w:hint="eastAsia"/>
        </w:rPr>
        <w:t>，这种对《诗经》诗体价值的强调是值得关注的。</w:t>
      </w:r>
    </w:p>
    <w:p w14:paraId="54F6A933" w14:textId="77777777" w:rsidR="00D94092" w:rsidRDefault="003B694E">
      <w:pPr>
        <w:pStyle w:val="122"/>
      </w:pPr>
      <w:r>
        <w:rPr>
          <w:rFonts w:eastAsia="宋体" w:hint="eastAsia"/>
        </w:rPr>
        <w:t>津阪东阳则提出了相反的观点，将六经之一的《诗经》与“诗”对立，将学者与诗人对立，单纯突出其经学地位：“诗之于学者也，特其剩技耳。行有余力，乃以学之。近时学风轻薄</w:t>
      </w:r>
      <w:r>
        <w:rPr>
          <w:rFonts w:eastAsia="宋体" w:hint="eastAsia"/>
        </w:rPr>
        <w:t>,</w:t>
      </w:r>
      <w:r>
        <w:rPr>
          <w:rFonts w:eastAsia="宋体" w:hint="eastAsia"/>
        </w:rPr>
        <w:t>舍本而趋末，以诗爲性命。六经群史一切束之高阁。”</w:t>
      </w:r>
      <w:r>
        <w:rPr>
          <w:rStyle w:val="aa"/>
          <w:rFonts w:eastAsia="宋体" w:hint="eastAsia"/>
        </w:rPr>
        <w:footnoteReference w:id="27"/>
      </w:r>
      <w:r>
        <w:rPr>
          <w:rFonts w:eastAsia="宋体"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w:t>
      </w:r>
      <w:r>
        <w:rPr>
          <w:rFonts w:eastAsia="宋体" w:hint="eastAsia"/>
        </w:rPr>
        <w:t>,</w:t>
      </w:r>
      <w:r>
        <w:rPr>
          <w:rFonts w:eastAsia="宋体" w:hint="eastAsia"/>
        </w:rPr>
        <w:t>专心诗章</w:t>
      </w:r>
      <w:r>
        <w:rPr>
          <w:rFonts w:eastAsia="宋体" w:hint="eastAsia"/>
        </w:rPr>
        <w:t>,</w:t>
      </w:r>
      <w:r>
        <w:rPr>
          <w:rFonts w:eastAsia="宋体" w:hint="eastAsia"/>
        </w:rPr>
        <w:t>以要虚誉</w:t>
      </w:r>
      <w:r>
        <w:rPr>
          <w:rFonts w:eastAsia="宋体" w:hint="eastAsia"/>
        </w:rPr>
        <w:t>,</w:t>
      </w:r>
      <w:r>
        <w:rPr>
          <w:rFonts w:eastAsia="宋体" w:hint="eastAsia"/>
        </w:rPr>
        <w:t>四书五经舍而不讲。”</w:t>
      </w:r>
      <w:r>
        <w:rPr>
          <w:rStyle w:val="aa"/>
          <w:rFonts w:eastAsia="宋体" w:hint="eastAsia"/>
        </w:rPr>
        <w:footnoteReference w:id="28"/>
      </w:r>
      <w:r>
        <w:rPr>
          <w:rFonts w:eastAsia="宋体" w:hint="eastAsia"/>
        </w:rPr>
        <w:t>由此可见当时诗风浮躁。在这样的背景下，津阪东阳对《诗经》的认识，可以认为是对以《诗经》为代表的雅正诗风、温柔敦厚之旨的回归。</w:t>
      </w:r>
    </w:p>
    <w:p w14:paraId="15C5EC5C" w14:textId="77777777" w:rsidR="00D94092" w:rsidRDefault="003B694E">
      <w:pPr>
        <w:pStyle w:val="122"/>
      </w:pPr>
      <w:r>
        <w:rPr>
          <w:rFonts w:eastAsia="宋体" w:hint="eastAsia"/>
        </w:rPr>
        <w:t>与津阪东阳观点类似的还有小笠原优轩。同样是针对当时诗风，他批评时人苦学近代诗集，却将《诗经》四诗视作异调。对于这种异象，他号召有志之士“更读三百篇，而洗涤一过</w:t>
      </w:r>
      <w:r>
        <w:rPr>
          <w:rFonts w:eastAsia="宋体" w:hint="eastAsia"/>
        </w:rPr>
        <w:t>,</w:t>
      </w:r>
      <w:r>
        <w:rPr>
          <w:rFonts w:eastAsia="宋体" w:hint="eastAsia"/>
        </w:rPr>
        <w:t>而后诗人之雅致浑浑流出</w:t>
      </w:r>
      <w:r>
        <w:rPr>
          <w:rFonts w:eastAsia="宋体" w:hint="eastAsia"/>
        </w:rPr>
        <w:t>,</w:t>
      </w:r>
      <w:r>
        <w:rPr>
          <w:rFonts w:eastAsia="宋体" w:hint="eastAsia"/>
        </w:rPr>
        <w:t>句法清穆，格调高洁矣。”</w:t>
      </w:r>
      <w:r>
        <w:rPr>
          <w:rStyle w:val="aa"/>
          <w:rFonts w:eastAsia="宋体" w:hint="eastAsia"/>
        </w:rPr>
        <w:footnoteReference w:id="29"/>
      </w:r>
      <w:r>
        <w:rPr>
          <w:rFonts w:eastAsia="宋体" w:hint="eastAsia"/>
        </w:rPr>
        <w:t>《诗经》相对于近时诗歌，或具体来说，强调“平侧之调”的近</w:t>
      </w:r>
      <w:r>
        <w:rPr>
          <w:rFonts w:eastAsia="宋体" w:hint="eastAsia"/>
        </w:rPr>
        <w:lastRenderedPageBreak/>
        <w:t>体诗，是古诗传统的源头。《诗经》的功用也因此在于洗涤诗人被平侧之调、靡靡句法玷污的心髓，使诗人复得雅致。而这种功用与儒家诗教中对《诗经》正人心、端正教的观念是同构的。</w:t>
      </w:r>
    </w:p>
    <w:p w14:paraId="65094F4D" w14:textId="77777777" w:rsidR="00D94092" w:rsidRDefault="00D94092">
      <w:pPr>
        <w:pStyle w:val="122"/>
        <w:ind w:leftChars="0" w:left="0" w:firstLineChars="0" w:firstLine="0"/>
      </w:pPr>
    </w:p>
    <w:p w14:paraId="31341A8F" w14:textId="77777777" w:rsidR="00D94092" w:rsidRDefault="003B694E">
      <w:pPr>
        <w:pStyle w:val="121"/>
        <w:spacing w:before="156" w:after="156"/>
      </w:pPr>
      <w:bookmarkStart w:id="19" w:name="_Toc1126604597"/>
      <w:bookmarkStart w:id="20" w:name="_Toc1715342834"/>
      <w:r>
        <w:rPr>
          <w:rFonts w:hint="eastAsia"/>
        </w:rPr>
        <w:t>《诗经》</w:t>
      </w:r>
      <w:r>
        <w:rPr>
          <w:rFonts w:hint="eastAsia"/>
          <w:lang w:eastAsia="zh-Hans"/>
        </w:rPr>
        <w:t>阐释中</w:t>
      </w:r>
      <w:r>
        <w:rPr>
          <w:rFonts w:hint="eastAsia"/>
        </w:rPr>
        <w:t>的重要命题</w:t>
      </w:r>
      <w:bookmarkEnd w:id="19"/>
      <w:bookmarkEnd w:id="20"/>
    </w:p>
    <w:p w14:paraId="36EBB4C5" w14:textId="77777777" w:rsidR="00D94092" w:rsidRDefault="003B694E">
      <w:pPr>
        <w:pStyle w:val="122"/>
      </w:pPr>
      <w:r>
        <w:rPr>
          <w:rFonts w:eastAsia="宋体"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14:paraId="0B82B4B9" w14:textId="77777777" w:rsidR="00D94092" w:rsidRDefault="003B694E">
      <w:pPr>
        <w:pStyle w:val="122"/>
      </w:pPr>
      <w:r>
        <w:rPr>
          <w:rFonts w:eastAsia="宋体" w:hint="eastAsia"/>
        </w:rPr>
        <w:t>古贺侗庵在批驳古今诗话时曾感慨，儒家诗学有关《诗经》重要命题，如“诗言志”、“思无邪”、“兴观群怨”、“温柔敦厚”、“不以文害辞，不以辞害志”、“以意逆志”等，“学诗之要尽乎此矣”</w:t>
      </w:r>
      <w:r>
        <w:rPr>
          <w:rStyle w:val="aa"/>
          <w:rFonts w:eastAsia="宋体" w:hint="eastAsia"/>
        </w:rPr>
        <w:footnoteReference w:id="30"/>
      </w:r>
      <w:r>
        <w:rPr>
          <w:rFonts w:eastAsia="宋体" w:hint="eastAsia"/>
        </w:rPr>
        <w:t>。而这些命题中，影响最深的应是“诗言志”。通过以“诗言志”为中心的阐释，日本汉诗人钩连起儒家诗学的其他重要命题，并在此基础上提出了</w:t>
      </w:r>
      <w:r>
        <w:rPr>
          <w:rFonts w:eastAsia="宋体" w:hint="eastAsia"/>
          <w:lang w:eastAsia="zh-Hans"/>
        </w:rPr>
        <w:t>评价</w:t>
      </w:r>
      <w:r>
        <w:rPr>
          <w:rFonts w:eastAsia="宋体" w:hint="eastAsia"/>
        </w:rPr>
        <w:t>诗和诗人的标准。这些标准是日本汉诗经典化的意识所在。</w:t>
      </w:r>
    </w:p>
    <w:p w14:paraId="305BD7CD" w14:textId="77777777" w:rsidR="00D94092" w:rsidRDefault="00D94092">
      <w:pPr>
        <w:pStyle w:val="122"/>
      </w:pPr>
    </w:p>
    <w:p w14:paraId="4E72AEF6" w14:textId="77777777" w:rsidR="00D94092" w:rsidRDefault="00D94092">
      <w:pPr>
        <w:pStyle w:val="122"/>
        <w:ind w:leftChars="0" w:left="0" w:firstLineChars="0" w:firstLine="0"/>
        <w:rPr>
          <w:rFonts w:eastAsia="宋体"/>
        </w:rPr>
      </w:pPr>
    </w:p>
    <w:p w14:paraId="20AEE4E4" w14:textId="77777777" w:rsidR="00D94092" w:rsidRDefault="003B694E">
      <w:pPr>
        <w:pStyle w:val="ad"/>
        <w:spacing w:before="156" w:after="156"/>
        <w:sectPr w:rsidR="00D94092">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bookmarkStart w:id="21" w:name="_Toc1946533710"/>
      <w:r>
        <w:rPr>
          <w:rFonts w:hint="eastAsia"/>
        </w:rPr>
        <w:t>诗言志</w:t>
      </w:r>
      <w:bookmarkEnd w:id="21"/>
    </w:p>
    <w:p w14:paraId="708FCA47" w14:textId="77777777" w:rsidR="00D94092" w:rsidRDefault="003B694E">
      <w:pPr>
        <w:pStyle w:val="122"/>
      </w:pPr>
      <w:r>
        <w:rPr>
          <w:rFonts w:eastAsia="宋体" w:hint="eastAsia"/>
        </w:rPr>
        <w:t>“诗言志”的命题在日本汉诗人看来，是与“思无邪”紧密相关的。“思无邪”规定了诗人言志的方式和诗的价值取向。《锦天山房诗话》对此二者关系的总结尤为精到：“夫诗者，言志也。志有邪正，故言有美恶。”</w:t>
      </w:r>
      <w:r>
        <w:rPr>
          <w:rStyle w:val="aa"/>
          <w:rFonts w:eastAsia="宋体" w:hint="eastAsia"/>
        </w:rPr>
        <w:footnoteReference w:id="31"/>
      </w:r>
      <w:r>
        <w:rPr>
          <w:rFonts w:eastAsia="宋体" w:hint="eastAsia"/>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aa"/>
          <w:rFonts w:eastAsia="宋体" w:hint="eastAsia"/>
        </w:rPr>
        <w:footnoteReference w:id="32"/>
      </w:r>
      <w:r>
        <w:rPr>
          <w:rFonts w:eastAsia="宋体" w:hint="eastAsia"/>
        </w:rPr>
        <w:t>（</w:t>
      </w:r>
      <w:r>
        <w:rPr>
          <w:rFonts w:eastAsia="宋体" w:hint="eastAsia"/>
        </w:rPr>
        <w:t>296</w:t>
      </w:r>
      <w:r>
        <w:rPr>
          <w:rFonts w:eastAsia="宋体" w:hint="eastAsia"/>
        </w:rPr>
        <w:t>）在这里，</w:t>
      </w:r>
      <w:r>
        <w:rPr>
          <w:rFonts w:eastAsia="宋体" w:hint="eastAsia"/>
        </w:rPr>
        <w:lastRenderedPageBreak/>
        <w:t>虎关师炼认识到诗人的个体意识在权衡性情雅正的过程中得以发挥。也就是说，诗是诗人对触物感兴进行剪裁的结果。</w:t>
      </w:r>
    </w:p>
    <w:p w14:paraId="5750029F" w14:textId="77777777" w:rsidR="00D94092" w:rsidRDefault="003B694E">
      <w:pPr>
        <w:pStyle w:val="122"/>
      </w:pPr>
      <w:r>
        <w:rPr>
          <w:rFonts w:eastAsia="宋体" w:hint="eastAsia"/>
        </w:rPr>
        <w:t>小笠原优轩指出，正因为诗是志之所至，思有正邪，诗人才要对诗的表达反复斟酌</w:t>
      </w:r>
      <w:r>
        <w:rPr>
          <w:rFonts w:eastAsia="宋体" w:hint="eastAsia"/>
        </w:rPr>
        <w:t>:</w:t>
      </w:r>
      <w:r>
        <w:rPr>
          <w:rFonts w:eastAsia="宋体" w:hint="eastAsia"/>
        </w:rPr>
        <w:t>“耻一言不爲戒，耻一句不自敬。”</w:t>
      </w:r>
      <w:r>
        <w:rPr>
          <w:rStyle w:val="aa"/>
          <w:rFonts w:eastAsia="宋体" w:hint="eastAsia"/>
        </w:rPr>
        <w:footnoteReference w:id="33"/>
      </w:r>
      <w:r>
        <w:rPr>
          <w:rFonts w:eastAsia="宋体" w:hint="eastAsia"/>
        </w:rPr>
        <w:t>。也只有“防邪如雠，守正如城”，才能接近思无邪的境界。</w:t>
      </w:r>
    </w:p>
    <w:p w14:paraId="33817F47" w14:textId="77777777" w:rsidR="00D94092" w:rsidRDefault="003B694E">
      <w:pPr>
        <w:pStyle w:val="122"/>
      </w:pPr>
      <w:r>
        <w:rPr>
          <w:rFonts w:eastAsia="宋体" w:hint="eastAsia"/>
        </w:rPr>
        <w:t>以上论述中可以看到，诗人的创作应该根据儒家诗教思无邪的要求，选择合适的诗性语言进行言志，而后成诗。可以认为，这种观念尽管规定了诗的价值取向，但同时赋予了诗人一定的主体地位。</w:t>
      </w:r>
    </w:p>
    <w:p w14:paraId="09FCA7C1" w14:textId="77777777" w:rsidR="00D94092" w:rsidRDefault="003B694E">
      <w:pPr>
        <w:pStyle w:val="122"/>
      </w:pPr>
      <w:r>
        <w:rPr>
          <w:rFonts w:eastAsia="宋体"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aa"/>
          <w:rFonts w:eastAsia="宋体" w:hint="eastAsia"/>
        </w:rPr>
        <w:footnoteReference w:id="34"/>
      </w:r>
      <w:r>
        <w:rPr>
          <w:rFonts w:eastAsia="宋体" w:hint="eastAsia"/>
        </w:rPr>
        <w:t>。成徳隣、桧长裕亦认为，“诗者</w:t>
      </w:r>
      <w:r>
        <w:rPr>
          <w:rFonts w:eastAsia="宋体" w:hint="eastAsia"/>
        </w:rPr>
        <w:t>,</w:t>
      </w:r>
      <w:r>
        <w:rPr>
          <w:rFonts w:eastAsia="宋体" w:hint="eastAsia"/>
        </w:rPr>
        <w:t>君子之辞也，可不修乎</w:t>
      </w:r>
      <w:r>
        <w:rPr>
          <w:rFonts w:eastAsia="宋体" w:hint="eastAsia"/>
        </w:rPr>
        <w:t>?</w:t>
      </w:r>
      <w:r>
        <w:rPr>
          <w:rFonts w:eastAsia="宋体" w:hint="eastAsia"/>
        </w:rPr>
        <w:t>”</w:t>
      </w:r>
      <w:r>
        <w:rPr>
          <w:rStyle w:val="aa"/>
          <w:rFonts w:eastAsia="宋体" w:hint="eastAsia"/>
        </w:rPr>
        <w:footnoteReference w:id="35"/>
      </w:r>
    </w:p>
    <w:p w14:paraId="3CBC4C3D" w14:textId="77777777" w:rsidR="00D94092" w:rsidRDefault="003B694E">
      <w:pPr>
        <w:pStyle w:val="122"/>
      </w:pPr>
      <w:r>
        <w:rPr>
          <w:rFonts w:eastAsia="宋体" w:hint="eastAsia"/>
        </w:rPr>
        <w:t>那么，如何锻炼诗的语言，以至于符合对无邪之志的言说？这里牵涉到日本汉诗人对诗人心志与诗的特殊语言形式，如用韵和声律等关系的思考。以下试呈现两种相对的观点。</w:t>
      </w:r>
    </w:p>
    <w:p w14:paraId="1EC591AF" w14:textId="77777777" w:rsidR="00D94092" w:rsidRDefault="003B694E">
      <w:pPr>
        <w:pStyle w:val="122"/>
      </w:pPr>
      <w:r>
        <w:rPr>
          <w:rFonts w:eastAsia="宋体" w:hint="eastAsia"/>
        </w:rPr>
        <w:t>小野泉藏认为，言志乃诗之本色，诗人咨嗟咏叹</w:t>
      </w:r>
      <w:r>
        <w:rPr>
          <w:rFonts w:eastAsia="宋体" w:hint="eastAsia"/>
        </w:rPr>
        <w:t>,</w:t>
      </w:r>
      <w:r>
        <w:rPr>
          <w:rFonts w:eastAsia="宋体" w:hint="eastAsia"/>
        </w:rPr>
        <w:t>自成音响。这是自《诗经》至汉魏以来的古诗传统。此后，“梁唐以下乃称声律，而诗之道自此拘矣”</w:t>
      </w:r>
      <w:r>
        <w:rPr>
          <w:rStyle w:val="aa"/>
          <w:rFonts w:eastAsia="宋体" w:hint="eastAsia"/>
        </w:rPr>
        <w:footnoteReference w:id="36"/>
      </w:r>
      <w:r>
        <w:rPr>
          <w:rFonts w:eastAsia="宋体" w:hint="eastAsia"/>
        </w:rPr>
        <w:t>。在他看来，格律诗的传统是对诗道的约束，遮蔽了诗的本色。那么，何者才能算作是诗的本色？答案正在于诗人的感物言志。</w:t>
      </w:r>
    </w:p>
    <w:p w14:paraId="1C72B208" w14:textId="77777777" w:rsidR="00D94092" w:rsidRDefault="003B694E">
      <w:pPr>
        <w:pStyle w:val="122"/>
      </w:pPr>
      <w:r>
        <w:rPr>
          <w:rFonts w:eastAsia="宋体" w:hint="eastAsia"/>
        </w:rPr>
        <w:t>释教存的观点则相反。“且也情动于中而形于言，言成声，声成文，文乃宫商是也。然则有语言则有声律，有声律则有格法，是势之所必至也。升堂入室，不得不由其门也。格法者，升堂入室之门也。”</w:t>
      </w:r>
      <w:r>
        <w:rPr>
          <w:rStyle w:val="aa"/>
          <w:rFonts w:eastAsia="宋体" w:hint="eastAsia"/>
        </w:rPr>
        <w:footnoteReference w:id="37"/>
      </w:r>
      <w:r>
        <w:rPr>
          <w:rFonts w:eastAsia="宋体" w:hint="eastAsia"/>
        </w:rPr>
        <w:t>通过化用诗大序中</w:t>
      </w:r>
      <w:r>
        <w:rPr>
          <w:rFonts w:eastAsia="宋体" w:hint="eastAsia"/>
        </w:rPr>
        <w:lastRenderedPageBreak/>
        <w:t>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14:paraId="77248D02" w14:textId="77777777" w:rsidR="00D94092" w:rsidRDefault="003B694E">
      <w:pPr>
        <w:pStyle w:val="122"/>
      </w:pPr>
      <w:r>
        <w:rPr>
          <w:rFonts w:eastAsia="宋体" w:hint="eastAsia"/>
        </w:rPr>
        <w:t>从以上围绕“诗言志”这一命题展开的论述中可以看到，日本汉诗人眼中的“诗言志”，其指向的是诗与诗人生命的结合。而对于诗的读者来说，这种指向的意义有二。</w:t>
      </w:r>
    </w:p>
    <w:p w14:paraId="50427718" w14:textId="77777777" w:rsidR="00D94092" w:rsidRDefault="003B694E">
      <w:pPr>
        <w:pStyle w:val="122"/>
      </w:pPr>
      <w:r>
        <w:rPr>
          <w:rFonts w:eastAsia="宋体" w:hint="eastAsia"/>
        </w:rPr>
        <w:t>第一，诗可以同时体现普遍人性和诗人的个性气质。冢田大峰就认为：“诗者，所以言志。而后世之作诗虽多工设词</w:t>
      </w:r>
      <w:r>
        <w:rPr>
          <w:rFonts w:eastAsia="宋体" w:hint="eastAsia"/>
        </w:rPr>
        <w:t>,</w:t>
      </w:r>
      <w:r>
        <w:rPr>
          <w:rFonts w:eastAsia="宋体" w:hint="eastAsia"/>
        </w:rPr>
        <w:t>非其实情</w:t>
      </w:r>
      <w:r>
        <w:rPr>
          <w:rFonts w:eastAsia="宋体" w:hint="eastAsia"/>
        </w:rPr>
        <w:t>,</w:t>
      </w:r>
      <w:r>
        <w:rPr>
          <w:rFonts w:eastAsia="宋体" w:hint="eastAsia"/>
        </w:rPr>
        <w:t>然亦足以观其人之曲直刚柔矣”</w:t>
      </w:r>
      <w:r>
        <w:rPr>
          <w:rStyle w:val="aa"/>
          <w:rFonts w:eastAsia="宋体" w:hint="eastAsia"/>
        </w:rPr>
        <w:footnoteReference w:id="38"/>
      </w:r>
      <w:r>
        <w:rPr>
          <w:rFonts w:eastAsia="宋体"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14:paraId="20DFA6D1" w14:textId="77777777" w:rsidR="00D94092" w:rsidRDefault="003B694E">
      <w:pPr>
        <w:pStyle w:val="122"/>
      </w:pPr>
      <w:r>
        <w:rPr>
          <w:rFonts w:eastAsia="宋体"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aa"/>
          <w:rFonts w:eastAsia="宋体" w:hint="eastAsia"/>
        </w:rPr>
        <w:footnoteReference w:id="39"/>
      </w:r>
      <w:r>
        <w:rPr>
          <w:rFonts w:eastAsia="宋体" w:hint="eastAsia"/>
        </w:rPr>
        <w:t>有诗三百，即有诗人三百。友野霞舟也认为《诗经》记载了不同阶层和职业的诗人的心志，因此可以作为观察当时社会政教得失的依据。至于后世之诗，他认为：“一代自有一代之诗，指归虽同</w:t>
      </w:r>
      <w:r>
        <w:rPr>
          <w:rFonts w:eastAsia="宋体" w:hint="eastAsia"/>
        </w:rPr>
        <w:t>,</w:t>
      </w:r>
      <w:r>
        <w:rPr>
          <w:rFonts w:eastAsia="宋体" w:hint="eastAsia"/>
        </w:rPr>
        <w:t>气格各异”</w:t>
      </w:r>
      <w:r>
        <w:rPr>
          <w:rStyle w:val="aa"/>
          <w:rFonts w:eastAsia="宋体" w:hint="eastAsia"/>
        </w:rPr>
        <w:footnoteReference w:id="40"/>
      </w:r>
      <w:r>
        <w:rPr>
          <w:rFonts w:eastAsia="宋体" w:hint="eastAsia"/>
        </w:rPr>
        <w:t>。对一人、一时、一代的关注，说明友野霞舟其人对诗的审美已经超越了对单一价值取向的追求。</w:t>
      </w:r>
    </w:p>
    <w:p w14:paraId="3F0F6443" w14:textId="77777777" w:rsidR="00D94092" w:rsidRDefault="003B694E">
      <w:pPr>
        <w:pStyle w:val="122"/>
      </w:pPr>
      <w:r>
        <w:rPr>
          <w:rFonts w:eastAsia="宋体" w:hint="eastAsia"/>
        </w:rPr>
        <w:t>从诗言志，到以意逆志，再到诗的多样阐释，《侗庵非诗话》</w:t>
      </w:r>
      <w:r>
        <w:rPr>
          <w:rFonts w:eastAsia="宋体" w:hint="eastAsia"/>
          <w:lang w:eastAsia="zh-Hans"/>
        </w:rPr>
        <w:t>中就写到这样一个例子</w:t>
      </w:r>
      <w:r>
        <w:rPr>
          <w:rFonts w:eastAsia="宋体" w:hint="eastAsia"/>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aa"/>
          <w:rFonts w:eastAsia="宋体" w:hint="eastAsia"/>
        </w:rPr>
        <w:footnoteReference w:id="41"/>
      </w:r>
    </w:p>
    <w:p w14:paraId="4C862AFE" w14:textId="77777777" w:rsidR="00D94092" w:rsidRDefault="003B694E">
      <w:pPr>
        <w:pStyle w:val="122"/>
      </w:pPr>
      <w:r>
        <w:rPr>
          <w:rFonts w:eastAsia="宋体" w:hint="eastAsia"/>
        </w:rPr>
        <w:lastRenderedPageBreak/>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aa"/>
          <w:rFonts w:eastAsia="宋体" w:hint="eastAsia"/>
        </w:rPr>
        <w:footnoteReference w:id="42"/>
      </w:r>
      <w:r>
        <w:rPr>
          <w:rFonts w:eastAsia="宋体" w:hint="eastAsia"/>
        </w:rPr>
        <w:t>有诗与志，也有其人、其志、其诗，这两组对立关系可以认为是一个适当精到的总结。</w:t>
      </w:r>
    </w:p>
    <w:p w14:paraId="522C2525" w14:textId="77777777" w:rsidR="00D94092" w:rsidRDefault="00D94092">
      <w:pPr>
        <w:pStyle w:val="122"/>
        <w:ind w:leftChars="0" w:left="0" w:firstLineChars="0" w:firstLine="0"/>
        <w:rPr>
          <w:rFonts w:eastAsia="宋体"/>
        </w:rPr>
        <w:sectPr w:rsidR="00D94092">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14:paraId="0299D23D" w14:textId="77777777" w:rsidR="00D94092" w:rsidRDefault="00D94092">
      <w:pPr>
        <w:pStyle w:val="122"/>
        <w:ind w:leftChars="0" w:left="0" w:firstLineChars="0" w:firstLine="0"/>
        <w:rPr>
          <w:rFonts w:eastAsia="宋体"/>
        </w:rPr>
      </w:pPr>
    </w:p>
    <w:p w14:paraId="622320CF" w14:textId="77777777" w:rsidR="00D94092" w:rsidRDefault="003B694E">
      <w:pPr>
        <w:pStyle w:val="ad"/>
        <w:spacing w:before="156" w:after="156"/>
        <w:sectPr w:rsidR="00D94092">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bookmarkStart w:id="22" w:name="_Toc626185572"/>
      <w:r>
        <w:rPr>
          <w:rFonts w:hint="eastAsia"/>
        </w:rPr>
        <w:t>孔子删诗说</w:t>
      </w:r>
      <w:bookmarkEnd w:id="22"/>
    </w:p>
    <w:p w14:paraId="78AE9D4F" w14:textId="77777777" w:rsidR="00D94092" w:rsidRDefault="003B694E">
      <w:pPr>
        <w:pStyle w:val="122"/>
        <w:ind w:firstLineChars="0" w:firstLine="420"/>
      </w:pPr>
      <w:r>
        <w:rPr>
          <w:rFonts w:eastAsia="宋体" w:hint="eastAsia"/>
        </w:rPr>
        <w:t>孔子删诗说最早出于《史记·孔子世家》：“古者诗三千余篇，及至孔子，去其重，取可施于礼义，上采契后稷，中述殷周之盛，至幽厉之缺，始于衽席，故曰</w:t>
      </w:r>
      <w:r>
        <w:rPr>
          <w:rFonts w:eastAsia="宋体"/>
        </w:rPr>
        <w:t>：</w:t>
      </w:r>
      <w:r>
        <w:rPr>
          <w:rFonts w:eastAsia="宋体"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w:t>
      </w:r>
      <w:r>
        <w:rPr>
          <w:rFonts w:eastAsia="宋体" w:hint="eastAsia"/>
          <w:lang w:eastAsia="zh-Hans"/>
        </w:rPr>
        <w:t>则有</w:t>
      </w:r>
      <w:r>
        <w:rPr>
          <w:rFonts w:eastAsia="宋体" w:hint="eastAsia"/>
        </w:rPr>
        <w:t>：“孔子删定在三百一十一篇内，遭战国及秦而亡。”</w:t>
      </w:r>
    </w:p>
    <w:p w14:paraId="5DD5D70F" w14:textId="77777777" w:rsidR="00D94092" w:rsidRDefault="003B694E">
      <w:pPr>
        <w:pStyle w:val="122"/>
      </w:pPr>
      <w:r>
        <w:rPr>
          <w:rFonts w:eastAsia="宋体"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14:paraId="6FA841EC" w14:textId="77777777" w:rsidR="00D94092" w:rsidRDefault="003B694E">
      <w:pPr>
        <w:pStyle w:val="122"/>
      </w:pPr>
      <w:r>
        <w:rPr>
          <w:rFonts w:eastAsia="宋体"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14:paraId="24F5F505" w14:textId="77777777" w:rsidR="00D94092" w:rsidRDefault="003B694E">
      <w:pPr>
        <w:pStyle w:val="122"/>
      </w:pPr>
      <w:r>
        <w:rPr>
          <w:rFonts w:eastAsia="宋体" w:hint="eastAsia"/>
          <w:lang w:eastAsia="zh-Hans"/>
        </w:rPr>
        <w:t>森</w:t>
      </w:r>
      <w:r>
        <w:rPr>
          <w:rFonts w:eastAsia="宋体" w:hint="eastAsia"/>
        </w:rPr>
        <w:t>如云引菱屋孙兵卫之《淇园诗话》，批评诗人作诗长篇累牍，工于词藻的现象，认为这些雕琢无益于为人。作者凭借孔子删诗一说指出，孔子采诗删诗是为了宣扬“天下所宜志之志，因以立天下所宜道之道者也”</w:t>
      </w:r>
      <w:r>
        <w:rPr>
          <w:rStyle w:val="aa"/>
          <w:rFonts w:eastAsia="宋体" w:hint="eastAsia"/>
        </w:rPr>
        <w:footnoteReference w:id="43"/>
      </w:r>
      <w:r>
        <w:rPr>
          <w:rFonts w:eastAsia="宋体" w:hint="eastAsia"/>
        </w:rPr>
        <w:t>。这才是儒家诗教提倡的温柔敦厚，其并非指向诗的辞藻风格。所以，从诗的内容上看，这些经过孔子删定而保留下来的诗，已经脱离了“田亩红女之谣”的</w:t>
      </w:r>
      <w:r>
        <w:rPr>
          <w:rFonts w:eastAsia="宋体" w:hint="eastAsia"/>
        </w:rPr>
        <w:lastRenderedPageBreak/>
        <w:t>范畴，成为了具有教化功能的“讽歌之辞”。</w:t>
      </w:r>
    </w:p>
    <w:p w14:paraId="0AC58514" w14:textId="77777777" w:rsidR="00D94092" w:rsidRDefault="003B694E">
      <w:pPr>
        <w:pStyle w:val="122"/>
      </w:pPr>
      <w:r>
        <w:rPr>
          <w:rFonts w:eastAsia="宋体"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aa"/>
          <w:rFonts w:eastAsia="宋体" w:hint="eastAsia"/>
        </w:rPr>
        <w:footnoteReference w:id="44"/>
      </w:r>
      <w:r>
        <w:rPr>
          <w:rFonts w:eastAsia="宋体" w:hint="eastAsia"/>
        </w:rPr>
        <w:t>。这两个学派都提倡摒弃朱子学、阳明学的注释，直接阅读古代儒家经典。</w:t>
      </w:r>
    </w:p>
    <w:p w14:paraId="568F15F3" w14:textId="77777777" w:rsidR="00D94092" w:rsidRDefault="003B694E">
      <w:pPr>
        <w:pStyle w:val="122"/>
      </w:pPr>
      <w:r>
        <w:rPr>
          <w:rFonts w:eastAsia="宋体"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14:paraId="4A49E245" w14:textId="77777777" w:rsidR="00D94092" w:rsidRDefault="003B694E">
      <w:pPr>
        <w:pStyle w:val="122"/>
      </w:pPr>
      <w:r>
        <w:rPr>
          <w:rFonts w:eastAsia="宋体" w:hint="eastAsia"/>
        </w:rPr>
        <w:t>如前文所述，日本汉诗人对《诗经》的接受是广泛的。而其典范地位，亦有“万代诗法”（《济北诗话》）之称。因此，日本汉诗人在对孔子删诗说的阐释中，</w:t>
      </w:r>
      <w:r>
        <w:rPr>
          <w:rFonts w:eastAsia="宋体" w:hint="eastAsia"/>
          <w:lang w:eastAsia="zh-Hans"/>
        </w:rPr>
        <w:t>完成了对孔子</w:t>
      </w:r>
      <w:r>
        <w:rPr>
          <w:rFonts w:eastAsia="宋体" w:hint="eastAsia"/>
        </w:rPr>
        <w:t>典范诗人的形象</w:t>
      </w:r>
      <w:r>
        <w:rPr>
          <w:rFonts w:eastAsia="宋体" w:hint="eastAsia"/>
          <w:lang w:eastAsia="zh-Hans"/>
        </w:rPr>
        <w:t>的建构</w:t>
      </w:r>
      <w:r>
        <w:rPr>
          <w:rFonts w:eastAsia="宋体" w:hint="eastAsia"/>
        </w:rPr>
        <w:t>。</w:t>
      </w:r>
    </w:p>
    <w:p w14:paraId="0F7A467D" w14:textId="77777777" w:rsidR="00D94092" w:rsidRDefault="003B694E">
      <w:pPr>
        <w:pStyle w:val="122"/>
      </w:pPr>
      <w:r>
        <w:rPr>
          <w:rFonts w:eastAsia="宋体"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aa"/>
          <w:rFonts w:eastAsia="宋体" w:hint="eastAsia"/>
        </w:rPr>
        <w:footnoteReference w:id="45"/>
      </w:r>
      <w:r>
        <w:rPr>
          <w:rFonts w:eastAsia="宋体" w:hint="eastAsia"/>
        </w:rPr>
        <w:t>将《诗经》在诗学传统中的典范地位与孔子相关联的还有石川鸿斋。他也认为：“夫《国风》《雅颂》，孔子选其佳者爲三百篇，数变至唐，唐之诗人最多，又选其佳者而爲法尔。”</w:t>
      </w:r>
      <w:r>
        <w:rPr>
          <w:rStyle w:val="aa"/>
          <w:rFonts w:eastAsia="宋体" w:hint="eastAsia"/>
        </w:rPr>
        <w:footnoteReference w:id="46"/>
      </w:r>
    </w:p>
    <w:p w14:paraId="60EEDF95" w14:textId="77777777" w:rsidR="00D94092" w:rsidRDefault="003B694E">
      <w:pPr>
        <w:pStyle w:val="122"/>
      </w:pPr>
      <w:r>
        <w:rPr>
          <w:rFonts w:eastAsia="宋体" w:hint="eastAsia"/>
        </w:rPr>
        <w:t>从这些论述中可以看到，《诗经》文本的典范地位确立后，孔子作为《诗经》编订者，其诗人身份才被建构。</w:t>
      </w:r>
      <w:r>
        <w:rPr>
          <w:rFonts w:eastAsia="宋体" w:hint="eastAsia"/>
          <w:lang w:eastAsia="zh-Hans"/>
        </w:rPr>
        <w:t>而</w:t>
      </w:r>
      <w:r>
        <w:rPr>
          <w:rFonts w:eastAsia="宋体" w:hint="eastAsia"/>
        </w:rPr>
        <w:t>这一诗人身份</w:t>
      </w:r>
      <w:r>
        <w:rPr>
          <w:rFonts w:eastAsia="宋体" w:hint="eastAsia"/>
          <w:lang w:eastAsia="zh-Hans"/>
        </w:rPr>
        <w:t>的特殊之处</w:t>
      </w:r>
      <w:r>
        <w:rPr>
          <w:rFonts w:eastAsia="宋体"/>
          <w:lang w:eastAsia="zh-Hans"/>
        </w:rPr>
        <w:t>，</w:t>
      </w:r>
      <w:r>
        <w:rPr>
          <w:rFonts w:eastAsia="宋体" w:hint="eastAsia"/>
          <w:lang w:eastAsia="zh-Hans"/>
        </w:rPr>
        <w:t>在于其兼有作者与读者之角色</w:t>
      </w:r>
      <w:r>
        <w:rPr>
          <w:rFonts w:eastAsia="宋体"/>
          <w:lang w:eastAsia="zh-Hans"/>
        </w:rPr>
        <w:t>。</w:t>
      </w:r>
      <w:r>
        <w:rPr>
          <w:rFonts w:eastAsia="宋体" w:hint="eastAsia"/>
          <w:lang w:eastAsia="zh-Hans"/>
        </w:rPr>
        <w:t>正因为</w:t>
      </w:r>
      <w:r>
        <w:rPr>
          <w:rFonts w:eastAsia="宋体" w:hint="eastAsia"/>
        </w:rPr>
        <w:t>孔子也是一个具备高度审美标准的诗的读者</w:t>
      </w:r>
      <w:r>
        <w:rPr>
          <w:rFonts w:eastAsia="宋体"/>
        </w:rPr>
        <w:t>，</w:t>
      </w:r>
      <w:r>
        <w:rPr>
          <w:rFonts w:eastAsia="宋体" w:hint="eastAsia"/>
          <w:lang w:eastAsia="zh-Hans"/>
        </w:rPr>
        <w:t>他才能够通过删诗</w:t>
      </w:r>
      <w:r>
        <w:rPr>
          <w:rFonts w:eastAsia="宋体" w:hint="eastAsia"/>
        </w:rPr>
        <w:t>完成了对后世诗人的立法。</w:t>
      </w:r>
    </w:p>
    <w:p w14:paraId="47043D7B" w14:textId="77777777" w:rsidR="00D94092" w:rsidRDefault="00D94092">
      <w:pPr>
        <w:pStyle w:val="122"/>
      </w:pPr>
    </w:p>
    <w:p w14:paraId="08B7762C" w14:textId="77777777" w:rsidR="00D94092" w:rsidRDefault="00D94092">
      <w:pPr>
        <w:pStyle w:val="122"/>
      </w:pPr>
    </w:p>
    <w:p w14:paraId="013D2B56" w14:textId="77777777" w:rsidR="00D94092" w:rsidRDefault="00D94092">
      <w:pPr>
        <w:pStyle w:val="122"/>
      </w:pPr>
    </w:p>
    <w:p w14:paraId="22B4424F" w14:textId="77777777" w:rsidR="00D94092" w:rsidRDefault="00D94092">
      <w:pPr>
        <w:pStyle w:val="122"/>
      </w:pPr>
    </w:p>
    <w:p w14:paraId="78608FC9" w14:textId="77777777" w:rsidR="00D94092" w:rsidRDefault="00D94092">
      <w:pPr>
        <w:pStyle w:val="122"/>
        <w:sectPr w:rsidR="00D94092">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14:paraId="2B791B7A" w14:textId="77777777" w:rsidR="00D94092" w:rsidRDefault="003B694E">
      <w:pPr>
        <w:pStyle w:val="120"/>
        <w:spacing w:before="156" w:after="156"/>
      </w:pPr>
      <w:bookmarkStart w:id="23" w:name="_Toc1631038304"/>
      <w:bookmarkStart w:id="24" w:name="_Toc480146180"/>
      <w:r>
        <w:rPr>
          <w:rFonts w:hint="eastAsia"/>
          <w:lang w:eastAsia="zh-CN"/>
        </w:rPr>
        <w:lastRenderedPageBreak/>
        <w:t>第三节</w:t>
      </w:r>
      <w:r>
        <w:rPr>
          <w:rFonts w:hint="eastAsia"/>
          <w:lang w:eastAsia="zh-CN"/>
        </w:rPr>
        <w:t xml:space="preserve"> </w:t>
      </w:r>
      <w:r>
        <w:rPr>
          <w:rFonts w:hint="eastAsia"/>
          <w:lang w:eastAsia="zh-CN"/>
        </w:rPr>
        <w:t>诗的音乐性：差异及克服</w:t>
      </w:r>
      <w:bookmarkEnd w:id="23"/>
      <w:bookmarkEnd w:id="24"/>
    </w:p>
    <w:p w14:paraId="601FE685" w14:textId="77777777" w:rsidR="00D94092" w:rsidRDefault="003B694E">
      <w:pPr>
        <w:pStyle w:val="122"/>
      </w:pPr>
      <w:r>
        <w:rPr>
          <w:rFonts w:eastAsia="宋体" w:hint="eastAsia"/>
        </w:rPr>
        <w:t>从</w:t>
      </w:r>
      <w:r>
        <w:rPr>
          <w:rFonts w:eastAsia="宋体" w:hint="eastAsia"/>
          <w:lang w:eastAsia="zh-Hans"/>
        </w:rPr>
        <w:t>本章第一节</w:t>
      </w:r>
      <w:r>
        <w:rPr>
          <w:rFonts w:eastAsia="宋体" w:hint="eastAsia"/>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eastAsia="宋体" w:hint="eastAsia"/>
          <w:lang w:eastAsia="zh-Hans"/>
        </w:rPr>
        <w:t>是</w:t>
      </w:r>
      <w:r>
        <w:rPr>
          <w:rFonts w:eastAsia="宋体" w:hint="eastAsia"/>
        </w:rPr>
        <w:t>日本汉诗人始终关注的一个重要问题。而这一问题又牵涉到对两国语言差异所带来的诗的价值判断的认识——如果</w:t>
      </w:r>
      <w:r>
        <w:rPr>
          <w:rFonts w:eastAsia="宋体" w:hint="eastAsia"/>
          <w:lang w:eastAsia="zh-Hans"/>
        </w:rPr>
        <w:t>诗律</w:t>
      </w:r>
      <w:r>
        <w:rPr>
          <w:rFonts w:eastAsia="宋体" w:hint="eastAsia"/>
        </w:rPr>
        <w:t>是诗的本质规定，那么无法</w:t>
      </w:r>
      <w:r>
        <w:rPr>
          <w:rFonts w:eastAsia="宋体" w:hint="eastAsia"/>
          <w:lang w:eastAsia="zh-Hans"/>
        </w:rPr>
        <w:t>完全规范地</w:t>
      </w:r>
      <w:r>
        <w:rPr>
          <w:rFonts w:eastAsia="宋体" w:hint="eastAsia"/>
        </w:rPr>
        <w:t>使用</w:t>
      </w:r>
      <w:r>
        <w:rPr>
          <w:rFonts w:eastAsia="宋体" w:hint="eastAsia"/>
          <w:lang w:eastAsia="zh-Hans"/>
        </w:rPr>
        <w:t>诗律</w:t>
      </w:r>
      <w:r>
        <w:rPr>
          <w:rFonts w:eastAsia="宋体" w:hint="eastAsia"/>
        </w:rPr>
        <w:t>的日本汉诗，是否在价值上天然地劣于中国诗歌？</w:t>
      </w:r>
      <w:r>
        <w:rPr>
          <w:rFonts w:eastAsia="宋体" w:hint="eastAsia"/>
          <w:lang w:eastAsia="zh-Hans"/>
        </w:rPr>
        <w:t>对这一问题</w:t>
      </w:r>
      <w:r>
        <w:rPr>
          <w:rFonts w:eastAsia="宋体"/>
          <w:lang w:eastAsia="zh-Hans"/>
        </w:rPr>
        <w:t>，</w:t>
      </w:r>
      <w:r>
        <w:rPr>
          <w:rFonts w:eastAsia="宋体" w:hint="eastAsia"/>
        </w:rPr>
        <w:t>也引出了日本汉诗人克服两者差异的策略。</w:t>
      </w:r>
    </w:p>
    <w:p w14:paraId="42DB55EE" w14:textId="77777777" w:rsidR="00D94092" w:rsidRDefault="003B694E">
      <w:pPr>
        <w:pStyle w:val="121"/>
        <w:spacing w:before="156" w:after="156"/>
      </w:pPr>
      <w:bookmarkStart w:id="25" w:name="_Toc1720785481"/>
      <w:bookmarkStart w:id="26" w:name="_Toc232021373"/>
      <w:r>
        <w:rPr>
          <w:rFonts w:hint="eastAsia"/>
        </w:rPr>
        <w:t>音乐性是诗的本质规定</w:t>
      </w:r>
      <w:bookmarkEnd w:id="25"/>
      <w:bookmarkEnd w:id="26"/>
      <w:r>
        <w:rPr>
          <w:rFonts w:hint="eastAsia"/>
        </w:rPr>
        <w:t xml:space="preserve"> </w:t>
      </w:r>
    </w:p>
    <w:p w14:paraId="737C6E97" w14:textId="77777777" w:rsidR="00D94092" w:rsidRDefault="003B694E">
      <w:pPr>
        <w:pStyle w:val="122"/>
      </w:pPr>
      <w:r>
        <w:rPr>
          <w:rFonts w:eastAsia="宋体" w:hint="eastAsia"/>
        </w:rPr>
        <w:t>那么，诗的音乐特征包含哪些因素？诗的用韵、平仄，乃至形式的规整。而对这些因素的认识，是日本汉诗人对诗的本质规定之理解的重要组成。</w:t>
      </w:r>
    </w:p>
    <w:p w14:paraId="07AB7C9D" w14:textId="77777777" w:rsidR="00D94092" w:rsidRDefault="003B694E">
      <w:pPr>
        <w:pStyle w:val="122"/>
      </w:pPr>
      <w:r>
        <w:rPr>
          <w:rFonts w:eastAsia="宋体" w:hint="eastAsia"/>
        </w:rPr>
        <w:t>赤泽一堂在其《诗律》一书中，就将诗律之于诗，类比为法律之于国家，认为音韵和谐是诗的本质：“如官府所颁甲条乙令，一一忆记，能断妄念，能诫恶事，便是笃行君子也。佳矣哉诗之有律。”</w:t>
      </w:r>
      <w:r>
        <w:rPr>
          <w:rStyle w:val="aa"/>
          <w:rFonts w:eastAsia="宋体" w:hint="eastAsia"/>
        </w:rPr>
        <w:footnoteReference w:id="47"/>
      </w:r>
      <w:r>
        <w:rPr>
          <w:rFonts w:eastAsia="宋体" w:hint="eastAsia"/>
        </w:rPr>
        <w:t>在他看来，一国之法能够规范人的行为，使人行动谨慎，不至犯恶，因此，诗律之于诗，也是必需且有价值的：“诗主音韵。音韵不协，终不可爲诗也。”</w:t>
      </w:r>
      <w:r>
        <w:rPr>
          <w:rStyle w:val="aa"/>
          <w:rFonts w:eastAsia="宋体" w:hint="eastAsia"/>
        </w:rPr>
        <w:footnoteReference w:id="48"/>
      </w:r>
      <w:r>
        <w:rPr>
          <w:rFonts w:eastAsia="宋体" w:hint="eastAsia"/>
        </w:rPr>
        <w:t>冢田大峰也认为，诗所以为诗，本质正在于声调协调：“诗者主讽咏。讽咏之调，古之诗者在五音宫商之协焉，近体之诗则在四声之协焉。……斯诗之所以爲诗亦可以知也。专尚其声调尔。”</w:t>
      </w:r>
      <w:r>
        <w:rPr>
          <w:rStyle w:val="aa"/>
          <w:rFonts w:eastAsia="宋体" w:hint="eastAsia"/>
        </w:rPr>
        <w:footnoteReference w:id="49"/>
      </w:r>
    </w:p>
    <w:p w14:paraId="58D839EC" w14:textId="77777777" w:rsidR="00D94092" w:rsidRDefault="003B694E">
      <w:pPr>
        <w:pStyle w:val="122"/>
      </w:pPr>
      <w:r>
        <w:rPr>
          <w:rFonts w:eastAsia="宋体" w:hint="eastAsia"/>
        </w:rPr>
        <w:t>然而，日本汉诗人尽管能通过训读或借由通译翻译的方式理解古代汉语，但古代汉语终究是异国的语言，他们在汉诗创作中也认识到了两种语言的差异。</w:t>
      </w:r>
    </w:p>
    <w:p w14:paraId="7A32F6FC" w14:textId="77777777" w:rsidR="00D94092" w:rsidRDefault="003B694E">
      <w:pPr>
        <w:pStyle w:val="122"/>
      </w:pPr>
      <w:r>
        <w:rPr>
          <w:rFonts w:eastAsia="宋体" w:hint="eastAsia"/>
        </w:rPr>
        <w:t>赤泽一堂就曾描述过一个现象：被本国诗人视作大家的诗人，其作品在中国诗人看来价值全无：“长崎港汉人读本邦所称名家大家之诗，皆必废不</w:t>
      </w:r>
      <w:r>
        <w:rPr>
          <w:rFonts w:eastAsia="宋体" w:hint="eastAsia"/>
        </w:rPr>
        <w:lastRenderedPageBreak/>
        <w:t>取焉。无他，其人不知音韵故也。”</w:t>
      </w:r>
      <w:r>
        <w:rPr>
          <w:rStyle w:val="aa"/>
          <w:rFonts w:eastAsia="宋体" w:hint="eastAsia"/>
        </w:rPr>
        <w:footnoteReference w:id="50"/>
      </w:r>
      <w:r>
        <w:rPr>
          <w:rFonts w:eastAsia="宋体"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14:paraId="103A231A" w14:textId="77777777" w:rsidR="00D94092" w:rsidRDefault="003B694E">
      <w:pPr>
        <w:pStyle w:val="122"/>
      </w:pPr>
      <w:r>
        <w:rPr>
          <w:rFonts w:eastAsia="宋体" w:hint="eastAsia"/>
        </w:rPr>
        <w:t>冢田大峰也看到本国诗人在汉字四声、用韵上的问题：“而我方作诗者</w:t>
      </w:r>
      <w:r>
        <w:rPr>
          <w:rFonts w:eastAsia="宋体" w:hint="eastAsia"/>
        </w:rPr>
        <w:t>,</w:t>
      </w:r>
      <w:r>
        <w:rPr>
          <w:rFonts w:eastAsia="宋体" w:hint="eastAsia"/>
        </w:rPr>
        <w:t>徒分字之平仄耳</w:t>
      </w:r>
      <w:r>
        <w:rPr>
          <w:rFonts w:eastAsia="宋体" w:hint="eastAsia"/>
        </w:rPr>
        <w:t>,</w:t>
      </w:r>
      <w:r>
        <w:rPr>
          <w:rFonts w:eastAsia="宋体" w:hint="eastAsia"/>
        </w:rPr>
        <w:t>而不得辨四声。故虽巧作句，或声调不协，将有不可以讽咏者。”</w:t>
      </w:r>
      <w:r>
        <w:rPr>
          <w:rStyle w:val="aa"/>
          <w:rFonts w:eastAsia="宋体" w:hint="eastAsia"/>
        </w:rPr>
        <w:footnoteReference w:id="51"/>
      </w:r>
      <w:r>
        <w:rPr>
          <w:rFonts w:eastAsia="宋体" w:hint="eastAsia"/>
        </w:rPr>
        <w:t>日本读汉字的读法分为音读和训读，但两者的结果都是不带有声调的，这就去除了汉诗用韵中最关键的因素。</w:t>
      </w:r>
    </w:p>
    <w:p w14:paraId="2161522C" w14:textId="77777777" w:rsidR="00D94092" w:rsidRDefault="003B694E">
      <w:pPr>
        <w:pStyle w:val="122"/>
      </w:pPr>
      <w:r>
        <w:rPr>
          <w:rFonts w:eastAsia="宋体"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14:paraId="2D9A1E87" w14:textId="77777777" w:rsidR="00D94092" w:rsidRDefault="003B694E">
      <w:pPr>
        <w:pStyle w:val="122"/>
      </w:pPr>
      <w:r>
        <w:rPr>
          <w:rFonts w:eastAsia="宋体" w:hint="eastAsia"/>
        </w:rPr>
        <w:t>冢田大峰认为，本国作诗者应当着重注意入声字：“作者虽不能悉辨四声，尤于入声字不可以不用心也。”</w:t>
      </w:r>
      <w:r>
        <w:rPr>
          <w:rStyle w:val="aa"/>
          <w:rFonts w:eastAsia="宋体" w:hint="eastAsia"/>
        </w:rPr>
        <w:footnoteReference w:id="52"/>
      </w:r>
      <w:r>
        <w:rPr>
          <w:rFonts w:eastAsia="宋体" w:hint="eastAsia"/>
        </w:rPr>
        <w:t>相对于其他三声，入声韵的特点在于短促，而非调值的区分。因此，用对入声的强调进行弥补，是有一定依据的。</w:t>
      </w:r>
    </w:p>
    <w:p w14:paraId="0C91F1E5" w14:textId="77777777" w:rsidR="00D94092" w:rsidRDefault="003B694E">
      <w:pPr>
        <w:pStyle w:val="122"/>
      </w:pPr>
      <w:r>
        <w:rPr>
          <w:rFonts w:eastAsia="宋体"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14:paraId="55F9914B" w14:textId="77777777" w:rsidR="00D94092" w:rsidRDefault="003B694E">
      <w:pPr>
        <w:pStyle w:val="122"/>
      </w:pPr>
      <w:r>
        <w:rPr>
          <w:rFonts w:eastAsia="宋体"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14:paraId="6247BF70" w14:textId="77777777" w:rsidR="00D94092" w:rsidRDefault="003B694E">
      <w:pPr>
        <w:pStyle w:val="121"/>
        <w:spacing w:before="156" w:after="156"/>
      </w:pPr>
      <w:bookmarkStart w:id="27" w:name="_Toc1900396706"/>
      <w:bookmarkStart w:id="28" w:name="_Toc1079305018"/>
      <w:r>
        <w:rPr>
          <w:rFonts w:hint="eastAsia"/>
        </w:rPr>
        <w:t>诗是华人之音</w:t>
      </w:r>
      <w:bookmarkEnd w:id="27"/>
      <w:bookmarkEnd w:id="28"/>
    </w:p>
    <w:p w14:paraId="758819AE" w14:textId="77777777" w:rsidR="00D94092" w:rsidRDefault="003B694E">
      <w:pPr>
        <w:pStyle w:val="122"/>
      </w:pPr>
      <w:r>
        <w:rPr>
          <w:rFonts w:eastAsia="宋体" w:hint="eastAsia"/>
        </w:rPr>
        <w:t>以汉字文化圈为中心，以《诗经》为源头构建的汉语诗歌的传统，本是有着自体的延续性的。通过汉字，诗歌形式乃至意象、典故</w:t>
      </w:r>
      <w:r>
        <w:rPr>
          <w:rFonts w:eastAsia="宋体" w:hint="eastAsia"/>
          <w:lang w:eastAsia="zh-Hans"/>
        </w:rPr>
        <w:t>在中日两国的诗中</w:t>
      </w:r>
      <w:r>
        <w:rPr>
          <w:rFonts w:eastAsia="宋体" w:hint="eastAsia"/>
        </w:rPr>
        <w:t>实现了共有。野口苏庵的《诗规》曾提到，当时的日本汉诗人无法对古人诗格作出有效的解释：“于是返而思之，与质之今人，不如索之古人。”从《诗规》一书所引的材料（严羽（《沧浪诗话》）、魏庆之（《诗人玉屑》）、</w:t>
      </w:r>
      <w:r>
        <w:rPr>
          <w:rFonts w:eastAsia="宋体" w:hint="eastAsia"/>
        </w:rPr>
        <w:lastRenderedPageBreak/>
        <w:t>王世贞（《艺苑卮言》））看，作者所谓“古人”</w:t>
      </w:r>
      <w:r>
        <w:rPr>
          <w:rFonts w:eastAsia="宋体" w:hint="eastAsia"/>
        </w:rPr>
        <w:t xml:space="preserve"> </w:t>
      </w:r>
      <w:r>
        <w:rPr>
          <w:rFonts w:eastAsia="宋体" w:hint="eastAsia"/>
        </w:rPr>
        <w:t>，指的是中国古代诗人。可见，在他看来，日本汉诗与中国诗歌为代表的汉语诗歌传统是一脉的。</w:t>
      </w:r>
    </w:p>
    <w:p w14:paraId="014E1AEE" w14:textId="77777777" w:rsidR="00D94092" w:rsidRDefault="003B694E">
      <w:pPr>
        <w:pStyle w:val="122"/>
      </w:pPr>
      <w:r>
        <w:rPr>
          <w:rFonts w:eastAsia="宋体"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aa"/>
          <w:rFonts w:eastAsia="宋体" w:hint="eastAsia"/>
        </w:rPr>
        <w:footnoteReference w:id="53"/>
      </w:r>
      <w:r>
        <w:rPr>
          <w:rFonts w:eastAsia="宋体" w:hint="eastAsia"/>
        </w:rPr>
        <w:t>。</w:t>
      </w:r>
    </w:p>
    <w:p w14:paraId="2C6BD389" w14:textId="77777777" w:rsidR="00D94092" w:rsidRDefault="00D94092">
      <w:pPr>
        <w:pStyle w:val="122"/>
        <w:ind w:leftChars="0" w:left="0" w:firstLineChars="0" w:firstLine="0"/>
      </w:pPr>
    </w:p>
    <w:p w14:paraId="3F9EF5A7" w14:textId="77777777" w:rsidR="00D94092" w:rsidRDefault="003B694E">
      <w:pPr>
        <w:pStyle w:val="ad"/>
        <w:spacing w:before="156" w:after="156"/>
      </w:pPr>
      <w:bookmarkStart w:id="29" w:name="_Toc443155911"/>
      <w:r>
        <w:rPr>
          <w:rFonts w:hint="eastAsia"/>
        </w:rPr>
        <w:t>差异及克服：对汉字表意特征的强调</w:t>
      </w:r>
      <w:bookmarkEnd w:id="29"/>
    </w:p>
    <w:p w14:paraId="5042E690" w14:textId="77777777" w:rsidR="00D94092" w:rsidRDefault="003B694E">
      <w:pPr>
        <w:pStyle w:val="122"/>
      </w:pPr>
      <w:r>
        <w:rPr>
          <w:rFonts w:eastAsia="宋体" w:hint="eastAsia"/>
        </w:rPr>
        <w:t>而在一些日本汉诗人看来，尽管日本汉诗的创作确实受到中国诗歌传统的影响，但语言，特别是语音的差异并不妨碍日本人对诗意的理解。</w:t>
      </w:r>
    </w:p>
    <w:p w14:paraId="31941135" w14:textId="77777777" w:rsidR="00D94092" w:rsidRDefault="003B694E">
      <w:pPr>
        <w:pStyle w:val="122"/>
      </w:pPr>
      <w:r>
        <w:rPr>
          <w:rFonts w:eastAsia="宋体" w:hint="eastAsia"/>
        </w:rPr>
        <w:t>小野</w:t>
      </w:r>
      <w:r>
        <w:rPr>
          <w:rFonts w:eastAsia="宋体" w:hint="eastAsia"/>
          <w:lang w:eastAsia="zh-Hans"/>
        </w:rPr>
        <w:t>泉藏</w:t>
      </w:r>
      <w:r>
        <w:rPr>
          <w:rFonts w:eastAsia="宋体" w:hint="eastAsia"/>
        </w:rPr>
        <w:t>认为，日本汉诗人在创作时：“况在此方用彼之言语以叙我之性情，摸其声调于髡须影响之间，不得不依准其一定之矩镬。”</w:t>
      </w:r>
      <w:r>
        <w:rPr>
          <w:rStyle w:val="aa"/>
          <w:rFonts w:eastAsia="宋体" w:hint="eastAsia"/>
        </w:rPr>
        <w:footnoteReference w:id="54"/>
      </w:r>
      <w:r>
        <w:rPr>
          <w:rFonts w:eastAsia="宋体"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w:t>
      </w:r>
      <w:r>
        <w:rPr>
          <w:rFonts w:eastAsia="宋体" w:hint="eastAsia"/>
        </w:rPr>
        <w:t>,</w:t>
      </w:r>
      <w:r>
        <w:rPr>
          <w:rFonts w:eastAsia="宋体" w:hint="eastAsia"/>
        </w:rPr>
        <w:t>曰某篇有调者，我亦觉其有调</w:t>
      </w:r>
      <w:r>
        <w:rPr>
          <w:rFonts w:eastAsia="宋体" w:hint="eastAsia"/>
        </w:rPr>
        <w:t>,</w:t>
      </w:r>
      <w:r>
        <w:rPr>
          <w:rFonts w:eastAsia="宋体" w:hint="eastAsia"/>
        </w:rPr>
        <w:t>日某字不响者，我亦觉其不响。非意有异同，所争音节而已。是故诗之惊心动魄总在吟诵之际，不必待细绎其义，而涕已坠之。定知声音之道，和汉无大异也。”</w:t>
      </w:r>
      <w:r>
        <w:rPr>
          <w:rStyle w:val="aa"/>
          <w:rFonts w:eastAsia="宋体" w:hint="eastAsia"/>
        </w:rPr>
        <w:footnoteReference w:id="55"/>
      </w:r>
    </w:p>
    <w:p w14:paraId="1864F181" w14:textId="77777777" w:rsidR="00D94092" w:rsidRDefault="003B694E">
      <w:pPr>
        <w:pStyle w:val="122"/>
      </w:pPr>
      <w:r>
        <w:rPr>
          <w:rFonts w:eastAsia="宋体" w:hint="eastAsia"/>
        </w:rPr>
        <w:t>三绳桂林亦指出：“夫诗，华人之语也。修其辞者，学华人所爲也。若必欲爲和语，则自有国风三十一言在焉，何以诗爲？”</w:t>
      </w:r>
      <w:r>
        <w:rPr>
          <w:rStyle w:val="aa"/>
          <w:rFonts w:eastAsia="宋体" w:hint="eastAsia"/>
        </w:rPr>
        <w:footnoteReference w:id="56"/>
      </w:r>
      <w:r>
        <w:rPr>
          <w:rFonts w:eastAsia="宋体"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w:t>
      </w:r>
      <w:r>
        <w:rPr>
          <w:rFonts w:eastAsia="宋体" w:hint="eastAsia"/>
        </w:rPr>
        <w:lastRenderedPageBreak/>
        <w:t>语言的差异最主要还是语言层面上，至于意义则是相通的，所谓“辞无彼我，而有彼我者，音也。”</w:t>
      </w:r>
      <w:r>
        <w:rPr>
          <w:rStyle w:val="aa"/>
          <w:rFonts w:eastAsia="宋体" w:hint="eastAsia"/>
        </w:rPr>
        <w:footnoteReference w:id="57"/>
      </w:r>
      <w:r>
        <w:rPr>
          <w:rFonts w:eastAsia="宋体"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14:paraId="73918DC5" w14:textId="77777777" w:rsidR="00D94092" w:rsidRDefault="003B694E">
      <w:pPr>
        <w:pStyle w:val="122"/>
      </w:pPr>
      <w:r>
        <w:rPr>
          <w:rFonts w:eastAsia="宋体"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14:paraId="31F8A957" w14:textId="77777777" w:rsidR="00D94092" w:rsidRDefault="003B694E">
      <w:pPr>
        <w:pStyle w:val="ad"/>
        <w:spacing w:before="156" w:after="156"/>
      </w:pPr>
      <w:bookmarkStart w:id="30" w:name="_Toc648108381"/>
      <w:r>
        <w:rPr>
          <w:rFonts w:hint="eastAsia"/>
        </w:rPr>
        <w:t>差异及克服：以诗与日本民族文学关系为中心</w:t>
      </w:r>
      <w:bookmarkEnd w:id="30"/>
    </w:p>
    <w:p w14:paraId="2B85424D" w14:textId="77777777" w:rsidR="00D94092" w:rsidRDefault="003B694E">
      <w:pPr>
        <w:pStyle w:val="122"/>
      </w:pPr>
      <w:r>
        <w:rPr>
          <w:rFonts w:eastAsia="宋体"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14:paraId="324D59B1" w14:textId="77777777" w:rsidR="00D94092" w:rsidRDefault="003B694E">
      <w:pPr>
        <w:pStyle w:val="122"/>
      </w:pPr>
      <w:r>
        <w:rPr>
          <w:rFonts w:eastAsia="宋体" w:hint="eastAsia"/>
        </w:rPr>
        <w:t>《诗辙》指出，诗是将人情语言中不能够说尽的事情，在咨嗟咏叹之余中所发出的。不管哪个国家，都应该有诗。本国的歌，其中的字原来是被翻译过来的缘故，因此其字都是训读。和歌就是和诗</w:t>
      </w:r>
      <w:r>
        <w:rPr>
          <w:rStyle w:val="aa"/>
          <w:rFonts w:eastAsia="宋体" w:hint="eastAsia"/>
        </w:rPr>
        <w:footnoteReference w:id="58"/>
      </w:r>
      <w:r>
        <w:rPr>
          <w:rFonts w:eastAsia="宋体" w:hint="eastAsia"/>
        </w:rPr>
        <w:t>。</w:t>
      </w:r>
    </w:p>
    <w:p w14:paraId="5C76AD59" w14:textId="77777777" w:rsidR="00D94092" w:rsidRDefault="003B694E">
      <w:pPr>
        <w:pStyle w:val="122"/>
      </w:pPr>
      <w:r>
        <w:rPr>
          <w:rFonts w:eastAsia="宋体"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aa"/>
          <w:rFonts w:eastAsia="宋体" w:hint="eastAsia"/>
        </w:rPr>
        <w:footnoteReference w:id="59"/>
      </w:r>
    </w:p>
    <w:p w14:paraId="4FE50533" w14:textId="77777777" w:rsidR="00D94092" w:rsidRDefault="003B694E">
      <w:pPr>
        <w:pStyle w:val="122"/>
      </w:pPr>
      <w:r>
        <w:rPr>
          <w:rFonts w:eastAsia="宋体" w:hint="eastAsia"/>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aa"/>
          <w:rFonts w:eastAsia="宋体" w:hint="eastAsia"/>
        </w:rPr>
        <w:footnoteReference w:id="60"/>
      </w:r>
    </w:p>
    <w:p w14:paraId="20055583" w14:textId="77777777" w:rsidR="00D94092" w:rsidRDefault="003B694E">
      <w:pPr>
        <w:pStyle w:val="122"/>
      </w:pPr>
      <w:r>
        <w:rPr>
          <w:rFonts w:eastAsia="宋体" w:hint="eastAsia"/>
        </w:rPr>
        <w:lastRenderedPageBreak/>
        <w:t>东梦亭在其《锄雨亭诗话》中提到：“诗人轻和歌，歌人亦仇视之。彼此俱非。至其妙悟，诗歌一致。”</w:t>
      </w:r>
      <w:r>
        <w:rPr>
          <w:rStyle w:val="aa"/>
          <w:rFonts w:eastAsia="宋体" w:hint="eastAsia"/>
        </w:rPr>
        <w:footnoteReference w:id="61"/>
      </w:r>
      <w:r>
        <w:rPr>
          <w:rFonts w:eastAsia="宋体"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14:paraId="07AE5038" w14:textId="77777777" w:rsidR="00D94092" w:rsidRDefault="003B694E">
      <w:pPr>
        <w:pStyle w:val="ad"/>
        <w:spacing w:before="156" w:after="156"/>
      </w:pPr>
      <w:bookmarkStart w:id="31" w:name="_Toc720501883"/>
      <w:r>
        <w:rPr>
          <w:rFonts w:hint="eastAsia"/>
        </w:rPr>
        <w:t>天地自然之元音：对人工声律的超越</w:t>
      </w:r>
      <w:bookmarkEnd w:id="31"/>
    </w:p>
    <w:p w14:paraId="45482EB7" w14:textId="77777777" w:rsidR="00D94092" w:rsidRDefault="003B694E">
      <w:pPr>
        <w:pStyle w:val="122"/>
      </w:pPr>
      <w:r>
        <w:rPr>
          <w:rFonts w:eastAsia="宋体" w:hint="eastAsia"/>
        </w:rPr>
        <w:t>市河宽斋曾言：“近体至唐而大定</w:t>
      </w:r>
      <w:r>
        <w:rPr>
          <w:rFonts w:eastAsia="宋体"/>
        </w:rPr>
        <w:t>。</w:t>
      </w:r>
      <w:r>
        <w:rPr>
          <w:rFonts w:eastAsia="宋体" w:hint="eastAsia"/>
        </w:rPr>
        <w:t>”</w:t>
      </w:r>
      <w:r>
        <w:rPr>
          <w:rStyle w:val="aa"/>
          <w:rFonts w:eastAsia="宋体" w:hint="eastAsia"/>
        </w:rPr>
        <w:footnoteReference w:id="62"/>
      </w:r>
      <w:r>
        <w:rPr>
          <w:rFonts w:eastAsia="宋体" w:hint="eastAsia"/>
        </w:rPr>
        <w:t>《诗律》一书也指出：“近体之诗，虽有诸家不一，皆出于唐，所以不及矣。”</w:t>
      </w:r>
      <w:r>
        <w:rPr>
          <w:rStyle w:val="aa"/>
          <w:rFonts w:eastAsia="宋体" w:hint="eastAsia"/>
        </w:rPr>
        <w:footnoteReference w:id="63"/>
      </w:r>
      <w:r>
        <w:rPr>
          <w:rFonts w:eastAsia="宋体"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w:t>
      </w:r>
      <w:r>
        <w:rPr>
          <w:rFonts w:eastAsia="宋体" w:hint="eastAsia"/>
        </w:rPr>
        <w:t>?</w:t>
      </w:r>
      <w:r>
        <w:rPr>
          <w:rFonts w:eastAsia="宋体" w:hint="eastAsia"/>
        </w:rPr>
        <w:t>故以声律爲唐之制作则不可也，天之制也。”</w:t>
      </w:r>
      <w:r>
        <w:rPr>
          <w:rStyle w:val="aa"/>
          <w:rFonts w:eastAsia="宋体" w:hint="eastAsia"/>
        </w:rPr>
        <w:footnoteReference w:id="64"/>
      </w:r>
      <w:r>
        <w:rPr>
          <w:rFonts w:eastAsia="宋体" w:hint="eastAsia"/>
        </w:rPr>
        <w:t>他认为，人是天地万物的一种，因此人在诗歌格律上的制作是天地规律的体现。</w:t>
      </w:r>
    </w:p>
    <w:p w14:paraId="7D34E90F" w14:textId="77777777" w:rsidR="00D94092" w:rsidRDefault="003B694E">
      <w:pPr>
        <w:pStyle w:val="122"/>
      </w:pPr>
      <w:r>
        <w:rPr>
          <w:rFonts w:eastAsia="宋体"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w:t>
      </w:r>
      <w:r>
        <w:rPr>
          <w:rFonts w:eastAsia="宋体" w:hint="eastAsia"/>
        </w:rPr>
        <w:t>,</w:t>
      </w:r>
      <w:r>
        <w:rPr>
          <w:rFonts w:eastAsia="宋体" w:hint="eastAsia"/>
        </w:rPr>
        <w:t>天地自然之音也</w:t>
      </w:r>
      <w:r>
        <w:rPr>
          <w:rFonts w:eastAsia="宋体" w:hint="eastAsia"/>
        </w:rPr>
        <w:t>,</w:t>
      </w:r>
      <w:r>
        <w:rPr>
          <w:rFonts w:eastAsia="宋体" w:hint="eastAsia"/>
        </w:rPr>
        <w:t>岂无自然和谐之律耶？若夫心之所之，与律抵牾，则诗非其诗，尚何自然和谐之有</w:t>
      </w:r>
      <w:r>
        <w:rPr>
          <w:rFonts w:eastAsia="宋体" w:hint="eastAsia"/>
        </w:rPr>
        <w:t>?</w:t>
      </w:r>
      <w:r>
        <w:rPr>
          <w:rFonts w:eastAsia="宋体" w:hint="eastAsia"/>
        </w:rPr>
        <w:t>”</w:t>
      </w:r>
      <w:r>
        <w:rPr>
          <w:rStyle w:val="aa"/>
          <w:rFonts w:eastAsia="宋体" w:hint="eastAsia"/>
        </w:rPr>
        <w:footnoteReference w:id="65"/>
      </w:r>
      <w:r>
        <w:rPr>
          <w:rFonts w:eastAsia="宋体" w:hint="eastAsia"/>
        </w:rPr>
        <w:t>在这样的观念下，诗律的正体和拗变被统合在了自然之律下。只要是符合天地自然之音的，不论正拗，都是和谐适宜的。</w:t>
      </w:r>
    </w:p>
    <w:p w14:paraId="71DDE8B2" w14:textId="77777777" w:rsidR="00D94092" w:rsidRDefault="003B694E">
      <w:pPr>
        <w:pStyle w:val="122"/>
      </w:pPr>
      <w:r>
        <w:rPr>
          <w:rFonts w:eastAsia="宋体" w:hint="eastAsia"/>
        </w:rPr>
        <w:t>日尾省斋在《诗格勘误》中引袁枚《随园诗话》：“夫诗爲天地元音，有定而无定，到恰好处自成音节，此中微妙，口不能言。试观《国风》《雅</w:t>
      </w:r>
      <w:r>
        <w:rPr>
          <w:rFonts w:eastAsia="宋体" w:hint="eastAsia"/>
        </w:rPr>
        <w:lastRenderedPageBreak/>
        <w:t>颂》《离骚》乐府，各有声调，无谱可填。”</w:t>
      </w:r>
      <w:r>
        <w:rPr>
          <w:rStyle w:val="aa"/>
          <w:rFonts w:eastAsia="宋体" w:hint="eastAsia"/>
        </w:rPr>
        <w:footnoteReference w:id="66"/>
      </w:r>
      <w:r>
        <w:rPr>
          <w:rFonts w:eastAsia="宋体" w:hint="eastAsia"/>
        </w:rPr>
        <w:t>从中国诗歌传统来看，不同的诗体之所以有其特点，并非是因为人工制谱而形成的。诗是天地运作规律的体现。</w:t>
      </w:r>
    </w:p>
    <w:p w14:paraId="6934E56E" w14:textId="77777777" w:rsidR="00D94092" w:rsidRDefault="003B694E">
      <w:pPr>
        <w:pStyle w:val="122"/>
      </w:pPr>
      <w:r>
        <w:rPr>
          <w:rFonts w:eastAsia="宋体"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w:t>
      </w:r>
      <w:r>
        <w:rPr>
          <w:rFonts w:eastAsia="宋体" w:hint="eastAsia"/>
        </w:rPr>
        <w:t>,</w:t>
      </w:r>
      <w:r>
        <w:rPr>
          <w:rFonts w:eastAsia="宋体" w:hint="eastAsia"/>
        </w:rPr>
        <w:t>谁不辨之</w:t>
      </w:r>
      <w:r>
        <w:rPr>
          <w:rFonts w:eastAsia="宋体" w:hint="eastAsia"/>
        </w:rPr>
        <w:t>?</w:t>
      </w:r>
      <w:r>
        <w:rPr>
          <w:rFonts w:eastAsia="宋体" w:hint="eastAsia"/>
        </w:rPr>
        <w:t>至其钟鼓铿钹，宫商相证，则调不调，必有善辨者矣。”</w:t>
      </w:r>
      <w:r>
        <w:rPr>
          <w:rStyle w:val="aa"/>
          <w:rFonts w:eastAsia="宋体" w:hint="eastAsia"/>
        </w:rPr>
        <w:footnoteReference w:id="67"/>
      </w:r>
      <w:r>
        <w:rPr>
          <w:rFonts w:eastAsia="宋体"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w:t>
      </w:r>
      <w:r>
        <w:rPr>
          <w:rFonts w:eastAsia="宋体" w:hint="eastAsia"/>
        </w:rPr>
        <w:t>?</w:t>
      </w:r>
      <w:r>
        <w:rPr>
          <w:rFonts w:eastAsia="宋体" w:hint="eastAsia"/>
        </w:rPr>
        <w:t>春秋风月之望，花鸟物候之看，水烟波之观，人世哀乐之会，触乎其物</w:t>
      </w:r>
      <w:r>
        <w:rPr>
          <w:rFonts w:eastAsia="宋体" w:hint="eastAsia"/>
        </w:rPr>
        <w:t>,</w:t>
      </w:r>
      <w:r>
        <w:rPr>
          <w:rFonts w:eastAsia="宋体" w:hint="eastAsia"/>
        </w:rPr>
        <w:t>应乎其事感于心胸，发于唇舌，乃假文词以伸其志情，斯所谓诗者也。”</w:t>
      </w:r>
      <w:r>
        <w:rPr>
          <w:rStyle w:val="aa"/>
          <w:rFonts w:eastAsia="宋体" w:hint="eastAsia"/>
        </w:rPr>
        <w:footnoteReference w:id="68"/>
      </w:r>
    </w:p>
    <w:p w14:paraId="2D52950A" w14:textId="77777777" w:rsidR="00D94092" w:rsidRDefault="003B694E">
      <w:pPr>
        <w:pStyle w:val="122"/>
      </w:pPr>
      <w:r>
        <w:rPr>
          <w:rFonts w:eastAsia="宋体" w:hint="eastAsia"/>
        </w:rPr>
        <w:t>可以看到，将诗视作天地自然之元音，超越了格律的人工生成之说，继而超越了日中两国语言差距对日本汉诗人规范使用格律的制约。</w:t>
      </w:r>
    </w:p>
    <w:p w14:paraId="542C5F92" w14:textId="77777777" w:rsidR="00D94092" w:rsidRDefault="00D94092">
      <w:pPr>
        <w:pStyle w:val="122"/>
      </w:pPr>
    </w:p>
    <w:p w14:paraId="455B540F" w14:textId="77777777" w:rsidR="00D94092" w:rsidRDefault="00D94092">
      <w:pPr>
        <w:pStyle w:val="122"/>
      </w:pPr>
    </w:p>
    <w:p w14:paraId="5BB48C21" w14:textId="77777777" w:rsidR="00D94092" w:rsidRDefault="00D94092">
      <w:pPr>
        <w:pStyle w:val="122"/>
      </w:pPr>
    </w:p>
    <w:p w14:paraId="3870AF2C" w14:textId="77777777" w:rsidR="00D94092" w:rsidRDefault="00D94092">
      <w:pPr>
        <w:pStyle w:val="120"/>
        <w:spacing w:before="156" w:after="156"/>
        <w:sectPr w:rsidR="00D94092">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p>
    <w:p w14:paraId="55FCF503" w14:textId="77777777" w:rsidR="00D94092" w:rsidRDefault="003B694E">
      <w:pPr>
        <w:pStyle w:val="120"/>
        <w:spacing w:before="156" w:after="156"/>
        <w:rPr>
          <w:lang w:eastAsia="zh-CN"/>
        </w:rPr>
      </w:pPr>
      <w:r>
        <w:rPr>
          <w:rFonts w:hint="eastAsia"/>
        </w:rPr>
        <w:lastRenderedPageBreak/>
        <w:t xml:space="preserve"> </w:t>
      </w:r>
      <w:bookmarkStart w:id="32" w:name="_Toc1962345795"/>
      <w:bookmarkStart w:id="33" w:name="_Toc85071317"/>
      <w:r>
        <w:rPr>
          <w:rFonts w:hint="eastAsia"/>
          <w:lang w:eastAsia="zh-CN"/>
        </w:rPr>
        <w:t>第四节</w:t>
      </w:r>
      <w:r>
        <w:rPr>
          <w:rFonts w:hint="eastAsia"/>
          <w:lang w:eastAsia="zh-CN"/>
        </w:rPr>
        <w:t xml:space="preserve"> </w:t>
      </w:r>
      <w:r>
        <w:rPr>
          <w:rFonts w:hint="eastAsia"/>
          <w:lang w:eastAsia="zh-CN"/>
        </w:rPr>
        <w:t>文体自觉意识</w:t>
      </w:r>
      <w:bookmarkEnd w:id="32"/>
      <w:bookmarkEnd w:id="33"/>
    </w:p>
    <w:p w14:paraId="64505F9C" w14:textId="77777777" w:rsidR="00D94092" w:rsidRDefault="003B694E">
      <w:pPr>
        <w:pStyle w:val="121"/>
        <w:spacing w:before="156" w:after="156"/>
      </w:pPr>
      <w:bookmarkStart w:id="34" w:name="_Toc1716999564"/>
      <w:bookmarkStart w:id="35" w:name="_Toc91925939"/>
      <w:r>
        <w:rPr>
          <w:rFonts w:hint="eastAsia"/>
        </w:rPr>
        <w:t>诗的书面特征</w:t>
      </w:r>
      <w:bookmarkEnd w:id="34"/>
      <w:bookmarkEnd w:id="35"/>
    </w:p>
    <w:p w14:paraId="7A70D69C" w14:textId="77777777" w:rsidR="00D94092" w:rsidRDefault="003B694E">
      <w:pPr>
        <w:pStyle w:val="122"/>
      </w:pPr>
      <w:r>
        <w:rPr>
          <w:rFonts w:eastAsia="宋体"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14:paraId="55E610F0" w14:textId="77777777" w:rsidR="00D94092" w:rsidRDefault="003B694E">
      <w:pPr>
        <w:pStyle w:val="122"/>
      </w:pPr>
      <w:r>
        <w:rPr>
          <w:rFonts w:eastAsia="宋体" w:hint="eastAsia"/>
        </w:rPr>
        <w:t>如果说诗的音乐性是从文学的口传时代在书面文字中的一种留存，那么，在音乐性之外，作为一种书面文体的诗有着怎样的特点？对这些问题的回应可以对日本汉诗人的诗意识作进一步的探寻。</w:t>
      </w:r>
    </w:p>
    <w:p w14:paraId="7624A12C" w14:textId="77777777" w:rsidR="00D94092" w:rsidRDefault="003B694E">
      <w:pPr>
        <w:pStyle w:val="122"/>
      </w:pPr>
      <w:r>
        <w:rPr>
          <w:rFonts w:eastAsia="宋体" w:hint="eastAsia"/>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aa"/>
          <w:rFonts w:eastAsia="宋体" w:hint="eastAsia"/>
        </w:rPr>
        <w:footnoteReference w:id="69"/>
      </w:r>
      <w:r>
        <w:rPr>
          <w:rFonts w:eastAsia="宋体" w:hint="eastAsia"/>
        </w:rPr>
        <w:t>他认识到，诗是口头语言转化到书面语言的产物。而由于其书面的特质，诗的传播范围更广，成为诗人与读者进行对话的中介。</w:t>
      </w:r>
    </w:p>
    <w:p w14:paraId="76481AF4" w14:textId="77777777" w:rsidR="00D94092" w:rsidRDefault="003B694E">
      <w:pPr>
        <w:pStyle w:val="122"/>
      </w:pPr>
      <w:r>
        <w:rPr>
          <w:rFonts w:eastAsia="宋体" w:hint="eastAsia"/>
        </w:rPr>
        <w:t>市野迷庵则是从诗人创作和读者接受的角度，看到了诗的语言和日常语言的区别：“是以言之所不能述，诗能出之；人之所不能睹，评能发之。”</w:t>
      </w:r>
      <w:r>
        <w:rPr>
          <w:rStyle w:val="aa"/>
          <w:rFonts w:eastAsia="宋体" w:hint="eastAsia"/>
        </w:rPr>
        <w:footnoteReference w:id="70"/>
      </w:r>
      <w:r>
        <w:rPr>
          <w:rFonts w:eastAsia="宋体" w:hint="eastAsia"/>
        </w:rPr>
        <w:t>在他严重，诗歌一方面拓展、补充了日常语言，特别是口头语言在表意方面的缺憾；另一方面诗的价值的完善，也必须有评价者揭示他人所不能察见。如此，作为一种书面文体的诗，其语言在表意上就具有模糊性、朦胧美。</w:t>
      </w:r>
    </w:p>
    <w:p w14:paraId="473EFA27" w14:textId="77777777" w:rsidR="00D94092" w:rsidRDefault="003B694E">
      <w:pPr>
        <w:pStyle w:val="ad"/>
        <w:spacing w:before="156" w:after="156"/>
      </w:pPr>
      <w:bookmarkStart w:id="36" w:name="_Toc958514580"/>
      <w:r>
        <w:rPr>
          <w:rFonts w:hint="eastAsia"/>
        </w:rPr>
        <w:t>和其他文体的关系：以雅俗为中心</w:t>
      </w:r>
      <w:bookmarkEnd w:id="36"/>
    </w:p>
    <w:p w14:paraId="560F7937" w14:textId="77777777" w:rsidR="00D94092" w:rsidRDefault="003B694E">
      <w:pPr>
        <w:pStyle w:val="122"/>
      </w:pPr>
      <w:r>
        <w:rPr>
          <w:rFonts w:eastAsia="宋体" w:hint="eastAsia"/>
        </w:rPr>
        <w:t>那么，诗与其他书面文体相比，又呈现出怎样的特点？长野丰山总结过：“有经语，有史语，有小说家之语，有语录随笔之语。论，记，序，书，尺牍之类，文体已异，语气自别断断不可混用也。有套语，有歇后之语，用之</w:t>
      </w:r>
      <w:r>
        <w:rPr>
          <w:rFonts w:eastAsia="宋体" w:hint="eastAsia"/>
        </w:rPr>
        <w:lastRenderedPageBreak/>
        <w:t>诗、尺牍、小文辞犹可也。至作大议论、大文章，则必不可用也。”</w:t>
      </w:r>
      <w:r>
        <w:rPr>
          <w:rStyle w:val="aa"/>
          <w:rFonts w:eastAsia="宋体" w:hint="eastAsia"/>
        </w:rPr>
        <w:footnoteReference w:id="71"/>
      </w:r>
      <w:r>
        <w:rPr>
          <w:rFonts w:eastAsia="宋体"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14:paraId="2AAA2506" w14:textId="77777777" w:rsidR="00D94092" w:rsidRDefault="003B694E">
      <w:pPr>
        <w:pStyle w:val="122"/>
      </w:pPr>
      <w:r>
        <w:rPr>
          <w:rFonts w:eastAsia="宋体" w:hint="eastAsia"/>
        </w:rPr>
        <w:t>同样是从创作角度出发，山本北山的视角则更为微观。他观察到了诗与文在虚字使用上的不同。所谓“虚字”，即在诗中起到承接词句功能的字。如杜甫“久客惜人情，如何拒邻叟”中的“如何”；杜牧“千里暮云重叠翠</w:t>
      </w:r>
      <w:r>
        <w:rPr>
          <w:rFonts w:eastAsia="宋体" w:hint="eastAsia"/>
        </w:rPr>
        <w:t>,</w:t>
      </w:r>
      <w:r>
        <w:rPr>
          <w:rFonts w:eastAsia="宋体" w:hint="eastAsia"/>
        </w:rPr>
        <w:t>一溪寒水浅深清”中的“重叠”。作者认为，写诗和作文所用虚字不同，不可错用：“童蒙之游词场者，用虚字最难。而文自有文之虚字，诗自有诗之虚字，若失之用，文不文，诗不诗也。”</w:t>
      </w:r>
      <w:r>
        <w:rPr>
          <w:rStyle w:val="aa"/>
          <w:rFonts w:eastAsia="宋体" w:hint="eastAsia"/>
        </w:rPr>
        <w:footnoteReference w:id="72"/>
      </w:r>
    </w:p>
    <w:p w14:paraId="5C5B1C30" w14:textId="77777777" w:rsidR="00D94092" w:rsidRDefault="003B694E">
      <w:pPr>
        <w:pStyle w:val="122"/>
      </w:pPr>
      <w:r>
        <w:rPr>
          <w:rFonts w:eastAsia="宋体"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aa"/>
          <w:rFonts w:eastAsia="宋体" w:hint="eastAsia"/>
        </w:rPr>
        <w:footnoteReference w:id="73"/>
      </w:r>
      <w:r>
        <w:rPr>
          <w:rFonts w:eastAsia="宋体" w:hint="eastAsia"/>
        </w:rPr>
        <w:t>在这里，语言的雅俗不仅区分了诗与歌，语言之“雅”还成为了汉诗经典化的重要依据。</w:t>
      </w:r>
    </w:p>
    <w:p w14:paraId="2E554271" w14:textId="77777777" w:rsidR="00D94092" w:rsidRDefault="003B694E">
      <w:pPr>
        <w:pStyle w:val="122"/>
      </w:pPr>
      <w:r>
        <w:rPr>
          <w:rFonts w:eastAsia="宋体" w:hint="eastAsia"/>
        </w:rPr>
        <w:t>对诗的语言之雅的追求无法否认儒家诗学的影响。本居宣长在其歌论著作《石上私漱言》中将歌与诗的意趣进行了比较，认为诗“以其国风习左右</w:t>
      </w:r>
      <w:r>
        <w:rPr>
          <w:rFonts w:eastAsia="宋体" w:hint="eastAsia"/>
        </w:rPr>
        <w:t>,</w:t>
      </w:r>
      <w:r>
        <w:rPr>
          <w:rFonts w:eastAsia="宋体" w:hint="eastAsia"/>
        </w:rPr>
        <w:t>故悉闻如说教而不生怀想”</w:t>
      </w:r>
      <w:r>
        <w:rPr>
          <w:rStyle w:val="aa"/>
          <w:rFonts w:eastAsia="宋体" w:hint="eastAsia"/>
        </w:rPr>
        <w:footnoteReference w:id="74"/>
      </w:r>
      <w:r>
        <w:rPr>
          <w:rFonts w:eastAsia="宋体"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14:paraId="17E2BD33" w14:textId="77777777" w:rsidR="00D94092" w:rsidRDefault="003B694E">
      <w:pPr>
        <w:pStyle w:val="122"/>
      </w:pPr>
      <w:r>
        <w:rPr>
          <w:rFonts w:eastAsia="宋体" w:hint="eastAsia"/>
        </w:rPr>
        <w:lastRenderedPageBreak/>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aa"/>
          <w:rFonts w:eastAsia="宋体" w:hint="eastAsia"/>
        </w:rPr>
        <w:footnoteReference w:id="75"/>
      </w:r>
      <w:r>
        <w:rPr>
          <w:rFonts w:eastAsia="宋体" w:hint="eastAsia"/>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aa"/>
          <w:rFonts w:eastAsia="宋体" w:hint="eastAsia"/>
        </w:rPr>
        <w:footnoteReference w:id="76"/>
      </w:r>
      <w:r>
        <w:rPr>
          <w:rFonts w:eastAsia="宋体" w:hint="eastAsia"/>
        </w:rPr>
        <w:t>。而朱子学在当时的日本被奉为唯一的正统思想。这证明语言之俗，有时并不能决定文本的思想纯正与否。因此，诗句中也应当可以用俗语。</w:t>
      </w:r>
    </w:p>
    <w:p w14:paraId="70810053" w14:textId="77777777" w:rsidR="00D94092" w:rsidRDefault="003B694E">
      <w:pPr>
        <w:pStyle w:val="121"/>
        <w:spacing w:before="156" w:after="156"/>
      </w:pPr>
      <w:bookmarkStart w:id="37" w:name="_Toc1479709913"/>
      <w:r>
        <w:rPr>
          <w:rFonts w:hint="eastAsia"/>
        </w:rPr>
        <w:t>诗有别才</w:t>
      </w:r>
      <w:bookmarkEnd w:id="37"/>
    </w:p>
    <w:p w14:paraId="1FF67634" w14:textId="77777777" w:rsidR="00D94092" w:rsidRDefault="003B694E">
      <w:pPr>
        <w:pStyle w:val="122"/>
      </w:pPr>
      <w:r>
        <w:rPr>
          <w:rFonts w:eastAsia="宋体" w:hint="eastAsia"/>
        </w:rPr>
        <w:t>综上，作为一种书面文体的诗，在形式和语言表达上有其特殊性。这就是所谓诗家语。而对诗家语的认识，可以看到日本汉诗人对诗这一文体的自觉意识。于是，诗才也被认为是一种特殊的才华。</w:t>
      </w:r>
    </w:p>
    <w:p w14:paraId="4D215AB8" w14:textId="77777777" w:rsidR="00D94092" w:rsidRDefault="003B694E">
      <w:pPr>
        <w:pStyle w:val="122"/>
      </w:pPr>
      <w:r>
        <w:rPr>
          <w:rFonts w:eastAsia="宋体" w:hint="eastAsia"/>
        </w:rPr>
        <w:t>广濑淡窗的弟子评价其师时认为，鉴赏诗的能力是创作好诗的前提：“世知淡窗师妙于诗，而不知其最深于知诗。唯其深于知诗</w:t>
      </w:r>
      <w:r>
        <w:rPr>
          <w:rFonts w:eastAsia="宋体" w:hint="eastAsia"/>
        </w:rPr>
        <w:t>,</w:t>
      </w:r>
      <w:r>
        <w:rPr>
          <w:rFonts w:eastAsia="宋体" w:hint="eastAsia"/>
        </w:rPr>
        <w:t>是以妙于诗。”</w:t>
      </w:r>
      <w:r>
        <w:rPr>
          <w:rStyle w:val="aa"/>
          <w:rFonts w:eastAsia="宋体" w:hint="eastAsia"/>
        </w:rPr>
        <w:footnoteReference w:id="77"/>
      </w:r>
      <w:r>
        <w:rPr>
          <w:rFonts w:eastAsia="宋体"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w:t>
      </w:r>
      <w:r>
        <w:rPr>
          <w:rFonts w:eastAsia="宋体" w:hint="eastAsia"/>
        </w:rPr>
        <w:t>,</w:t>
      </w:r>
      <w:r>
        <w:rPr>
          <w:rFonts w:eastAsia="宋体" w:hint="eastAsia"/>
        </w:rPr>
        <w:t>心会意融，于古人性情与古诗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14:paraId="13A216AB" w14:textId="77777777" w:rsidR="00D94092" w:rsidRDefault="003B694E">
      <w:pPr>
        <w:pStyle w:val="122"/>
      </w:pPr>
      <w:r>
        <w:rPr>
          <w:rFonts w:eastAsia="宋体" w:hint="eastAsia"/>
        </w:rPr>
        <w:t>但在另一部分汉诗人眼中，一位诗人作诗的才能和论诗的才能是不同的。山田翠雨在《翠雨轩诗话》中就总结过：“凡作诗者无话</w:t>
      </w:r>
      <w:r>
        <w:rPr>
          <w:rFonts w:eastAsia="宋体" w:hint="eastAsia"/>
        </w:rPr>
        <w:t>,</w:t>
      </w:r>
      <w:r>
        <w:rPr>
          <w:rFonts w:eastAsia="宋体" w:hint="eastAsia"/>
        </w:rPr>
        <w:t>话诗者无诗</w:t>
      </w:r>
      <w:r>
        <w:rPr>
          <w:rFonts w:eastAsia="宋体" w:hint="eastAsia"/>
        </w:rPr>
        <w:t>,</w:t>
      </w:r>
      <w:r>
        <w:rPr>
          <w:rFonts w:eastAsia="宋体" w:hint="eastAsia"/>
        </w:rPr>
        <w:t>能诗能</w:t>
      </w:r>
      <w:r>
        <w:rPr>
          <w:rFonts w:eastAsia="宋体" w:hint="eastAsia"/>
        </w:rPr>
        <w:lastRenderedPageBreak/>
        <w:t>话兼之者鲜矣。”</w:t>
      </w:r>
      <w:r>
        <w:rPr>
          <w:rStyle w:val="aa"/>
          <w:rFonts w:eastAsia="宋体" w:hint="eastAsia"/>
        </w:rPr>
        <w:footnoteReference w:id="78"/>
      </w:r>
      <w:r>
        <w:rPr>
          <w:rFonts w:eastAsia="宋体" w:hint="eastAsia"/>
        </w:rPr>
        <w:t>《锦天山房诗话》评价太宰春台时亦提到：“春台操行学术，卓绝时辈。其诗文似亦解作者之旨者矣。及其自运则椎鲁粗笨，殊乏兴象，宜乎诗有别才也。”</w:t>
      </w:r>
      <w:r>
        <w:rPr>
          <w:rStyle w:val="aa"/>
          <w:rFonts w:eastAsia="宋体" w:hint="eastAsia"/>
        </w:rPr>
        <w:footnoteReference w:id="79"/>
      </w:r>
      <w:r>
        <w:rPr>
          <w:rFonts w:eastAsia="宋体" w:hint="eastAsia"/>
        </w:rPr>
        <w:t>在这里，友野霞舟说时人春台对诗的理解相当精到，以至于如同了解了原作者的心思一样，但是春台自己写诗却一般。友野霞舟将论诗的眼光和作诗的能力加以区分，是所谓“诗有别才”。</w:t>
      </w:r>
    </w:p>
    <w:p w14:paraId="4C4C5F15" w14:textId="77777777" w:rsidR="00D94092" w:rsidRDefault="00D94092">
      <w:pPr>
        <w:pStyle w:val="122"/>
      </w:pPr>
    </w:p>
    <w:p w14:paraId="28E894FA" w14:textId="77777777" w:rsidR="00D94092" w:rsidRDefault="00D94092">
      <w:pPr>
        <w:pStyle w:val="122"/>
      </w:pPr>
    </w:p>
    <w:sectPr w:rsidR="00D94092">
      <w:footnotePr>
        <w:numFmt w:val="decimalEnclosedCircleChinese"/>
        <w:numRestart w:val="eachPage"/>
      </w:footnotePr>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3B160" w14:textId="77777777" w:rsidR="00733649" w:rsidRDefault="00733649">
      <w:r>
        <w:separator/>
      </w:r>
    </w:p>
  </w:endnote>
  <w:endnote w:type="continuationSeparator" w:id="0">
    <w:p w14:paraId="64DAC904" w14:textId="77777777" w:rsidR="00733649" w:rsidRDefault="0073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苹方-简"/>
    <w:panose1 w:val="020B0604020202020204"/>
    <w:charset w:val="00"/>
    <w:family w:val="roman"/>
    <w:pitch w:val="default"/>
    <w:sig w:usb0="20007A87" w:usb1="80000000" w:usb2="00000008" w:usb3="00000000" w:csb0="000001FF" w:csb1="00000000"/>
  </w:font>
  <w:font w:name="方正黑体_GBK">
    <w:altName w:val="苹方-简"/>
    <w:panose1 w:val="020B0604020202020204"/>
    <w:charset w:val="00"/>
    <w:family w:val="auto"/>
    <w:pitch w:val="default"/>
    <w:sig w:usb0="00000001" w:usb1="08000000" w:usb2="00000000" w:usb3="00000000" w:csb0="00040000" w:csb1="00000000"/>
  </w:font>
  <w:font w:name="Heiti SC Medium">
    <w:altName w:val="HEITI SC MEDIUM"/>
    <w:panose1 w:val="00000000000000000000"/>
    <w:charset w:val="80"/>
    <w:family w:val="auto"/>
    <w:pitch w:val="variable"/>
    <w:sig w:usb0="8000002F" w:usb1="0807004A" w:usb2="00000010" w:usb3="00000000" w:csb0="003E0001" w:csb1="00000000"/>
  </w:font>
  <w:font w:name="Songti SC">
    <w:altName w:val="微软雅黑"/>
    <w:panose1 w:val="02010600040101010101"/>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KaiTi">
    <w:altName w:val="微软雅黑"/>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44C0F" w14:textId="77777777" w:rsidR="00D94092" w:rsidRDefault="003B694E">
    <w:pPr>
      <w:pStyle w:val="a6"/>
    </w:pPr>
    <w:r>
      <w:rPr>
        <w:noProof/>
      </w:rPr>
      <mc:AlternateContent>
        <mc:Choice Requires="wps">
          <w:drawing>
            <wp:anchor distT="0" distB="0" distL="114300" distR="114300" simplePos="0" relativeHeight="251658240" behindDoc="0" locked="0" layoutInCell="1" allowOverlap="1" wp14:anchorId="2F8553E7" wp14:editId="28F0A3D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708055" w14:textId="77777777" w:rsidR="00D94092" w:rsidRDefault="003B694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8553E7"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14:paraId="0F708055" w14:textId="77777777" w:rsidR="00D94092" w:rsidRDefault="003B694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B1419" w14:textId="77777777" w:rsidR="00733649" w:rsidRDefault="00733649">
      <w:r>
        <w:separator/>
      </w:r>
    </w:p>
  </w:footnote>
  <w:footnote w:type="continuationSeparator" w:id="0">
    <w:p w14:paraId="008BEDD5" w14:textId="77777777" w:rsidR="00733649" w:rsidRDefault="00733649">
      <w:r>
        <w:continuationSeparator/>
      </w:r>
    </w:p>
  </w:footnote>
  <w:footnote w:id="1">
    <w:p w14:paraId="32CAC15B" w14:textId="77777777" w:rsidR="00D94092" w:rsidRDefault="003B694E" w:rsidP="00761608">
      <w:pPr>
        <w:pStyle w:val="123"/>
      </w:pPr>
      <w:r>
        <w:rPr>
          <w:rStyle w:val="aa"/>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rPr>
          <w:rFonts w:hint="eastAsia"/>
        </w:rPr>
        <w:t>141</w:t>
      </w:r>
      <w:r>
        <w:rPr>
          <w:rFonts w:hint="eastAsia"/>
        </w:rPr>
        <w:t>页</w:t>
      </w:r>
    </w:p>
  </w:footnote>
  <w:footnote w:id="2">
    <w:p w14:paraId="27688DC3" w14:textId="77777777" w:rsidR="00D94092" w:rsidRDefault="003B694E" w:rsidP="00B8024A">
      <w:pPr>
        <w:pStyle w:val="123"/>
      </w:pPr>
      <w:r>
        <w:rPr>
          <w:rStyle w:val="aa"/>
        </w:rPr>
        <w:footnoteRef/>
      </w:r>
      <w:r>
        <w:t xml:space="preserve"> </w:t>
      </w:r>
      <w:r>
        <w:rPr>
          <w:rFonts w:hint="eastAsia"/>
        </w:rPr>
        <w:t>陆侃如，冯沅君：《中国诗史》</w:t>
      </w:r>
      <w:r>
        <w:rPr>
          <w:rFonts w:hint="eastAsia"/>
        </w:rPr>
        <w:t xml:space="preserve">. </w:t>
      </w:r>
      <w:r>
        <w:rPr>
          <w:rFonts w:hint="eastAsia"/>
        </w:rPr>
        <w:t>天津：百花文艺出版社</w:t>
      </w:r>
      <w:r>
        <w:rPr>
          <w:rFonts w:hint="eastAsia"/>
        </w:rPr>
        <w:t xml:space="preserve"> , 1999</w:t>
      </w:r>
      <w:r>
        <w:rPr>
          <w:rFonts w:hint="eastAsia"/>
        </w:rPr>
        <w:t>年，第</w:t>
      </w:r>
      <w:r>
        <w:rPr>
          <w:rFonts w:hint="eastAsia"/>
        </w:rPr>
        <w:t>5</w:t>
      </w:r>
      <w:r>
        <w:rPr>
          <w:rFonts w:hint="eastAsia"/>
        </w:rPr>
        <w:t>页</w:t>
      </w:r>
    </w:p>
    <w:p w14:paraId="7113332D" w14:textId="77777777" w:rsidR="00D94092" w:rsidRDefault="00D94092" w:rsidP="00B8024A">
      <w:pPr>
        <w:pStyle w:val="123"/>
      </w:pPr>
    </w:p>
  </w:footnote>
  <w:footnote w:id="3">
    <w:p w14:paraId="089F2E2D" w14:textId="77777777" w:rsidR="00D94092" w:rsidRDefault="003B694E" w:rsidP="00761608">
      <w:pPr>
        <w:pStyle w:val="123"/>
      </w:pPr>
      <w:r>
        <w:rPr>
          <w:rStyle w:val="aa"/>
        </w:rPr>
        <w:footnoteRef/>
      </w:r>
      <w:r>
        <w:t xml:space="preserve"> </w:t>
      </w:r>
      <w:r>
        <w:rPr>
          <w:rFonts w:hint="eastAsia"/>
        </w:rPr>
        <w:t>王重民：《中国目录学史论丛》</w:t>
      </w:r>
      <w:r>
        <w:rPr>
          <w:rFonts w:hint="eastAsia"/>
        </w:rPr>
        <w:t xml:space="preserve">. </w:t>
      </w:r>
      <w:r>
        <w:rPr>
          <w:rFonts w:hint="eastAsia"/>
        </w:rPr>
        <w:t>北京：中华书局</w:t>
      </w:r>
      <w:r>
        <w:rPr>
          <w:rFonts w:hint="eastAsia"/>
        </w:rPr>
        <w:t>, 1984</w:t>
      </w:r>
      <w:r>
        <w:rPr>
          <w:rFonts w:hint="eastAsia"/>
        </w:rPr>
        <w:t>年，第</w:t>
      </w:r>
      <w:r>
        <w:rPr>
          <w:rFonts w:hint="eastAsia"/>
        </w:rPr>
        <w:t>24-25</w:t>
      </w:r>
      <w:r>
        <w:rPr>
          <w:rFonts w:hint="eastAsia"/>
        </w:rPr>
        <w:t>页</w:t>
      </w:r>
    </w:p>
  </w:footnote>
  <w:footnote w:id="4">
    <w:p w14:paraId="5DBB2C51" w14:textId="77777777" w:rsidR="00D94092" w:rsidRDefault="003B694E" w:rsidP="00B8024A">
      <w:pPr>
        <w:pStyle w:val="123"/>
        <w:rPr>
          <w:lang w:eastAsia="ja-JP"/>
        </w:rPr>
      </w:pPr>
      <w:r>
        <w:rPr>
          <w:rStyle w:val="aa"/>
        </w:rPr>
        <w:footnoteRef/>
      </w:r>
      <w:r>
        <w:rPr>
          <w:lang w:eastAsia="ja-JP"/>
        </w:rPr>
        <w:t xml:space="preserve"> </w:t>
      </w:r>
      <w:r>
        <w:rPr>
          <w:rFonts w:hint="eastAsia"/>
          <w:lang w:eastAsia="ja-JP"/>
        </w:rPr>
        <w:t>川村湊：《言霊と他界》</w:t>
      </w:r>
      <w:r>
        <w:rPr>
          <w:rFonts w:hint="eastAsia"/>
          <w:lang w:eastAsia="ja-JP"/>
        </w:rPr>
        <w:t xml:space="preserve">. </w:t>
      </w:r>
      <w:r>
        <w:rPr>
          <w:rFonts w:hint="eastAsia"/>
          <w:lang w:eastAsia="ja-JP"/>
        </w:rPr>
        <w:t>讲谈社学术文库</w:t>
      </w:r>
      <w:r>
        <w:rPr>
          <w:lang w:eastAsia="ja-JP"/>
        </w:rPr>
        <w:t>，</w:t>
      </w:r>
      <w:r>
        <w:rPr>
          <w:rFonts w:hint="eastAsia"/>
          <w:lang w:eastAsia="ja-JP"/>
        </w:rPr>
        <w:t>2002</w:t>
      </w:r>
      <w:r>
        <w:rPr>
          <w:rFonts w:hint="eastAsia"/>
          <w:lang w:eastAsia="ja-JP"/>
        </w:rPr>
        <w:t>年，第</w:t>
      </w:r>
      <w:r>
        <w:rPr>
          <w:rFonts w:hint="eastAsia"/>
          <w:lang w:eastAsia="ja-JP"/>
        </w:rPr>
        <w:t>15</w:t>
      </w:r>
      <w:r>
        <w:rPr>
          <w:rFonts w:hint="eastAsia"/>
          <w:lang w:eastAsia="ja-JP"/>
        </w:rPr>
        <w:t>页</w:t>
      </w:r>
    </w:p>
    <w:p w14:paraId="70A01390" w14:textId="77777777" w:rsidR="00D94092" w:rsidRDefault="00D94092" w:rsidP="00B8024A">
      <w:pPr>
        <w:pStyle w:val="123"/>
        <w:rPr>
          <w:lang w:eastAsia="ja-JP"/>
        </w:rPr>
      </w:pPr>
    </w:p>
  </w:footnote>
  <w:footnote w:id="5">
    <w:p w14:paraId="481B69FB" w14:textId="77777777" w:rsidR="00D94092" w:rsidRDefault="003B694E" w:rsidP="00B8024A">
      <w:pPr>
        <w:pStyle w:val="123"/>
      </w:pPr>
      <w:r>
        <w:rPr>
          <w:rStyle w:val="aa"/>
        </w:rPr>
        <w:footnoteRef/>
      </w:r>
      <w:r>
        <w:t xml:space="preserve"> </w:t>
      </w:r>
      <w:r>
        <w:rPr>
          <w:rFonts w:hint="eastAsia"/>
        </w:rPr>
        <w:t>唐月梅：《日本诗歌史》</w:t>
      </w:r>
      <w:r>
        <w:rPr>
          <w:rFonts w:hint="eastAsia"/>
        </w:rPr>
        <w:t>.</w:t>
      </w:r>
      <w:r>
        <w:rPr>
          <w:rFonts w:hint="eastAsia"/>
        </w:rPr>
        <w:t>北京：北京大学出版社，</w:t>
      </w:r>
      <w:r>
        <w:rPr>
          <w:rFonts w:hint="eastAsia"/>
        </w:rPr>
        <w:t>2015</w:t>
      </w:r>
      <w:r>
        <w:rPr>
          <w:rFonts w:hint="eastAsia"/>
        </w:rPr>
        <w:t>年，第</w:t>
      </w:r>
      <w:r>
        <w:rPr>
          <w:rFonts w:hint="eastAsia"/>
        </w:rPr>
        <w:t>14</w:t>
      </w:r>
      <w:r>
        <w:rPr>
          <w:rFonts w:hint="eastAsia"/>
        </w:rPr>
        <w:t>页</w:t>
      </w:r>
    </w:p>
  </w:footnote>
  <w:footnote w:id="6">
    <w:p w14:paraId="5EBDA6F6" w14:textId="77777777" w:rsidR="00D94092" w:rsidRDefault="003B694E" w:rsidP="00B8024A">
      <w:pPr>
        <w:pStyle w:val="123"/>
        <w:rPr>
          <w:lang w:eastAsia="ja-JP"/>
        </w:rPr>
      </w:pPr>
      <w:r>
        <w:rPr>
          <w:rStyle w:val="aa"/>
        </w:rPr>
        <w:footnoteRef/>
      </w:r>
      <w:r>
        <w:rPr>
          <w:lang w:eastAsia="ja-JP"/>
        </w:rPr>
        <w:t xml:space="preserve"> </w:t>
      </w:r>
      <w:r>
        <w:rPr>
          <w:rFonts w:hint="eastAsia"/>
          <w:lang w:eastAsia="zh-Hans"/>
        </w:rPr>
        <w:t>同上</w:t>
      </w:r>
      <w:r>
        <w:rPr>
          <w:lang w:eastAsia="zh-Hans"/>
        </w:rPr>
        <w:t>，</w:t>
      </w:r>
      <w:r>
        <w:rPr>
          <w:rFonts w:hint="eastAsia"/>
          <w:lang w:eastAsia="zh-Hans"/>
        </w:rPr>
        <w:t>第</w:t>
      </w:r>
      <w:r>
        <w:rPr>
          <w:lang w:eastAsia="zh-Hans"/>
        </w:rPr>
        <w:t>7</w:t>
      </w:r>
      <w:r>
        <w:rPr>
          <w:rFonts w:hint="eastAsia"/>
          <w:lang w:eastAsia="zh-Hans"/>
        </w:rPr>
        <w:t>页</w:t>
      </w:r>
    </w:p>
  </w:footnote>
  <w:footnote w:id="7">
    <w:p w14:paraId="2CBB10F9" w14:textId="77777777" w:rsidR="00D94092" w:rsidRDefault="003B694E" w:rsidP="00B8024A">
      <w:pPr>
        <w:pStyle w:val="123"/>
        <w:rPr>
          <w:lang w:eastAsia="ja-JP"/>
        </w:rPr>
      </w:pPr>
      <w:r>
        <w:rPr>
          <w:rStyle w:val="aa"/>
        </w:rPr>
        <w:footnoteRef/>
      </w:r>
      <w:r>
        <w:rPr>
          <w:lang w:eastAsia="ja-JP"/>
        </w:rPr>
        <w:t xml:space="preserve"> </w:t>
      </w:r>
      <w:r>
        <w:rPr>
          <w:rFonts w:hint="eastAsia"/>
          <w:lang w:eastAsia="ja-JP"/>
        </w:rPr>
        <w:t>奈良文化財研究所木簡データベース。ウエブサイト</w:t>
      </w:r>
      <w:r>
        <w:rPr>
          <w:rFonts w:hint="eastAsia"/>
          <w:lang w:eastAsia="ja-JP"/>
        </w:rPr>
        <w:t>http://www.nabunken.jp/Open/mokkan/mokkan1.html</w:t>
      </w:r>
      <w:r>
        <w:rPr>
          <w:rFonts w:hint="eastAsia"/>
          <w:lang w:eastAsia="ja-JP"/>
        </w:rPr>
        <w:t>。</w:t>
      </w:r>
      <w:r>
        <w:rPr>
          <w:rFonts w:hint="eastAsia"/>
          <w:lang w:eastAsia="ja-JP"/>
        </w:rPr>
        <w:t xml:space="preserve"> </w:t>
      </w:r>
      <w:r>
        <w:rPr>
          <w:rFonts w:hint="eastAsia"/>
          <w:lang w:eastAsia="ja-JP"/>
        </w:rPr>
        <w:t>木</w:t>
      </w:r>
      <w:r>
        <w:rPr>
          <w:rFonts w:hint="eastAsia"/>
          <w:lang w:eastAsia="ja-JP"/>
        </w:rPr>
        <w:t xml:space="preserve"> </w:t>
      </w:r>
      <w:r>
        <w:rPr>
          <w:rFonts w:hint="eastAsia"/>
          <w:lang w:eastAsia="ja-JP"/>
        </w:rPr>
        <w:t>簡</w:t>
      </w:r>
      <w:r>
        <w:rPr>
          <w:rFonts w:hint="eastAsia"/>
          <w:lang w:eastAsia="ja-JP"/>
        </w:rPr>
        <w:t xml:space="preserve"> </w:t>
      </w:r>
      <w:r>
        <w:rPr>
          <w:rFonts w:hint="eastAsia"/>
          <w:lang w:eastAsia="ja-JP"/>
        </w:rPr>
        <w:t>番</w:t>
      </w:r>
      <w:r>
        <w:rPr>
          <w:rFonts w:hint="eastAsia"/>
          <w:lang w:eastAsia="ja-JP"/>
        </w:rPr>
        <w:t xml:space="preserve"> </w:t>
      </w:r>
      <w:r>
        <w:rPr>
          <w:rFonts w:hint="eastAsia"/>
          <w:lang w:eastAsia="ja-JP"/>
        </w:rPr>
        <w:t>号</w:t>
      </w:r>
      <w:r>
        <w:rPr>
          <w:rFonts w:hint="eastAsia"/>
          <w:lang w:eastAsia="ja-JP"/>
        </w:rPr>
        <w:t xml:space="preserve"> 248</w:t>
      </w:r>
      <w:r>
        <w:rPr>
          <w:rFonts w:hint="eastAsia"/>
          <w:lang w:eastAsia="ja-JP"/>
        </w:rPr>
        <w:t>．</w:t>
      </w:r>
    </w:p>
  </w:footnote>
  <w:footnote w:id="8">
    <w:p w14:paraId="1F86DFA0" w14:textId="77777777" w:rsidR="00D94092" w:rsidRDefault="003B694E" w:rsidP="00B8024A">
      <w:pPr>
        <w:pStyle w:val="123"/>
        <w:rPr>
          <w:lang w:eastAsia="ja-JP"/>
        </w:rPr>
      </w:pPr>
      <w:r>
        <w:rPr>
          <w:rStyle w:val="aa"/>
        </w:rPr>
        <w:footnoteRef/>
      </w:r>
      <w:r>
        <w:rPr>
          <w:lang w:eastAsia="ja-JP"/>
        </w:rPr>
        <w:t xml:space="preserve"> </w:t>
      </w:r>
      <w:r>
        <w:rPr>
          <w:rFonts w:hint="eastAsia"/>
          <w:lang w:eastAsia="ja-JP"/>
        </w:rPr>
        <w:t>新川登亀男：《</w:t>
      </w:r>
      <w:r>
        <w:rPr>
          <w:lang w:eastAsia="ja-JP"/>
        </w:rPr>
        <w:t>「</w:t>
      </w:r>
      <w:r>
        <w:rPr>
          <w:rFonts w:hint="eastAsia"/>
          <w:lang w:eastAsia="ja-JP"/>
        </w:rPr>
        <w:t>天皇</w:t>
      </w:r>
      <w:r>
        <w:rPr>
          <w:lang w:eastAsia="ja-JP"/>
        </w:rPr>
        <w:t>」</w:t>
      </w:r>
      <w:r>
        <w:rPr>
          <w:rFonts w:hint="eastAsia"/>
          <w:lang w:eastAsia="ja-JP"/>
        </w:rPr>
        <w:t>木簡を考える》</w:t>
      </w:r>
      <w:r>
        <w:rPr>
          <w:rFonts w:hint="eastAsia"/>
          <w:lang w:eastAsia="ja-JP"/>
        </w:rPr>
        <w:t>.</w:t>
      </w:r>
      <w:r>
        <w:rPr>
          <w:rFonts w:hint="eastAsia"/>
          <w:lang w:eastAsia="ja-JP"/>
        </w:rPr>
        <w:t>《月刊しにか》第一二七期，</w:t>
      </w:r>
      <w:r>
        <w:rPr>
          <w:rFonts w:hint="eastAsia"/>
          <w:lang w:eastAsia="ja-JP"/>
        </w:rPr>
        <w:t>2000</w:t>
      </w:r>
      <w:r>
        <w:rPr>
          <w:rFonts w:hint="eastAsia"/>
          <w:lang w:eastAsia="ja-JP"/>
        </w:rPr>
        <w:t>年</w:t>
      </w:r>
    </w:p>
  </w:footnote>
  <w:footnote w:id="9">
    <w:p w14:paraId="143DB553" w14:textId="77777777" w:rsidR="00D94092" w:rsidRDefault="003B694E" w:rsidP="00B8024A">
      <w:pPr>
        <w:pStyle w:val="123"/>
      </w:pPr>
      <w:r>
        <w:rPr>
          <w:rStyle w:val="aa"/>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3879</w:t>
      </w:r>
      <w:r>
        <w:rPr>
          <w:rFonts w:hint="eastAsia"/>
        </w:rPr>
        <w:t>页</w:t>
      </w:r>
    </w:p>
    <w:p w14:paraId="1E61ED79" w14:textId="77777777" w:rsidR="00D94092" w:rsidRDefault="00D94092" w:rsidP="00B8024A">
      <w:pPr>
        <w:pStyle w:val="123"/>
      </w:pPr>
    </w:p>
  </w:footnote>
  <w:footnote w:id="10">
    <w:p w14:paraId="2DDFF6E7" w14:textId="77777777" w:rsidR="00D94092" w:rsidRDefault="003B694E" w:rsidP="00B8024A">
      <w:pPr>
        <w:pStyle w:val="123"/>
      </w:pPr>
      <w:r>
        <w:rPr>
          <w:rStyle w:val="aa"/>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w:t>
      </w:r>
      <w:r>
        <w:t>1</w:t>
      </w:r>
      <w:r>
        <w:rPr>
          <w:rFonts w:hint="eastAsia"/>
        </w:rPr>
        <w:t>页</w:t>
      </w:r>
    </w:p>
  </w:footnote>
  <w:footnote w:id="11">
    <w:p w14:paraId="040FBB63" w14:textId="77777777" w:rsidR="00D94092" w:rsidRDefault="003B694E" w:rsidP="00B8024A">
      <w:pPr>
        <w:pStyle w:val="123"/>
      </w:pPr>
      <w:r>
        <w:rPr>
          <w:rStyle w:val="aa"/>
        </w:rPr>
        <w:footnoteRef/>
      </w:r>
      <w:r>
        <w:t xml:space="preserve"> </w:t>
      </w:r>
      <w:r>
        <w:rPr>
          <w:rFonts w:hint="eastAsia"/>
          <w:lang w:eastAsia="zh-Hans"/>
        </w:rPr>
        <w:t>同上</w:t>
      </w:r>
      <w:r>
        <w:rPr>
          <w:lang w:eastAsia="zh-Hans"/>
        </w:rPr>
        <w:t>，</w:t>
      </w:r>
      <w:r>
        <w:rPr>
          <w:rFonts w:hint="eastAsia"/>
          <w:lang w:eastAsia="zh-Hans"/>
        </w:rPr>
        <w:t>第</w:t>
      </w:r>
      <w:r>
        <w:rPr>
          <w:lang w:eastAsia="zh-Hans"/>
        </w:rPr>
        <w:t>5281</w:t>
      </w:r>
      <w:r>
        <w:rPr>
          <w:rFonts w:hint="eastAsia"/>
          <w:lang w:eastAsia="zh-Hans"/>
        </w:rPr>
        <w:t>页</w:t>
      </w:r>
    </w:p>
  </w:footnote>
  <w:footnote w:id="12">
    <w:p w14:paraId="6A9472AB" w14:textId="77777777" w:rsidR="00D94092" w:rsidRDefault="003B694E" w:rsidP="00761608">
      <w:pPr>
        <w:pStyle w:val="123"/>
      </w:pPr>
      <w:r>
        <w:rPr>
          <w:rStyle w:val="aa"/>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rPr>
          <w:rFonts w:hint="eastAsia"/>
        </w:rPr>
        <w:t>385</w:t>
      </w:r>
      <w:r>
        <w:rPr>
          <w:rFonts w:hint="eastAsia"/>
        </w:rPr>
        <w:t>页</w:t>
      </w:r>
    </w:p>
  </w:footnote>
  <w:footnote w:id="13">
    <w:p w14:paraId="5C0002AE" w14:textId="77777777" w:rsidR="00D94092" w:rsidRDefault="003B694E" w:rsidP="00B8024A">
      <w:pPr>
        <w:pStyle w:val="123"/>
      </w:pPr>
      <w:r>
        <w:rPr>
          <w:rStyle w:val="aa"/>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w:t>
      </w:r>
      <w:r>
        <w:t>9</w:t>
      </w:r>
      <w:r>
        <w:rPr>
          <w:rFonts w:hint="eastAsia"/>
        </w:rPr>
        <w:t>页</w:t>
      </w:r>
    </w:p>
  </w:footnote>
  <w:footnote w:id="14">
    <w:p w14:paraId="0773B105" w14:textId="77777777" w:rsidR="00D94092" w:rsidRDefault="003B694E" w:rsidP="00B8024A">
      <w:pPr>
        <w:pStyle w:val="123"/>
      </w:pPr>
      <w:r>
        <w:rPr>
          <w:rStyle w:val="aa"/>
        </w:rPr>
        <w:footnoteRef/>
      </w:r>
      <w:r>
        <w:t xml:space="preserve"> </w:t>
      </w:r>
      <w:r>
        <w:rPr>
          <w:rFonts w:hint="eastAsia"/>
          <w:lang w:eastAsia="zh-Hans"/>
        </w:rPr>
        <w:t>同上</w:t>
      </w:r>
      <w:r>
        <w:rPr>
          <w:lang w:eastAsia="zh-Hans"/>
        </w:rPr>
        <w:t>，</w:t>
      </w:r>
      <w:r>
        <w:rPr>
          <w:rFonts w:hint="eastAsia"/>
          <w:lang w:eastAsia="zh-Hans"/>
        </w:rPr>
        <w:t>第</w:t>
      </w:r>
      <w:r>
        <w:rPr>
          <w:lang w:eastAsia="zh-Hans"/>
        </w:rPr>
        <w:t>3883</w:t>
      </w:r>
      <w:r>
        <w:rPr>
          <w:rFonts w:hint="eastAsia"/>
          <w:lang w:eastAsia="zh-Hans"/>
        </w:rPr>
        <w:t>页</w:t>
      </w:r>
    </w:p>
  </w:footnote>
  <w:footnote w:id="15">
    <w:p w14:paraId="7C5ABE31" w14:textId="77777777" w:rsidR="00D94092" w:rsidRDefault="003B694E" w:rsidP="00B8024A">
      <w:pPr>
        <w:pStyle w:val="123"/>
      </w:pPr>
      <w:r>
        <w:rPr>
          <w:rStyle w:val="aa"/>
        </w:rPr>
        <w:footnoteRef/>
      </w:r>
      <w:r>
        <w:t xml:space="preserve"> </w:t>
      </w:r>
      <w:r>
        <w:rPr>
          <w:rFonts w:hint="eastAsia"/>
        </w:rPr>
        <w:t>森槐南：《参订古诗平仄论》，赵季，叶言材，刘畅辑校：《日本汉诗话集成》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5063</w:t>
      </w:r>
      <w:r>
        <w:rPr>
          <w:rFonts w:hint="eastAsia"/>
        </w:rPr>
        <w:t>页</w:t>
      </w:r>
    </w:p>
    <w:p w14:paraId="403F528A" w14:textId="77777777" w:rsidR="00D94092" w:rsidRDefault="00D94092" w:rsidP="00B8024A">
      <w:pPr>
        <w:pStyle w:val="123"/>
      </w:pPr>
    </w:p>
  </w:footnote>
  <w:footnote w:id="16">
    <w:p w14:paraId="584E51F8" w14:textId="77777777" w:rsidR="00D94092" w:rsidRDefault="003B694E" w:rsidP="00761608">
      <w:pPr>
        <w:pStyle w:val="123"/>
      </w:pPr>
      <w:r>
        <w:rPr>
          <w:rStyle w:val="aa"/>
        </w:rPr>
        <w:footnoteRef/>
      </w:r>
      <w:r>
        <w:t xml:space="preserve"> </w:t>
      </w:r>
      <w:r>
        <w:rPr>
          <w:rFonts w:hint="eastAsia"/>
        </w:rPr>
        <w:t>古贺侗庵：《侗庵非诗话》，赵季，叶言材，刘畅辑校：《日本汉诗话集成》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2160</w:t>
      </w:r>
      <w:r>
        <w:rPr>
          <w:rFonts w:hint="eastAsia"/>
        </w:rPr>
        <w:t>页</w:t>
      </w:r>
    </w:p>
  </w:footnote>
  <w:footnote w:id="17">
    <w:p w14:paraId="4FAB8F21" w14:textId="77777777" w:rsidR="00D94092" w:rsidRDefault="003B694E" w:rsidP="00B8024A">
      <w:pPr>
        <w:pStyle w:val="123"/>
      </w:pPr>
      <w:r>
        <w:rPr>
          <w:rStyle w:val="aa"/>
        </w:rPr>
        <w:footnoteRef/>
      </w:r>
      <w:r>
        <w:t xml:space="preserve"> </w:t>
      </w:r>
      <w:r>
        <w:rPr>
          <w:rFonts w:hint="eastAsia"/>
          <w:lang w:eastAsia="zh-Hans"/>
        </w:rPr>
        <w:t>同上</w:t>
      </w:r>
      <w:r>
        <w:rPr>
          <w:lang w:eastAsia="zh-Hans"/>
        </w:rPr>
        <w:t>，</w:t>
      </w:r>
      <w:r>
        <w:rPr>
          <w:rFonts w:hint="eastAsia"/>
          <w:lang w:eastAsia="zh-Hans"/>
        </w:rPr>
        <w:t>第</w:t>
      </w:r>
      <w:r>
        <w:rPr>
          <w:lang w:eastAsia="zh-Hans"/>
        </w:rPr>
        <w:t>2070</w:t>
      </w:r>
      <w:r>
        <w:rPr>
          <w:rFonts w:hint="eastAsia"/>
          <w:lang w:eastAsia="zh-Hans"/>
        </w:rPr>
        <w:t>页</w:t>
      </w:r>
    </w:p>
  </w:footnote>
  <w:footnote w:id="18">
    <w:p w14:paraId="039EBE62" w14:textId="77777777" w:rsidR="00D94092" w:rsidRDefault="003B694E" w:rsidP="00761608">
      <w:pPr>
        <w:pStyle w:val="123"/>
      </w:pPr>
      <w:r>
        <w:rPr>
          <w:rStyle w:val="aa"/>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1707</w:t>
      </w:r>
      <w:r>
        <w:rPr>
          <w:rFonts w:hint="eastAsia"/>
        </w:rPr>
        <w:t>页</w:t>
      </w:r>
    </w:p>
  </w:footnote>
  <w:footnote w:id="19">
    <w:p w14:paraId="7BFA5D76" w14:textId="77777777" w:rsidR="00D94092" w:rsidRDefault="003B694E" w:rsidP="00761608">
      <w:pPr>
        <w:pStyle w:val="123"/>
      </w:pPr>
      <w:r>
        <w:rPr>
          <w:rStyle w:val="aa"/>
        </w:rPr>
        <w:footnoteRef/>
      </w:r>
      <w:r>
        <w:t xml:space="preserve"> </w:t>
      </w:r>
      <w:r>
        <w:rPr>
          <w:rFonts w:hint="eastAsia"/>
        </w:rPr>
        <w:t>祇園南海：《诗学逢原》，池田四郎次郎编，国分高胤校阅：《日本诗话丛书》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2</w:t>
      </w:r>
      <w:r>
        <w:rPr>
          <w:rFonts w:hint="eastAsia"/>
        </w:rPr>
        <w:t>页</w:t>
      </w:r>
    </w:p>
  </w:footnote>
  <w:footnote w:id="20">
    <w:p w14:paraId="4EE069FB" w14:textId="77777777" w:rsidR="00D94092" w:rsidRDefault="003B694E" w:rsidP="00761608">
      <w:pPr>
        <w:pStyle w:val="123"/>
      </w:pPr>
      <w:r>
        <w:rPr>
          <w:rStyle w:val="aa"/>
        </w:rPr>
        <w:footnoteRef/>
      </w:r>
      <w:r>
        <w:t xml:space="preserve"> </w:t>
      </w:r>
      <w:r>
        <w:rPr>
          <w:rFonts w:hint="eastAsia"/>
        </w:rPr>
        <w:t>卢玄淳：《唐诗平侧考》，池田四郎次郎编，国分高胤校阅：《日本诗话丛书》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125</w:t>
      </w:r>
      <w:r>
        <w:rPr>
          <w:rFonts w:hint="eastAsia"/>
        </w:rPr>
        <w:t>页</w:t>
      </w:r>
    </w:p>
  </w:footnote>
  <w:footnote w:id="21">
    <w:p w14:paraId="124EB49A" w14:textId="77777777" w:rsidR="00D94092" w:rsidRDefault="003B694E" w:rsidP="00761608">
      <w:pPr>
        <w:pStyle w:val="123"/>
      </w:pPr>
      <w:r>
        <w:rPr>
          <w:rStyle w:val="aa"/>
        </w:rPr>
        <w:footnoteRef/>
      </w:r>
      <w:r>
        <w:t xml:space="preserve"> </w:t>
      </w:r>
      <w:r>
        <w:rPr>
          <w:rFonts w:hint="eastAsia"/>
        </w:rPr>
        <w:t>长山樗园：《诗格集成》，池田四郎次郎编，国分高胤校阅：《日本诗话丛书》</w:t>
      </w:r>
      <w:r>
        <w:rPr>
          <w:rFonts w:hint="eastAsia"/>
        </w:rPr>
        <w:t>.</w:t>
      </w:r>
      <w:r>
        <w:rPr>
          <w:rFonts w:hint="eastAsia"/>
        </w:rPr>
        <w:t>东京：文会堂书店，</w:t>
      </w:r>
      <w:r>
        <w:rPr>
          <w:rFonts w:hint="eastAsia"/>
        </w:rPr>
        <w:t>1921</w:t>
      </w:r>
      <w:r>
        <w:rPr>
          <w:rFonts w:hint="eastAsia"/>
        </w:rPr>
        <w:t>年，第三卷，第</w:t>
      </w:r>
      <w:r>
        <w:rPr>
          <w:rFonts w:hint="eastAsia"/>
        </w:rPr>
        <w:t>381</w:t>
      </w:r>
      <w:r>
        <w:rPr>
          <w:rFonts w:hint="eastAsia"/>
        </w:rPr>
        <w:t>页</w:t>
      </w:r>
    </w:p>
  </w:footnote>
  <w:footnote w:id="22">
    <w:p w14:paraId="7073396E" w14:textId="77777777" w:rsidR="00D94092" w:rsidRDefault="003B694E" w:rsidP="00B8024A">
      <w:pPr>
        <w:pStyle w:val="123"/>
      </w:pPr>
      <w:r>
        <w:rPr>
          <w:rStyle w:val="aa"/>
        </w:rPr>
        <w:footnoteRef/>
      </w:r>
      <w:r>
        <w:t xml:space="preserve"> </w:t>
      </w:r>
      <w:r>
        <w:rPr>
          <w:rFonts w:hint="eastAsia"/>
        </w:rPr>
        <w:t>三浦梅园：《诗辙》，池田四郎次郎编，国分高胤校阅：《日本诗话丛书》</w:t>
      </w:r>
      <w:r>
        <w:rPr>
          <w:rFonts w:hint="eastAsia"/>
        </w:rPr>
        <w:t>.</w:t>
      </w:r>
      <w:r>
        <w:rPr>
          <w:rFonts w:hint="eastAsia"/>
        </w:rPr>
        <w:t>东京：文会堂书店，</w:t>
      </w:r>
      <w:r>
        <w:rPr>
          <w:rFonts w:hint="eastAsia"/>
        </w:rPr>
        <w:t>1921</w:t>
      </w:r>
      <w:r>
        <w:rPr>
          <w:rFonts w:hint="eastAsia"/>
        </w:rPr>
        <w:t>年，第六卷，第</w:t>
      </w:r>
      <w:r>
        <w:rPr>
          <w:rFonts w:hint="eastAsia"/>
        </w:rPr>
        <w:t>58</w:t>
      </w:r>
      <w:r>
        <w:rPr>
          <w:rFonts w:hint="eastAsia"/>
        </w:rPr>
        <w:t>页</w:t>
      </w:r>
    </w:p>
    <w:p w14:paraId="0F6F27BA" w14:textId="77777777" w:rsidR="00D94092" w:rsidRDefault="00D94092" w:rsidP="00B8024A">
      <w:pPr>
        <w:pStyle w:val="123"/>
      </w:pPr>
    </w:p>
  </w:footnote>
  <w:footnote w:id="23">
    <w:p w14:paraId="3653BA4D" w14:textId="77777777" w:rsidR="00D94092" w:rsidRDefault="003B694E" w:rsidP="00761608">
      <w:pPr>
        <w:pStyle w:val="123"/>
      </w:pPr>
      <w:r>
        <w:rPr>
          <w:rStyle w:val="aa"/>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1693</w:t>
      </w:r>
      <w:r>
        <w:rPr>
          <w:rFonts w:hint="eastAsia"/>
        </w:rPr>
        <w:t>页</w:t>
      </w:r>
    </w:p>
  </w:footnote>
  <w:footnote w:id="24">
    <w:p w14:paraId="451EEA7F" w14:textId="77777777" w:rsidR="00D94092" w:rsidRDefault="003B694E" w:rsidP="00B8024A">
      <w:pPr>
        <w:pStyle w:val="123"/>
      </w:pPr>
      <w:r>
        <w:rPr>
          <w:rStyle w:val="aa"/>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3582</w:t>
      </w:r>
      <w:r>
        <w:rPr>
          <w:rFonts w:hint="eastAsia"/>
        </w:rPr>
        <w:t>页</w:t>
      </w:r>
    </w:p>
    <w:p w14:paraId="4E16F1C3" w14:textId="77777777" w:rsidR="00D94092" w:rsidRDefault="00D94092" w:rsidP="00B8024A">
      <w:pPr>
        <w:pStyle w:val="123"/>
      </w:pPr>
    </w:p>
  </w:footnote>
  <w:footnote w:id="25">
    <w:p w14:paraId="6145A7B2" w14:textId="77777777" w:rsidR="00D94092" w:rsidRDefault="003B694E" w:rsidP="00761608">
      <w:pPr>
        <w:pStyle w:val="123"/>
      </w:pPr>
      <w:r>
        <w:rPr>
          <w:rStyle w:val="aa"/>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1441</w:t>
      </w:r>
      <w:r>
        <w:rPr>
          <w:rFonts w:hint="eastAsia"/>
        </w:rPr>
        <w:t>页</w:t>
      </w:r>
    </w:p>
  </w:footnote>
  <w:footnote w:id="26">
    <w:p w14:paraId="483F3A0B" w14:textId="77777777" w:rsidR="00D94092" w:rsidRDefault="003B694E" w:rsidP="00761608">
      <w:pPr>
        <w:pStyle w:val="123"/>
      </w:pPr>
      <w:r>
        <w:rPr>
          <w:rStyle w:val="aa"/>
        </w:rPr>
        <w:footnoteRef/>
      </w:r>
      <w:r>
        <w:t xml:space="preserve"> </w:t>
      </w:r>
      <w:r>
        <w:rPr>
          <w:rFonts w:hint="eastAsia"/>
        </w:rPr>
        <w:t>家臣人名事典編纂委员会：《三百藩家臣人名事典》，东京：新人物往来社，</w:t>
      </w:r>
      <w:r>
        <w:rPr>
          <w:rFonts w:hint="eastAsia"/>
        </w:rPr>
        <w:t>1988</w:t>
      </w:r>
      <w:r>
        <w:rPr>
          <w:rFonts w:hint="eastAsia"/>
        </w:rPr>
        <w:t>年</w:t>
      </w:r>
    </w:p>
  </w:footnote>
  <w:footnote w:id="27">
    <w:p w14:paraId="3CA2A4CB" w14:textId="77777777" w:rsidR="00D94092" w:rsidRDefault="003B694E" w:rsidP="00761608">
      <w:pPr>
        <w:pStyle w:val="123"/>
      </w:pPr>
      <w:r>
        <w:rPr>
          <w:rStyle w:val="aa"/>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1527</w:t>
      </w:r>
      <w:r>
        <w:rPr>
          <w:rFonts w:hint="eastAsia"/>
        </w:rPr>
        <w:t>页</w:t>
      </w:r>
    </w:p>
  </w:footnote>
  <w:footnote w:id="28">
    <w:p w14:paraId="4698CFB2" w14:textId="77777777" w:rsidR="00D94092" w:rsidRDefault="003B694E" w:rsidP="00B8024A">
      <w:pPr>
        <w:pStyle w:val="123"/>
      </w:pPr>
      <w:r>
        <w:rPr>
          <w:rStyle w:val="aa"/>
        </w:rPr>
        <w:footnoteRef/>
      </w:r>
      <w:r>
        <w:t xml:space="preserve"> </w:t>
      </w:r>
      <w:r>
        <w:rPr>
          <w:rFonts w:hint="eastAsia"/>
        </w:rPr>
        <w:t>东梦亭：《锄雨亭诗话》，赵季，叶言材，刘畅辑校：《日本汉诗话集成》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2857</w:t>
      </w:r>
      <w:r>
        <w:rPr>
          <w:rFonts w:hint="eastAsia"/>
        </w:rPr>
        <w:t>页</w:t>
      </w:r>
    </w:p>
    <w:p w14:paraId="6F64B23C" w14:textId="77777777" w:rsidR="00D94092" w:rsidRDefault="00D94092" w:rsidP="00B8024A">
      <w:pPr>
        <w:pStyle w:val="123"/>
      </w:pPr>
    </w:p>
  </w:footnote>
  <w:footnote w:id="29">
    <w:p w14:paraId="05168815" w14:textId="77777777" w:rsidR="00D94092" w:rsidRDefault="003B694E" w:rsidP="00761608">
      <w:pPr>
        <w:pStyle w:val="123"/>
      </w:pPr>
      <w:r>
        <w:rPr>
          <w:rStyle w:val="aa"/>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w:t>
      </w:r>
      <w:r>
        <w:t>5</w:t>
      </w:r>
      <w:r>
        <w:rPr>
          <w:rFonts w:hint="eastAsia"/>
        </w:rPr>
        <w:t>页</w:t>
      </w:r>
    </w:p>
  </w:footnote>
  <w:footnote w:id="30">
    <w:p w14:paraId="4C6F50D7" w14:textId="77777777" w:rsidR="00D94092" w:rsidRDefault="003B694E" w:rsidP="00761608">
      <w:pPr>
        <w:pStyle w:val="123"/>
      </w:pPr>
      <w:r>
        <w:rPr>
          <w:rStyle w:val="aa"/>
        </w:rPr>
        <w:footnoteRef/>
      </w:r>
      <w:r>
        <w:t xml:space="preserve"> </w:t>
      </w:r>
      <w:r>
        <w:rPr>
          <w:rFonts w:hint="eastAsia"/>
        </w:rPr>
        <w:t>古贺侗庵：《侗庵非诗话》，赵季，叶言材，刘畅辑校：《日本汉诗话集成》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2058</w:t>
      </w:r>
      <w:r>
        <w:rPr>
          <w:rFonts w:hint="eastAsia"/>
        </w:rPr>
        <w:t>页</w:t>
      </w:r>
    </w:p>
  </w:footnote>
  <w:footnote w:id="31">
    <w:p w14:paraId="657D1F52" w14:textId="77777777" w:rsidR="00D94092" w:rsidRDefault="003B694E" w:rsidP="00B8024A">
      <w:pPr>
        <w:pStyle w:val="123"/>
      </w:pPr>
      <w:r>
        <w:rPr>
          <w:rStyle w:val="aa"/>
        </w:rPr>
        <w:footnoteRef/>
      </w:r>
      <w:r>
        <w:t xml:space="preserve"> </w:t>
      </w:r>
      <w:r>
        <w:rPr>
          <w:rFonts w:hint="eastAsia"/>
        </w:rPr>
        <w:t>友野霞舟：《锦天山房诗话》，赵季，叶言材，刘畅辑校：《日本汉诗话集成》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2947</w:t>
      </w:r>
      <w:r>
        <w:rPr>
          <w:rFonts w:hint="eastAsia"/>
        </w:rPr>
        <w:t>页</w:t>
      </w:r>
    </w:p>
    <w:p w14:paraId="0C27771E" w14:textId="77777777" w:rsidR="00D94092" w:rsidRDefault="00D94092" w:rsidP="00B8024A">
      <w:pPr>
        <w:pStyle w:val="123"/>
      </w:pPr>
    </w:p>
  </w:footnote>
  <w:footnote w:id="32">
    <w:p w14:paraId="611163B5" w14:textId="77777777" w:rsidR="00D94092" w:rsidRDefault="003B694E" w:rsidP="00B8024A">
      <w:pPr>
        <w:pStyle w:val="123"/>
      </w:pPr>
      <w:r>
        <w:rPr>
          <w:rStyle w:val="aa"/>
        </w:rPr>
        <w:footnoteRef/>
      </w:r>
      <w:r>
        <w:t xml:space="preserve"> </w:t>
      </w:r>
      <w:r>
        <w:rPr>
          <w:rFonts w:hint="eastAsia"/>
        </w:rPr>
        <w:t>虎关师炼：《济北诗话》，赵季，叶言材，刘畅辑校：《日本汉诗话集成》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296</w:t>
      </w:r>
      <w:r>
        <w:rPr>
          <w:rFonts w:hint="eastAsia"/>
        </w:rPr>
        <w:t>页</w:t>
      </w:r>
    </w:p>
    <w:p w14:paraId="732AFE3A" w14:textId="77777777" w:rsidR="00D94092" w:rsidRDefault="00D94092" w:rsidP="00B8024A">
      <w:pPr>
        <w:pStyle w:val="123"/>
      </w:pPr>
    </w:p>
  </w:footnote>
  <w:footnote w:id="33">
    <w:p w14:paraId="5367F15A" w14:textId="77777777" w:rsidR="00D94092" w:rsidRDefault="003B694E" w:rsidP="00761608">
      <w:pPr>
        <w:pStyle w:val="123"/>
      </w:pPr>
      <w:r>
        <w:rPr>
          <w:rStyle w:val="aa"/>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w:t>
      </w:r>
      <w:r>
        <w:t>73</w:t>
      </w:r>
      <w:r>
        <w:rPr>
          <w:rFonts w:hint="eastAsia"/>
        </w:rPr>
        <w:t>页</w:t>
      </w:r>
    </w:p>
  </w:footnote>
  <w:footnote w:id="34">
    <w:p w14:paraId="55A2F451" w14:textId="77777777" w:rsidR="00D94092" w:rsidRDefault="003B694E" w:rsidP="00761608">
      <w:pPr>
        <w:pStyle w:val="123"/>
      </w:pPr>
      <w:r>
        <w:rPr>
          <w:rStyle w:val="aa"/>
        </w:rPr>
        <w:footnoteRef/>
      </w:r>
      <w:r>
        <w:t xml:space="preserve"> </w:t>
      </w:r>
      <w:r>
        <w:rPr>
          <w:rFonts w:hint="eastAsia"/>
        </w:rPr>
        <w:t>林荪坡：《梧窗诗话》，赵季，叶言材，刘畅辑校：《日本汉诗话集成》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2641</w:t>
      </w:r>
      <w:r>
        <w:rPr>
          <w:rFonts w:hint="eastAsia"/>
        </w:rPr>
        <w:t>页</w:t>
      </w:r>
    </w:p>
  </w:footnote>
  <w:footnote w:id="35">
    <w:p w14:paraId="6783B378" w14:textId="77777777" w:rsidR="00D94092" w:rsidRDefault="003B694E" w:rsidP="00761608">
      <w:pPr>
        <w:pStyle w:val="123"/>
      </w:pPr>
      <w:r>
        <w:rPr>
          <w:rStyle w:val="aa"/>
        </w:rPr>
        <w:footnoteRef/>
      </w:r>
      <w:r>
        <w:t xml:space="preserve"> </w:t>
      </w:r>
      <w:r>
        <w:rPr>
          <w:rFonts w:hint="eastAsia"/>
        </w:rPr>
        <w:t>成徳隣、桧长裕：《幼学诗韵》，赵季，叶言材，刘畅辑校：《日本汉诗话集成》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5572</w:t>
      </w:r>
      <w:r>
        <w:rPr>
          <w:rFonts w:hint="eastAsia"/>
        </w:rPr>
        <w:t>页</w:t>
      </w:r>
    </w:p>
  </w:footnote>
  <w:footnote w:id="36">
    <w:p w14:paraId="4288FFF3" w14:textId="77777777" w:rsidR="00D94092" w:rsidRDefault="003B694E" w:rsidP="00B8024A">
      <w:pPr>
        <w:pStyle w:val="123"/>
      </w:pPr>
      <w:r>
        <w:rPr>
          <w:rStyle w:val="aa"/>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1696</w:t>
      </w:r>
      <w:r>
        <w:rPr>
          <w:rFonts w:hint="eastAsia"/>
        </w:rPr>
        <w:t>页</w:t>
      </w:r>
    </w:p>
    <w:p w14:paraId="1CCFE2B3" w14:textId="77777777" w:rsidR="00D94092" w:rsidRDefault="00D94092" w:rsidP="00B8024A">
      <w:pPr>
        <w:pStyle w:val="123"/>
      </w:pPr>
    </w:p>
  </w:footnote>
  <w:footnote w:id="37">
    <w:p w14:paraId="6E38A333" w14:textId="77777777" w:rsidR="00D94092" w:rsidRDefault="003B694E" w:rsidP="00B8024A">
      <w:pPr>
        <w:pStyle w:val="123"/>
      </w:pPr>
      <w:r>
        <w:rPr>
          <w:rStyle w:val="aa"/>
        </w:rPr>
        <w:footnoteRef/>
      </w:r>
      <w:r>
        <w:t xml:space="preserve"> </w:t>
      </w:r>
      <w:r>
        <w:rPr>
          <w:rFonts w:hint="eastAsia"/>
        </w:rPr>
        <w:t>释教存：《续连珠诗格》，赵季，叶言材，刘畅辑校：《日本汉诗话集成》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2234</w:t>
      </w:r>
      <w:r>
        <w:rPr>
          <w:rFonts w:hint="eastAsia"/>
        </w:rPr>
        <w:t>页</w:t>
      </w:r>
    </w:p>
  </w:footnote>
  <w:footnote w:id="38">
    <w:p w14:paraId="0DD9C1E2" w14:textId="77777777" w:rsidR="00D94092" w:rsidRDefault="003B694E" w:rsidP="00B8024A">
      <w:pPr>
        <w:pStyle w:val="123"/>
      </w:pPr>
      <w:r>
        <w:rPr>
          <w:rStyle w:val="aa"/>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w:t>
      </w:r>
      <w:r>
        <w:t>4</w:t>
      </w:r>
      <w:r>
        <w:rPr>
          <w:rFonts w:hint="eastAsia"/>
        </w:rPr>
        <w:t>页</w:t>
      </w:r>
    </w:p>
  </w:footnote>
  <w:footnote w:id="39">
    <w:p w14:paraId="75EFB35F" w14:textId="77777777" w:rsidR="00D94092" w:rsidRDefault="003B694E" w:rsidP="00B8024A">
      <w:pPr>
        <w:pStyle w:val="123"/>
      </w:pPr>
      <w:r>
        <w:rPr>
          <w:rStyle w:val="aa"/>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w:t>
      </w:r>
      <w:r>
        <w:t>5</w:t>
      </w:r>
      <w:r>
        <w:rPr>
          <w:rFonts w:hint="eastAsia"/>
        </w:rPr>
        <w:t>页</w:t>
      </w:r>
    </w:p>
  </w:footnote>
  <w:footnote w:id="40">
    <w:p w14:paraId="07C12D2A" w14:textId="77777777" w:rsidR="00D94092" w:rsidRDefault="003B694E" w:rsidP="00B8024A">
      <w:pPr>
        <w:pStyle w:val="123"/>
      </w:pPr>
      <w:r>
        <w:rPr>
          <w:rStyle w:val="aa"/>
        </w:rPr>
        <w:footnoteRef/>
      </w:r>
      <w:r>
        <w:t xml:space="preserve"> </w:t>
      </w:r>
      <w:r w:rsidR="00B8024A">
        <w:rPr>
          <w:rFonts w:hint="eastAsia"/>
        </w:rPr>
        <w:t>同上</w:t>
      </w:r>
      <w:r>
        <w:rPr>
          <w:rFonts w:hint="eastAsia"/>
        </w:rPr>
        <w:t>，第</w:t>
      </w:r>
      <w:r>
        <w:rPr>
          <w:rFonts w:hint="eastAsia"/>
        </w:rPr>
        <w:t>387</w:t>
      </w:r>
      <w:r>
        <w:t>5</w:t>
      </w:r>
      <w:r>
        <w:rPr>
          <w:rFonts w:hint="eastAsia"/>
        </w:rPr>
        <w:t>页</w:t>
      </w:r>
    </w:p>
    <w:p w14:paraId="18EE5C3B" w14:textId="77777777" w:rsidR="00D94092" w:rsidRDefault="00D94092" w:rsidP="00B8024A">
      <w:pPr>
        <w:pStyle w:val="123"/>
      </w:pPr>
    </w:p>
  </w:footnote>
  <w:footnote w:id="41">
    <w:p w14:paraId="0B551136" w14:textId="77777777" w:rsidR="00D94092" w:rsidRDefault="003B694E" w:rsidP="00B8024A">
      <w:pPr>
        <w:pStyle w:val="123"/>
      </w:pPr>
      <w:r>
        <w:rPr>
          <w:rStyle w:val="aa"/>
        </w:rPr>
        <w:footnoteRef/>
      </w:r>
      <w:r>
        <w:t xml:space="preserve"> </w:t>
      </w:r>
      <w:r>
        <w:rPr>
          <w:rFonts w:hint="eastAsia"/>
        </w:rPr>
        <w:t>古贺侗庵：《侗庵非诗话》，赵季，叶言材，刘畅辑校：《日本汉诗话集成》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2067</w:t>
      </w:r>
      <w:r>
        <w:rPr>
          <w:rFonts w:hint="eastAsia"/>
        </w:rPr>
        <w:t>页</w:t>
      </w:r>
    </w:p>
  </w:footnote>
  <w:footnote w:id="42">
    <w:p w14:paraId="59820CEC" w14:textId="77777777" w:rsidR="00D94092" w:rsidRDefault="003B694E" w:rsidP="00B8024A">
      <w:pPr>
        <w:pStyle w:val="123"/>
      </w:pPr>
      <w:r>
        <w:rPr>
          <w:rStyle w:val="aa"/>
        </w:rPr>
        <w:footnoteRef/>
      </w:r>
      <w:r>
        <w:t xml:space="preserve"> </w:t>
      </w:r>
      <w:r>
        <w:rPr>
          <w:rFonts w:hint="eastAsia"/>
        </w:rPr>
        <w:t>市野迷庵：《诗史颦》，赵季，叶言材，刘畅辑校：《日本汉诗话集成》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1679</w:t>
      </w:r>
      <w:r>
        <w:rPr>
          <w:rFonts w:hint="eastAsia"/>
        </w:rPr>
        <w:t>页</w:t>
      </w:r>
    </w:p>
    <w:p w14:paraId="6D369E70" w14:textId="77777777" w:rsidR="00D94092" w:rsidRDefault="00D94092" w:rsidP="00B8024A">
      <w:pPr>
        <w:pStyle w:val="123"/>
      </w:pPr>
    </w:p>
  </w:footnote>
  <w:footnote w:id="43">
    <w:p w14:paraId="63690D52" w14:textId="77777777" w:rsidR="00D94092" w:rsidRDefault="003B694E" w:rsidP="00B8024A">
      <w:pPr>
        <w:pStyle w:val="123"/>
      </w:pPr>
      <w:r>
        <w:rPr>
          <w:rStyle w:val="aa"/>
        </w:rPr>
        <w:footnoteRef/>
      </w:r>
      <w:r>
        <w:t xml:space="preserve"> </w:t>
      </w:r>
      <w:r>
        <w:rPr>
          <w:rFonts w:hint="eastAsia"/>
        </w:rPr>
        <w:t>森如云：《如云诗话》，赵季，叶言材，刘畅辑校：《日本汉诗话集成》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5106</w:t>
      </w:r>
      <w:r>
        <w:rPr>
          <w:rFonts w:hint="eastAsia"/>
        </w:rPr>
        <w:t>页</w:t>
      </w:r>
    </w:p>
  </w:footnote>
  <w:footnote w:id="44">
    <w:p w14:paraId="5030EC83" w14:textId="77777777" w:rsidR="00D94092" w:rsidRDefault="003B694E" w:rsidP="00B8024A">
      <w:pPr>
        <w:pStyle w:val="123"/>
      </w:pPr>
      <w:r>
        <w:rPr>
          <w:rStyle w:val="aa"/>
        </w:rPr>
        <w:footnoteRef/>
      </w:r>
      <w:r>
        <w:t xml:space="preserve"> </w:t>
      </w:r>
      <w:r>
        <w:rPr>
          <w:rFonts w:hint="eastAsia"/>
        </w:rPr>
        <w:t>大分县教育会：《大分伟人传》，东京</w:t>
      </w:r>
      <w:r>
        <w:t>：</w:t>
      </w:r>
      <w:r>
        <w:rPr>
          <w:rFonts w:hint="eastAsia"/>
        </w:rPr>
        <w:t>三省堂书店，</w:t>
      </w:r>
      <w:r>
        <w:rPr>
          <w:rFonts w:hint="eastAsia"/>
        </w:rPr>
        <w:t>1907</w:t>
      </w:r>
      <w:r>
        <w:rPr>
          <w:rFonts w:hint="eastAsia"/>
        </w:rPr>
        <w:t>年，</w:t>
      </w:r>
      <w:r>
        <w:rPr>
          <w:rFonts w:hint="eastAsia"/>
          <w:lang w:eastAsia="zh-Hans"/>
        </w:rPr>
        <w:t>第</w:t>
      </w:r>
      <w:r>
        <w:rPr>
          <w:rFonts w:hint="eastAsia"/>
        </w:rPr>
        <w:t>55-56</w:t>
      </w:r>
      <w:r>
        <w:rPr>
          <w:rFonts w:hint="eastAsia"/>
          <w:lang w:eastAsia="zh-Hans"/>
        </w:rPr>
        <w:t>页</w:t>
      </w:r>
    </w:p>
  </w:footnote>
  <w:footnote w:id="45">
    <w:p w14:paraId="7FEE42BD" w14:textId="77777777" w:rsidR="00D94092" w:rsidRDefault="003B694E" w:rsidP="00B8024A">
      <w:pPr>
        <w:pStyle w:val="123"/>
      </w:pPr>
      <w:r>
        <w:rPr>
          <w:rStyle w:val="aa"/>
        </w:rPr>
        <w:footnoteRef/>
      </w:r>
      <w:r>
        <w:t xml:space="preserve"> </w:t>
      </w:r>
      <w:r>
        <w:rPr>
          <w:rFonts w:hint="eastAsia"/>
        </w:rPr>
        <w:t>虎关师炼：《济北诗话》，赵季，叶言材，刘畅辑校：《日本汉诗话集成》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285</w:t>
      </w:r>
      <w:r>
        <w:rPr>
          <w:rFonts w:hint="eastAsia"/>
        </w:rPr>
        <w:t>页</w:t>
      </w:r>
    </w:p>
  </w:footnote>
  <w:footnote w:id="46">
    <w:p w14:paraId="7283551A" w14:textId="77777777" w:rsidR="00D94092" w:rsidRDefault="003B694E" w:rsidP="00B8024A">
      <w:pPr>
        <w:pStyle w:val="123"/>
      </w:pPr>
      <w:r>
        <w:rPr>
          <w:rStyle w:val="aa"/>
        </w:rPr>
        <w:footnoteRef/>
      </w:r>
      <w:r>
        <w:t xml:space="preserve"> </w:t>
      </w:r>
      <w:r>
        <w:rPr>
          <w:rFonts w:hint="eastAsia"/>
        </w:rPr>
        <w:t>石川鸿斋：《诗法详论》，赵季，叶言材，刘畅辑校：《日本汉诗话集成》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4835</w:t>
      </w:r>
      <w:r>
        <w:rPr>
          <w:rFonts w:hint="eastAsia"/>
        </w:rPr>
        <w:t>页</w:t>
      </w:r>
    </w:p>
    <w:p w14:paraId="3364BDCF" w14:textId="77777777" w:rsidR="00D94092" w:rsidRDefault="00D94092" w:rsidP="00B8024A">
      <w:pPr>
        <w:pStyle w:val="123"/>
      </w:pPr>
    </w:p>
  </w:footnote>
  <w:footnote w:id="47">
    <w:p w14:paraId="3AD26F50" w14:textId="77777777" w:rsidR="00D94092" w:rsidRDefault="003B694E" w:rsidP="00B8024A">
      <w:pPr>
        <w:pStyle w:val="123"/>
      </w:pPr>
      <w:r>
        <w:rPr>
          <w:rStyle w:val="aa"/>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w:t>
      </w:r>
      <w:r>
        <w:t>1</w:t>
      </w:r>
      <w:r>
        <w:rPr>
          <w:rFonts w:hint="eastAsia"/>
        </w:rPr>
        <w:t>页</w:t>
      </w:r>
    </w:p>
  </w:footnote>
  <w:footnote w:id="48">
    <w:p w14:paraId="360523FC" w14:textId="77777777" w:rsidR="00D94092" w:rsidRDefault="003B694E" w:rsidP="00B8024A">
      <w:pPr>
        <w:pStyle w:val="123"/>
      </w:pPr>
      <w:r>
        <w:rPr>
          <w:rStyle w:val="aa"/>
        </w:rPr>
        <w:footnoteRef/>
      </w:r>
      <w:r>
        <w:t xml:space="preserve"> </w:t>
      </w:r>
      <w:r>
        <w:rPr>
          <w:rFonts w:hint="eastAsia"/>
          <w:lang w:eastAsia="zh-Hans"/>
        </w:rPr>
        <w:t>同上</w:t>
      </w:r>
      <w:r>
        <w:rPr>
          <w:lang w:eastAsia="zh-Hans"/>
        </w:rPr>
        <w:t>，</w:t>
      </w:r>
      <w:r>
        <w:rPr>
          <w:rFonts w:hint="eastAsia"/>
          <w:lang w:eastAsia="zh-Hans"/>
        </w:rPr>
        <w:t>第</w:t>
      </w:r>
      <w:r>
        <w:rPr>
          <w:lang w:eastAsia="zh-Hans"/>
        </w:rPr>
        <w:t>3585</w:t>
      </w:r>
      <w:r>
        <w:rPr>
          <w:rFonts w:hint="eastAsia"/>
          <w:lang w:eastAsia="zh-Hans"/>
        </w:rPr>
        <w:t>页</w:t>
      </w:r>
    </w:p>
  </w:footnote>
  <w:footnote w:id="49">
    <w:p w14:paraId="7E423ECE" w14:textId="77777777" w:rsidR="00D94092" w:rsidRDefault="003B694E" w:rsidP="00B8024A">
      <w:pPr>
        <w:pStyle w:val="123"/>
      </w:pPr>
      <w:r>
        <w:rPr>
          <w:rStyle w:val="aa"/>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w:t>
      </w:r>
      <w:r>
        <w:t>3</w:t>
      </w:r>
      <w:r>
        <w:rPr>
          <w:rFonts w:hint="eastAsia"/>
        </w:rPr>
        <w:t>页</w:t>
      </w:r>
    </w:p>
    <w:p w14:paraId="4E7050E2" w14:textId="77777777" w:rsidR="00D94092" w:rsidRDefault="00D94092" w:rsidP="00B8024A">
      <w:pPr>
        <w:pStyle w:val="123"/>
      </w:pPr>
    </w:p>
  </w:footnote>
  <w:footnote w:id="50">
    <w:p w14:paraId="45DBC53E" w14:textId="77777777" w:rsidR="00D94092" w:rsidRDefault="003B694E" w:rsidP="00B8024A">
      <w:pPr>
        <w:pStyle w:val="123"/>
      </w:pPr>
      <w:r>
        <w:rPr>
          <w:rStyle w:val="aa"/>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w:t>
      </w:r>
      <w:r>
        <w:t>5</w:t>
      </w:r>
      <w:r>
        <w:rPr>
          <w:rFonts w:hint="eastAsia"/>
        </w:rPr>
        <w:t>页</w:t>
      </w:r>
    </w:p>
  </w:footnote>
  <w:footnote w:id="51">
    <w:p w14:paraId="1B2ABEE2" w14:textId="77777777" w:rsidR="00D94092" w:rsidRDefault="003B694E" w:rsidP="00B8024A">
      <w:pPr>
        <w:pStyle w:val="123"/>
      </w:pPr>
      <w:r>
        <w:rPr>
          <w:rStyle w:val="aa"/>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w:t>
      </w:r>
      <w:r>
        <w:t>2</w:t>
      </w:r>
      <w:r>
        <w:rPr>
          <w:rFonts w:hint="eastAsia"/>
        </w:rPr>
        <w:t>页</w:t>
      </w:r>
    </w:p>
  </w:footnote>
  <w:footnote w:id="52">
    <w:p w14:paraId="51E99208" w14:textId="77777777" w:rsidR="00D94092" w:rsidRDefault="003B694E" w:rsidP="00B8024A">
      <w:pPr>
        <w:pStyle w:val="123"/>
      </w:pPr>
      <w:r>
        <w:rPr>
          <w:rStyle w:val="aa"/>
        </w:rPr>
        <w:footnoteRef/>
      </w:r>
      <w:r>
        <w:t xml:space="preserve"> </w:t>
      </w:r>
      <w:r>
        <w:rPr>
          <w:rFonts w:hint="eastAsia"/>
          <w:lang w:eastAsia="zh-Hans"/>
        </w:rPr>
        <w:t>同上</w:t>
      </w:r>
      <w:r>
        <w:rPr>
          <w:lang w:eastAsia="zh-Hans"/>
        </w:rPr>
        <w:t>，</w:t>
      </w:r>
      <w:r>
        <w:rPr>
          <w:rFonts w:hint="eastAsia"/>
          <w:lang w:eastAsia="zh-Hans"/>
        </w:rPr>
        <w:t>第</w:t>
      </w:r>
      <w:r>
        <w:rPr>
          <w:lang w:eastAsia="zh-Hans"/>
        </w:rPr>
        <w:t>1442</w:t>
      </w:r>
      <w:r>
        <w:rPr>
          <w:rFonts w:hint="eastAsia"/>
          <w:lang w:eastAsia="zh-Hans"/>
        </w:rPr>
        <w:t>页</w:t>
      </w:r>
    </w:p>
  </w:footnote>
  <w:footnote w:id="53">
    <w:p w14:paraId="08942403" w14:textId="77777777" w:rsidR="00D94092" w:rsidRDefault="003B694E" w:rsidP="00B8024A">
      <w:pPr>
        <w:pStyle w:val="123"/>
      </w:pPr>
      <w:r>
        <w:rPr>
          <w:rStyle w:val="aa"/>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46</w:t>
      </w:r>
      <w:r>
        <w:rPr>
          <w:rFonts w:hint="eastAsia"/>
          <w:lang w:eastAsia="zh-Hans"/>
        </w:rPr>
        <w:t>页</w:t>
      </w:r>
    </w:p>
  </w:footnote>
  <w:footnote w:id="54">
    <w:p w14:paraId="3636382B" w14:textId="77777777" w:rsidR="00D94092" w:rsidRDefault="003B694E" w:rsidP="00B8024A">
      <w:pPr>
        <w:pStyle w:val="123"/>
      </w:pPr>
      <w:r>
        <w:rPr>
          <w:rStyle w:val="aa"/>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1697</w:t>
      </w:r>
      <w:r>
        <w:rPr>
          <w:rFonts w:hint="eastAsia"/>
        </w:rPr>
        <w:t>页</w:t>
      </w:r>
    </w:p>
  </w:footnote>
  <w:footnote w:id="55">
    <w:p w14:paraId="5915A27C" w14:textId="77777777" w:rsidR="00D94092" w:rsidRDefault="003B694E" w:rsidP="00B8024A">
      <w:pPr>
        <w:pStyle w:val="123"/>
      </w:pPr>
      <w:r>
        <w:rPr>
          <w:rStyle w:val="aa"/>
        </w:rPr>
        <w:footnoteRef/>
      </w:r>
      <w:r>
        <w:t xml:space="preserve"> </w:t>
      </w:r>
      <w:r>
        <w:rPr>
          <w:rFonts w:hint="eastAsia"/>
          <w:lang w:eastAsia="zh-Hans"/>
        </w:rPr>
        <w:t>同上</w:t>
      </w:r>
      <w:r>
        <w:rPr>
          <w:lang w:eastAsia="zh-Hans"/>
        </w:rPr>
        <w:t>，</w:t>
      </w:r>
      <w:r>
        <w:rPr>
          <w:rFonts w:hint="eastAsia"/>
          <w:lang w:eastAsia="zh-Hans"/>
        </w:rPr>
        <w:t>第</w:t>
      </w:r>
      <w:r>
        <w:rPr>
          <w:lang w:eastAsia="zh-Hans"/>
        </w:rPr>
        <w:t>1710</w:t>
      </w:r>
      <w:r>
        <w:rPr>
          <w:rFonts w:hint="eastAsia"/>
          <w:lang w:eastAsia="zh-Hans"/>
        </w:rPr>
        <w:t>页</w:t>
      </w:r>
    </w:p>
  </w:footnote>
  <w:footnote w:id="56">
    <w:p w14:paraId="2E075939" w14:textId="77777777" w:rsidR="00D94092" w:rsidRDefault="003B694E" w:rsidP="00B8024A">
      <w:pPr>
        <w:pStyle w:val="123"/>
      </w:pPr>
      <w:r>
        <w:rPr>
          <w:rStyle w:val="aa"/>
        </w:rPr>
        <w:footnoteRef/>
      </w:r>
      <w:r>
        <w:t xml:space="preserve"> </w:t>
      </w:r>
      <w:r>
        <w:rPr>
          <w:rFonts w:hint="eastAsia"/>
        </w:rPr>
        <w:t>三绳桂林：《诗学解弊》，赵季，叶言材，刘畅辑校：《日本汉诗话集成》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1409</w:t>
      </w:r>
      <w:r>
        <w:rPr>
          <w:rFonts w:hint="eastAsia"/>
        </w:rPr>
        <w:t>页</w:t>
      </w:r>
    </w:p>
    <w:p w14:paraId="6AF6A1F1" w14:textId="77777777" w:rsidR="00D94092" w:rsidRDefault="00D94092" w:rsidP="00B8024A">
      <w:pPr>
        <w:pStyle w:val="123"/>
      </w:pPr>
    </w:p>
  </w:footnote>
  <w:footnote w:id="57">
    <w:p w14:paraId="12AF8A46" w14:textId="77777777" w:rsidR="00D94092" w:rsidRDefault="003B694E" w:rsidP="00B8024A">
      <w:pPr>
        <w:pStyle w:val="123"/>
      </w:pPr>
      <w:r>
        <w:rPr>
          <w:rStyle w:val="aa"/>
        </w:rPr>
        <w:footnoteRef/>
      </w:r>
      <w:r>
        <w:t xml:space="preserve"> </w:t>
      </w:r>
      <w:r>
        <w:rPr>
          <w:rFonts w:hint="eastAsia"/>
          <w:lang w:eastAsia="zh-Hans"/>
        </w:rPr>
        <w:t>同上</w:t>
      </w:r>
      <w:r>
        <w:rPr>
          <w:lang w:eastAsia="zh-Hans"/>
        </w:rPr>
        <w:t>，</w:t>
      </w:r>
      <w:r>
        <w:rPr>
          <w:rFonts w:hint="eastAsia"/>
          <w:lang w:eastAsia="zh-Hans"/>
        </w:rPr>
        <w:t>第</w:t>
      </w:r>
      <w:r>
        <w:rPr>
          <w:lang w:eastAsia="zh-Hans"/>
        </w:rPr>
        <w:t>1413</w:t>
      </w:r>
      <w:r>
        <w:rPr>
          <w:rFonts w:hint="eastAsia"/>
          <w:lang w:eastAsia="zh-Hans"/>
        </w:rPr>
        <w:t>页</w:t>
      </w:r>
    </w:p>
  </w:footnote>
  <w:footnote w:id="58">
    <w:p w14:paraId="73584C4F" w14:textId="77777777" w:rsidR="00D94092" w:rsidRDefault="003B694E" w:rsidP="00B8024A">
      <w:pPr>
        <w:pStyle w:val="123"/>
      </w:pPr>
      <w:r>
        <w:rPr>
          <w:rStyle w:val="aa"/>
        </w:rPr>
        <w:footnoteRef/>
      </w:r>
      <w:r>
        <w:t xml:space="preserve"> </w:t>
      </w:r>
      <w:r>
        <w:rPr>
          <w:rFonts w:hint="eastAsia"/>
        </w:rPr>
        <w:t>三浦梅园：《诗辙》，池田四郎次郎编，国分高胤校阅：《日本诗话丛书》</w:t>
      </w:r>
      <w:r>
        <w:rPr>
          <w:rFonts w:hint="eastAsia"/>
        </w:rPr>
        <w:t>.</w:t>
      </w:r>
      <w:r>
        <w:rPr>
          <w:rFonts w:hint="eastAsia"/>
        </w:rPr>
        <w:t>东京：文会堂书店，</w:t>
      </w:r>
      <w:r>
        <w:rPr>
          <w:rFonts w:hint="eastAsia"/>
        </w:rPr>
        <w:t>1921</w:t>
      </w:r>
      <w:r>
        <w:rPr>
          <w:rFonts w:hint="eastAsia"/>
        </w:rPr>
        <w:t>年，第</w:t>
      </w:r>
      <w:r>
        <w:rPr>
          <w:rFonts w:hint="eastAsia"/>
          <w:lang w:eastAsia="zh-Hans"/>
        </w:rPr>
        <w:t>七</w:t>
      </w:r>
      <w:r>
        <w:rPr>
          <w:rFonts w:hint="eastAsia"/>
        </w:rPr>
        <w:t>卷，第</w:t>
      </w:r>
      <w:r>
        <w:t>206</w:t>
      </w:r>
      <w:r>
        <w:rPr>
          <w:rFonts w:hint="eastAsia"/>
        </w:rPr>
        <w:t>页</w:t>
      </w:r>
    </w:p>
  </w:footnote>
  <w:footnote w:id="59">
    <w:p w14:paraId="1D746B56" w14:textId="77777777" w:rsidR="00D94092" w:rsidRDefault="003B694E" w:rsidP="00B8024A">
      <w:pPr>
        <w:pStyle w:val="123"/>
      </w:pPr>
      <w:r>
        <w:rPr>
          <w:rStyle w:val="aa"/>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3582</w:t>
      </w:r>
      <w:r>
        <w:rPr>
          <w:rFonts w:hint="eastAsia"/>
        </w:rPr>
        <w:t>页</w:t>
      </w:r>
    </w:p>
  </w:footnote>
  <w:footnote w:id="60">
    <w:p w14:paraId="164686CE" w14:textId="77777777" w:rsidR="00D94092" w:rsidRDefault="003B694E" w:rsidP="00B8024A">
      <w:pPr>
        <w:pStyle w:val="123"/>
      </w:pPr>
      <w:r>
        <w:rPr>
          <w:rStyle w:val="aa"/>
        </w:rPr>
        <w:footnoteRef/>
      </w:r>
      <w:r>
        <w:t xml:space="preserve"> </w:t>
      </w:r>
      <w:r>
        <w:rPr>
          <w:rFonts w:hint="eastAsia"/>
        </w:rPr>
        <w:t>兼康百济：《浪华诗话》，赵季，叶言材，刘畅辑校：《日本汉诗话集成》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2648</w:t>
      </w:r>
      <w:r>
        <w:rPr>
          <w:rFonts w:hint="eastAsia"/>
        </w:rPr>
        <w:t>页</w:t>
      </w:r>
    </w:p>
    <w:p w14:paraId="2AAE4808" w14:textId="77777777" w:rsidR="00D94092" w:rsidRDefault="00D94092" w:rsidP="00B8024A">
      <w:pPr>
        <w:pStyle w:val="123"/>
      </w:pPr>
    </w:p>
  </w:footnote>
  <w:footnote w:id="61">
    <w:p w14:paraId="7B0E2169" w14:textId="77777777" w:rsidR="00D94092" w:rsidRDefault="003B694E" w:rsidP="00B8024A">
      <w:pPr>
        <w:pStyle w:val="123"/>
      </w:pPr>
      <w:r>
        <w:rPr>
          <w:rStyle w:val="aa"/>
        </w:rPr>
        <w:footnoteRef/>
      </w:r>
      <w:r>
        <w:t xml:space="preserve"> </w:t>
      </w:r>
      <w:r>
        <w:rPr>
          <w:rFonts w:hint="eastAsia"/>
        </w:rPr>
        <w:t>东梦亭：《锄雨亭诗话》，赵季，叶言材，刘畅辑校：《日本汉诗话集成》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2915</w:t>
      </w:r>
      <w:r>
        <w:rPr>
          <w:rFonts w:hint="eastAsia"/>
        </w:rPr>
        <w:t>页</w:t>
      </w:r>
    </w:p>
  </w:footnote>
  <w:footnote w:id="62">
    <w:p w14:paraId="6824B66C" w14:textId="77777777" w:rsidR="00D94092" w:rsidRDefault="003B694E" w:rsidP="00B8024A">
      <w:pPr>
        <w:pStyle w:val="123"/>
      </w:pPr>
      <w:r>
        <w:rPr>
          <w:rStyle w:val="aa"/>
        </w:rPr>
        <w:footnoteRef/>
      </w:r>
      <w:r>
        <w:t xml:space="preserve"> </w:t>
      </w:r>
      <w:r>
        <w:rPr>
          <w:rFonts w:hint="eastAsia"/>
        </w:rPr>
        <w:t>市河宽斋：《诗烬》，赵季，叶言材，刘畅辑校：《日本汉诗话集成》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1473</w:t>
      </w:r>
      <w:r>
        <w:rPr>
          <w:rFonts w:hint="eastAsia"/>
        </w:rPr>
        <w:t>页</w:t>
      </w:r>
    </w:p>
  </w:footnote>
  <w:footnote w:id="63">
    <w:p w14:paraId="6377420C" w14:textId="77777777" w:rsidR="00D94092" w:rsidRDefault="003B694E" w:rsidP="00B8024A">
      <w:pPr>
        <w:pStyle w:val="123"/>
      </w:pPr>
      <w:r>
        <w:rPr>
          <w:rStyle w:val="aa"/>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3582</w:t>
      </w:r>
      <w:r>
        <w:rPr>
          <w:rFonts w:hint="eastAsia"/>
        </w:rPr>
        <w:t>页</w:t>
      </w:r>
    </w:p>
  </w:footnote>
  <w:footnote w:id="64">
    <w:p w14:paraId="712DA704" w14:textId="77777777" w:rsidR="00D94092" w:rsidRDefault="003B694E" w:rsidP="00B8024A">
      <w:pPr>
        <w:pStyle w:val="123"/>
      </w:pPr>
      <w:r>
        <w:rPr>
          <w:rStyle w:val="aa"/>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1703</w:t>
      </w:r>
      <w:r>
        <w:rPr>
          <w:rFonts w:hint="eastAsia"/>
        </w:rPr>
        <w:t>页</w:t>
      </w:r>
    </w:p>
  </w:footnote>
  <w:footnote w:id="65">
    <w:p w14:paraId="7F6D2A6D" w14:textId="77777777" w:rsidR="00D94092" w:rsidRDefault="003B694E" w:rsidP="00B8024A">
      <w:pPr>
        <w:pStyle w:val="123"/>
      </w:pPr>
      <w:r>
        <w:rPr>
          <w:rStyle w:val="aa"/>
        </w:rPr>
        <w:footnoteRef/>
      </w:r>
      <w:r>
        <w:t xml:space="preserve"> </w:t>
      </w:r>
      <w:r>
        <w:rPr>
          <w:rFonts w:hint="eastAsia"/>
        </w:rPr>
        <w:t>卢玄淳：《唐诗平侧考》，池田四郎次郎编，国分高胤校阅：《日本诗话丛书》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125</w:t>
      </w:r>
      <w:r>
        <w:rPr>
          <w:rFonts w:hint="eastAsia"/>
        </w:rPr>
        <w:t>页</w:t>
      </w:r>
    </w:p>
    <w:p w14:paraId="1A01A00B" w14:textId="77777777" w:rsidR="00D94092" w:rsidRDefault="00D94092" w:rsidP="00B8024A">
      <w:pPr>
        <w:pStyle w:val="123"/>
      </w:pPr>
    </w:p>
  </w:footnote>
  <w:footnote w:id="66">
    <w:p w14:paraId="4B6596FE" w14:textId="77777777" w:rsidR="00D94092" w:rsidRDefault="003B694E" w:rsidP="00B8024A">
      <w:pPr>
        <w:pStyle w:val="123"/>
      </w:pPr>
      <w:r>
        <w:rPr>
          <w:rStyle w:val="aa"/>
        </w:rPr>
        <w:footnoteRef/>
      </w:r>
      <w:r>
        <w:t xml:space="preserve"> </w:t>
      </w:r>
      <w:r>
        <w:rPr>
          <w:rFonts w:hint="eastAsia"/>
        </w:rPr>
        <w:t>日尾省斋：《诗格勘误》，赵季，叶言材，刘畅辑校：《日本汉诗话集成》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3644</w:t>
      </w:r>
      <w:r>
        <w:rPr>
          <w:rFonts w:hint="eastAsia"/>
        </w:rPr>
        <w:t>页</w:t>
      </w:r>
    </w:p>
  </w:footnote>
  <w:footnote w:id="67">
    <w:p w14:paraId="135E75AD" w14:textId="77777777" w:rsidR="00D94092" w:rsidRDefault="003B694E" w:rsidP="00B8024A">
      <w:pPr>
        <w:pStyle w:val="123"/>
      </w:pPr>
      <w:r>
        <w:rPr>
          <w:rStyle w:val="aa"/>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1705</w:t>
      </w:r>
      <w:r>
        <w:rPr>
          <w:rFonts w:hint="eastAsia"/>
        </w:rPr>
        <w:t>页</w:t>
      </w:r>
    </w:p>
  </w:footnote>
  <w:footnote w:id="68">
    <w:p w14:paraId="29D53ACD" w14:textId="77777777" w:rsidR="00D94092" w:rsidRDefault="003B694E" w:rsidP="00B8024A">
      <w:pPr>
        <w:pStyle w:val="123"/>
      </w:pPr>
      <w:r>
        <w:rPr>
          <w:rStyle w:val="aa"/>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w:t>
      </w:r>
      <w:r>
        <w:t>8</w:t>
      </w:r>
      <w:r>
        <w:rPr>
          <w:rFonts w:hint="eastAsia"/>
        </w:rPr>
        <w:t>页</w:t>
      </w:r>
    </w:p>
    <w:p w14:paraId="743D92DA" w14:textId="77777777" w:rsidR="00D94092" w:rsidRDefault="00D94092" w:rsidP="00B8024A">
      <w:pPr>
        <w:pStyle w:val="123"/>
      </w:pPr>
    </w:p>
  </w:footnote>
  <w:footnote w:id="69">
    <w:p w14:paraId="7937A0DD" w14:textId="77777777" w:rsidR="00D94092" w:rsidRDefault="003B694E" w:rsidP="00B8024A">
      <w:pPr>
        <w:pStyle w:val="123"/>
      </w:pPr>
      <w:r>
        <w:rPr>
          <w:rStyle w:val="aa"/>
        </w:rPr>
        <w:footnoteRef/>
      </w:r>
      <w:r>
        <w:t xml:space="preserve"> </w:t>
      </w:r>
      <w:r>
        <w:rPr>
          <w:rFonts w:hint="eastAsia"/>
          <w:lang w:eastAsia="zh-Hans"/>
        </w:rPr>
        <w:t>菊池五山</w:t>
      </w:r>
      <w:r>
        <w:rPr>
          <w:lang w:eastAsia="zh-Hans"/>
        </w:rPr>
        <w:t>：《</w:t>
      </w:r>
      <w:r>
        <w:rPr>
          <w:rFonts w:hint="eastAsia"/>
          <w:lang w:eastAsia="zh-Hans"/>
        </w:rPr>
        <w:t>五山堂诗话</w:t>
      </w:r>
      <w:r>
        <w:rPr>
          <w:lang w:eastAsia="zh-Hans"/>
        </w:rPr>
        <w:t>》，</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17</w:t>
      </w:r>
      <w:r>
        <w:t>33</w:t>
      </w:r>
      <w:r>
        <w:rPr>
          <w:rFonts w:hint="eastAsia"/>
        </w:rPr>
        <w:t>页</w:t>
      </w:r>
    </w:p>
  </w:footnote>
  <w:footnote w:id="70">
    <w:p w14:paraId="66233F3C" w14:textId="77777777" w:rsidR="00D94092" w:rsidRDefault="003B694E" w:rsidP="00B8024A">
      <w:pPr>
        <w:pStyle w:val="123"/>
      </w:pPr>
      <w:r>
        <w:rPr>
          <w:rStyle w:val="aa"/>
        </w:rPr>
        <w:footnoteRef/>
      </w:r>
      <w:r>
        <w:t xml:space="preserve"> </w:t>
      </w:r>
      <w:r>
        <w:rPr>
          <w:rFonts w:hint="eastAsia"/>
        </w:rPr>
        <w:t>市野迷庵：《诗史颦》，赵季，叶言材，刘畅辑校：《日本汉诗话集成》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16</w:t>
      </w:r>
      <w:r>
        <w:t>80</w:t>
      </w:r>
      <w:r>
        <w:rPr>
          <w:rFonts w:hint="eastAsia"/>
        </w:rPr>
        <w:t>页</w:t>
      </w:r>
    </w:p>
    <w:p w14:paraId="713DD1DC" w14:textId="77777777" w:rsidR="00D94092" w:rsidRDefault="00D94092" w:rsidP="00B8024A">
      <w:pPr>
        <w:pStyle w:val="123"/>
      </w:pPr>
    </w:p>
  </w:footnote>
  <w:footnote w:id="71">
    <w:p w14:paraId="6BA8E8CB" w14:textId="77777777" w:rsidR="00D94092" w:rsidRDefault="003B694E" w:rsidP="00B8024A">
      <w:pPr>
        <w:pStyle w:val="123"/>
      </w:pPr>
      <w:r>
        <w:rPr>
          <w:rStyle w:val="aa"/>
        </w:rPr>
        <w:footnoteRef/>
      </w:r>
      <w:r>
        <w:t xml:space="preserve"> </w:t>
      </w:r>
      <w:r>
        <w:rPr>
          <w:rFonts w:hint="eastAsia"/>
        </w:rPr>
        <w:t>长野丰山：《松荫快谈》，赵季，叶言材，刘畅辑校：《日本汉诗话集成》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2680</w:t>
      </w:r>
      <w:r>
        <w:rPr>
          <w:rFonts w:hint="eastAsia"/>
        </w:rPr>
        <w:t>页</w:t>
      </w:r>
    </w:p>
    <w:p w14:paraId="49F7A7F6" w14:textId="77777777" w:rsidR="00D94092" w:rsidRDefault="00D94092" w:rsidP="00B8024A">
      <w:pPr>
        <w:pStyle w:val="123"/>
      </w:pPr>
    </w:p>
  </w:footnote>
  <w:footnote w:id="72">
    <w:p w14:paraId="3CF357B7" w14:textId="77777777" w:rsidR="00D94092" w:rsidRDefault="003B694E" w:rsidP="00B8024A">
      <w:pPr>
        <w:pStyle w:val="123"/>
      </w:pPr>
      <w:r>
        <w:rPr>
          <w:rStyle w:val="aa"/>
        </w:rPr>
        <w:footnoteRef/>
      </w:r>
      <w:r>
        <w:t xml:space="preserve"> </w:t>
      </w:r>
      <w:r>
        <w:rPr>
          <w:rFonts w:hint="eastAsia"/>
        </w:rPr>
        <w:t>山本北山：《诗用虚字》，赵季，叶言材，刘畅辑校：《日本汉诗话集成》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5542</w:t>
      </w:r>
      <w:r>
        <w:rPr>
          <w:rFonts w:hint="eastAsia"/>
        </w:rPr>
        <w:t>页</w:t>
      </w:r>
    </w:p>
    <w:p w14:paraId="5E78EF08" w14:textId="77777777" w:rsidR="00D94092" w:rsidRDefault="00D94092" w:rsidP="00B8024A">
      <w:pPr>
        <w:pStyle w:val="123"/>
      </w:pPr>
    </w:p>
  </w:footnote>
  <w:footnote w:id="73">
    <w:p w14:paraId="6076E0CB" w14:textId="77777777" w:rsidR="00D94092" w:rsidRDefault="003B694E" w:rsidP="00B8024A">
      <w:pPr>
        <w:pStyle w:val="123"/>
      </w:pPr>
      <w:r>
        <w:rPr>
          <w:rStyle w:val="aa"/>
        </w:rPr>
        <w:footnoteRef/>
      </w:r>
      <w:r>
        <w:t xml:space="preserve"> </w:t>
      </w:r>
      <w:r>
        <w:rPr>
          <w:rFonts w:hint="eastAsia"/>
        </w:rPr>
        <w:t>祇園南海：《诗学逢原》，池田四郎次郎编，国分高胤校阅：《日本诗话丛书》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2</w:t>
      </w:r>
      <w:r>
        <w:t>7</w:t>
      </w:r>
      <w:r>
        <w:rPr>
          <w:rFonts w:hint="eastAsia"/>
        </w:rPr>
        <w:t>页</w:t>
      </w:r>
    </w:p>
    <w:p w14:paraId="4B9AB23F" w14:textId="77777777" w:rsidR="00D94092" w:rsidRDefault="00D94092" w:rsidP="00B8024A">
      <w:pPr>
        <w:pStyle w:val="123"/>
      </w:pPr>
    </w:p>
  </w:footnote>
  <w:footnote w:id="74">
    <w:p w14:paraId="08B50750" w14:textId="77777777" w:rsidR="00D94092" w:rsidRDefault="003B694E" w:rsidP="00B8024A">
      <w:pPr>
        <w:pStyle w:val="123"/>
      </w:pPr>
      <w:r>
        <w:rPr>
          <w:rStyle w:val="aa"/>
        </w:rPr>
        <w:footnoteRef/>
      </w:r>
      <w:r>
        <w:t xml:space="preserve"> </w:t>
      </w:r>
      <w:r>
        <w:rPr>
          <w:rFonts w:hint="eastAsia"/>
        </w:rPr>
        <w:t>曹顺庆主编</w:t>
      </w:r>
      <w:r>
        <w:t>：《</w:t>
      </w:r>
      <w:r>
        <w:rPr>
          <w:rFonts w:hint="eastAsia"/>
          <w:lang w:eastAsia="zh-Hans"/>
        </w:rPr>
        <w:t>东方文论选</w:t>
      </w:r>
      <w:r>
        <w:t>》，成都：四川人民出版社</w:t>
      </w:r>
      <w:r>
        <w:t xml:space="preserve"> , 1996</w:t>
      </w:r>
      <w:r>
        <w:rPr>
          <w:rFonts w:hint="eastAsia"/>
          <w:lang w:eastAsia="zh-Hans"/>
        </w:rPr>
        <w:t>年</w:t>
      </w:r>
      <w:r>
        <w:rPr>
          <w:lang w:eastAsia="zh-Hans"/>
        </w:rPr>
        <w:t>，</w:t>
      </w:r>
      <w:r>
        <w:rPr>
          <w:rFonts w:hint="eastAsia"/>
          <w:lang w:eastAsia="zh-Hans"/>
        </w:rPr>
        <w:t>第</w:t>
      </w:r>
      <w:r>
        <w:rPr>
          <w:lang w:eastAsia="zh-Hans"/>
        </w:rPr>
        <w:t>774</w:t>
      </w:r>
      <w:r>
        <w:rPr>
          <w:rFonts w:hint="eastAsia"/>
          <w:lang w:eastAsia="zh-Hans"/>
        </w:rPr>
        <w:t>页</w:t>
      </w:r>
    </w:p>
  </w:footnote>
  <w:footnote w:id="75">
    <w:p w14:paraId="23E6352C" w14:textId="77777777" w:rsidR="00D94092" w:rsidRDefault="003B694E" w:rsidP="00B8024A">
      <w:pPr>
        <w:pStyle w:val="123"/>
      </w:pPr>
      <w:r>
        <w:rPr>
          <w:rStyle w:val="aa"/>
        </w:rPr>
        <w:footnoteRef/>
      </w:r>
      <w:r>
        <w:t xml:space="preserve"> </w:t>
      </w:r>
      <w:r>
        <w:rPr>
          <w:rFonts w:hint="eastAsia"/>
        </w:rPr>
        <w:t>广濑淡窗：《淡窗诗话》，池田四郎次郎编，国分高胤校阅：《日本诗话丛书》</w:t>
      </w:r>
      <w:r>
        <w:rPr>
          <w:rFonts w:hint="eastAsia"/>
        </w:rPr>
        <w:t>.</w:t>
      </w:r>
      <w:r>
        <w:rPr>
          <w:rFonts w:hint="eastAsia"/>
        </w:rPr>
        <w:t>东京：文会堂书店，</w:t>
      </w:r>
      <w:r>
        <w:rPr>
          <w:rFonts w:hint="eastAsia"/>
        </w:rPr>
        <w:t>1921</w:t>
      </w:r>
      <w:r>
        <w:rPr>
          <w:rFonts w:hint="eastAsia"/>
        </w:rPr>
        <w:t>年，第四卷，第</w:t>
      </w:r>
      <w:r>
        <w:rPr>
          <w:rFonts w:hint="eastAsia"/>
        </w:rPr>
        <w:t>246</w:t>
      </w:r>
      <w:r>
        <w:rPr>
          <w:rFonts w:hint="eastAsia"/>
        </w:rPr>
        <w:t>页</w:t>
      </w:r>
    </w:p>
  </w:footnote>
  <w:footnote w:id="76">
    <w:p w14:paraId="519299CC" w14:textId="77777777" w:rsidR="00D94092" w:rsidRDefault="003B694E" w:rsidP="00B8024A">
      <w:pPr>
        <w:pStyle w:val="123"/>
      </w:pPr>
      <w:r>
        <w:rPr>
          <w:rStyle w:val="aa"/>
        </w:rPr>
        <w:footnoteRef/>
      </w:r>
      <w:r>
        <w:t xml:space="preserve"> </w:t>
      </w:r>
      <w:r>
        <w:rPr>
          <w:rFonts w:hint="eastAsia"/>
        </w:rPr>
        <w:t>服部南郭：《南郭先生灯下书》，池田四郎次郎编，国分高胤校阅：《日本诗话丛书》</w:t>
      </w:r>
      <w:r>
        <w:rPr>
          <w:rFonts w:hint="eastAsia"/>
        </w:rPr>
        <w:t>.</w:t>
      </w:r>
      <w:r>
        <w:rPr>
          <w:rFonts w:hint="eastAsia"/>
        </w:rPr>
        <w:t>东京：文会堂书店，</w:t>
      </w:r>
      <w:r>
        <w:rPr>
          <w:rFonts w:hint="eastAsia"/>
        </w:rPr>
        <w:t>1921</w:t>
      </w:r>
      <w:r>
        <w:rPr>
          <w:rFonts w:hint="eastAsia"/>
        </w:rPr>
        <w:t>年，第一卷，第</w:t>
      </w:r>
      <w:r>
        <w:rPr>
          <w:rFonts w:hint="eastAsia"/>
        </w:rPr>
        <w:t>54</w:t>
      </w:r>
      <w:r>
        <w:rPr>
          <w:rFonts w:hint="eastAsia"/>
        </w:rPr>
        <w:t>页</w:t>
      </w:r>
    </w:p>
  </w:footnote>
  <w:footnote w:id="77">
    <w:p w14:paraId="00230586" w14:textId="77777777" w:rsidR="00D94092" w:rsidRPr="00B8024A" w:rsidRDefault="003B694E" w:rsidP="00B8024A">
      <w:pPr>
        <w:pStyle w:val="123"/>
      </w:pPr>
      <w:r>
        <w:rPr>
          <w:rStyle w:val="aa"/>
        </w:rPr>
        <w:footnoteRef/>
      </w:r>
      <w:r>
        <w:t xml:space="preserve"> </w:t>
      </w:r>
      <w:r>
        <w:rPr>
          <w:rFonts w:hint="eastAsia"/>
        </w:rPr>
        <w:t>广濑淡窗：《淡窗诗话》</w:t>
      </w:r>
      <w:r>
        <w:t>，</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w:t>
      </w:r>
      <w:r>
        <w:t>378</w:t>
      </w:r>
      <w:r>
        <w:rPr>
          <w:rFonts w:hint="eastAsia"/>
        </w:rPr>
        <w:t>页</w:t>
      </w:r>
    </w:p>
  </w:footnote>
  <w:footnote w:id="78">
    <w:p w14:paraId="5A97940F" w14:textId="77777777" w:rsidR="00D94092" w:rsidRDefault="003B694E" w:rsidP="00B8024A">
      <w:pPr>
        <w:pStyle w:val="123"/>
      </w:pPr>
      <w:r>
        <w:rPr>
          <w:rStyle w:val="aa"/>
        </w:rPr>
        <w:footnoteRef/>
      </w:r>
      <w:r>
        <w:t xml:space="preserve"> </w:t>
      </w:r>
      <w:r>
        <w:rPr>
          <w:rFonts w:hint="eastAsia"/>
        </w:rPr>
        <w:t>山田翠雨：《翠雨轩诗话》，赵季，叶言材，刘畅辑校：《日本汉诗话集成》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5388</w:t>
      </w:r>
      <w:r>
        <w:rPr>
          <w:rFonts w:hint="eastAsia"/>
        </w:rPr>
        <w:t>页</w:t>
      </w:r>
    </w:p>
    <w:p w14:paraId="0417EE01" w14:textId="77777777" w:rsidR="00D94092" w:rsidRDefault="00D94092" w:rsidP="00B8024A">
      <w:pPr>
        <w:pStyle w:val="123"/>
      </w:pPr>
    </w:p>
  </w:footnote>
  <w:footnote w:id="79">
    <w:p w14:paraId="2512431A" w14:textId="77777777" w:rsidR="00D94092" w:rsidRDefault="003B694E" w:rsidP="00B8024A">
      <w:pPr>
        <w:pStyle w:val="123"/>
      </w:pPr>
      <w:r>
        <w:rPr>
          <w:rStyle w:val="aa"/>
        </w:rPr>
        <w:footnoteRef/>
      </w:r>
      <w:r>
        <w:t xml:space="preserve"> </w:t>
      </w:r>
      <w:r>
        <w:rPr>
          <w:rFonts w:hint="eastAsia"/>
        </w:rPr>
        <w:t>友野霞舟：《锦天山房诗话》，赵季，叶言材，刘畅辑校：《日本汉诗话集成》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3059</w:t>
      </w:r>
      <w:r>
        <w:rPr>
          <w:rFonts w:hint="eastAsia"/>
        </w:rPr>
        <w:t>页</w:t>
      </w:r>
    </w:p>
    <w:p w14:paraId="48A512C3" w14:textId="77777777" w:rsidR="00D94092" w:rsidRDefault="00D94092" w:rsidP="00B8024A">
      <w:pPr>
        <w:pStyle w:val="12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embedSystemFonts/>
  <w:bordersDoNotSurroundHeader/>
  <w:bordersDoNotSurroundFooter/>
  <w:proofState w:spelling="clean" w:grammar="clean"/>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F1D8A"/>
    <w:rsid w:val="7F3F1D8A"/>
    <w:rsid w:val="EFDB8EF9"/>
    <w:rsid w:val="EFDF1356"/>
    <w:rsid w:val="EFEB8FAE"/>
    <w:rsid w:val="EFED00C5"/>
    <w:rsid w:val="EFF7BD29"/>
    <w:rsid w:val="EFFB833B"/>
    <w:rsid w:val="EFFC6215"/>
    <w:rsid w:val="EFFDA66B"/>
    <w:rsid w:val="EFFF1F6F"/>
    <w:rsid w:val="EFFF836F"/>
    <w:rsid w:val="EFFFE2FF"/>
    <w:rsid w:val="F14BB516"/>
    <w:rsid w:val="F1FE42E5"/>
    <w:rsid w:val="F26BC484"/>
    <w:rsid w:val="F2E75490"/>
    <w:rsid w:val="F2EBFBE6"/>
    <w:rsid w:val="F31F2E9B"/>
    <w:rsid w:val="F3570211"/>
    <w:rsid w:val="F37F7B5E"/>
    <w:rsid w:val="F3BF98D4"/>
    <w:rsid w:val="F3D3369A"/>
    <w:rsid w:val="F3D5BC59"/>
    <w:rsid w:val="F3D74189"/>
    <w:rsid w:val="F3E3B394"/>
    <w:rsid w:val="F3F08F27"/>
    <w:rsid w:val="F3FF90AA"/>
    <w:rsid w:val="F43F6657"/>
    <w:rsid w:val="F56F6EBA"/>
    <w:rsid w:val="F57F50A2"/>
    <w:rsid w:val="F5BCDFFF"/>
    <w:rsid w:val="F5F7B202"/>
    <w:rsid w:val="F6BFF11C"/>
    <w:rsid w:val="F6D4B675"/>
    <w:rsid w:val="F6E37FEA"/>
    <w:rsid w:val="F6E68126"/>
    <w:rsid w:val="F6F7E577"/>
    <w:rsid w:val="F6FB0FE9"/>
    <w:rsid w:val="F6FE75DF"/>
    <w:rsid w:val="F76E9199"/>
    <w:rsid w:val="F777DA44"/>
    <w:rsid w:val="F779E703"/>
    <w:rsid w:val="F77B64DF"/>
    <w:rsid w:val="F78FB430"/>
    <w:rsid w:val="F7ADCBC8"/>
    <w:rsid w:val="F7AF6425"/>
    <w:rsid w:val="F7B9D8F8"/>
    <w:rsid w:val="F7BC33D3"/>
    <w:rsid w:val="F7BE0F37"/>
    <w:rsid w:val="F7BF992E"/>
    <w:rsid w:val="F7C912A4"/>
    <w:rsid w:val="F7D6FE93"/>
    <w:rsid w:val="F7D93888"/>
    <w:rsid w:val="F7DBA306"/>
    <w:rsid w:val="F7DC4265"/>
    <w:rsid w:val="F7DFD317"/>
    <w:rsid w:val="F7DFE798"/>
    <w:rsid w:val="F7E70FE2"/>
    <w:rsid w:val="F7EBEB48"/>
    <w:rsid w:val="F7F523C3"/>
    <w:rsid w:val="F7F5645C"/>
    <w:rsid w:val="F7F60F4C"/>
    <w:rsid w:val="F7FB066D"/>
    <w:rsid w:val="F7FE2B2A"/>
    <w:rsid w:val="F7FF484C"/>
    <w:rsid w:val="F7FF63B0"/>
    <w:rsid w:val="F7FFA54B"/>
    <w:rsid w:val="F8CF0F04"/>
    <w:rsid w:val="F8DED0AB"/>
    <w:rsid w:val="F8E974EB"/>
    <w:rsid w:val="F8ED97A1"/>
    <w:rsid w:val="F8F62C8C"/>
    <w:rsid w:val="F8F687BE"/>
    <w:rsid w:val="F8FA8500"/>
    <w:rsid w:val="F8FB3CAE"/>
    <w:rsid w:val="F8FEDA73"/>
    <w:rsid w:val="F8FFCC07"/>
    <w:rsid w:val="F92B34E0"/>
    <w:rsid w:val="F92DAA2B"/>
    <w:rsid w:val="F9490A3B"/>
    <w:rsid w:val="F97FA457"/>
    <w:rsid w:val="F99B4855"/>
    <w:rsid w:val="F9CF7C81"/>
    <w:rsid w:val="F9EABDE0"/>
    <w:rsid w:val="F9EF0EA1"/>
    <w:rsid w:val="F9F11EAF"/>
    <w:rsid w:val="F9FD0E97"/>
    <w:rsid w:val="F9FDE08E"/>
    <w:rsid w:val="F9FFA56E"/>
    <w:rsid w:val="FABFB2FC"/>
    <w:rsid w:val="FADCF536"/>
    <w:rsid w:val="FAF6E0EB"/>
    <w:rsid w:val="FB4B8909"/>
    <w:rsid w:val="FB55C38D"/>
    <w:rsid w:val="FB5B8B49"/>
    <w:rsid w:val="FB79886E"/>
    <w:rsid w:val="FB79A9CD"/>
    <w:rsid w:val="FBBF9F97"/>
    <w:rsid w:val="FBE5CB6B"/>
    <w:rsid w:val="FBEAB60B"/>
    <w:rsid w:val="FBF45775"/>
    <w:rsid w:val="FBF72502"/>
    <w:rsid w:val="FBFF08C2"/>
    <w:rsid w:val="FBFF3A00"/>
    <w:rsid w:val="FC7FFF2D"/>
    <w:rsid w:val="FCAFA4C6"/>
    <w:rsid w:val="FCB72665"/>
    <w:rsid w:val="FCBFD128"/>
    <w:rsid w:val="FCCF1419"/>
    <w:rsid w:val="FCEFDB1B"/>
    <w:rsid w:val="FCF7E7CB"/>
    <w:rsid w:val="FCFB05F0"/>
    <w:rsid w:val="FCFF8021"/>
    <w:rsid w:val="FD2D33D7"/>
    <w:rsid w:val="FD37CCC2"/>
    <w:rsid w:val="FD53CA5A"/>
    <w:rsid w:val="FD564195"/>
    <w:rsid w:val="FD65C793"/>
    <w:rsid w:val="FD67722D"/>
    <w:rsid w:val="FD6F3F63"/>
    <w:rsid w:val="FD7E5B04"/>
    <w:rsid w:val="FD8F7772"/>
    <w:rsid w:val="FDB88CAE"/>
    <w:rsid w:val="FDBDB375"/>
    <w:rsid w:val="FDCF9B82"/>
    <w:rsid w:val="FDD966BE"/>
    <w:rsid w:val="FDDF7EE0"/>
    <w:rsid w:val="FDDFDC99"/>
    <w:rsid w:val="FDDFED28"/>
    <w:rsid w:val="FDE785FD"/>
    <w:rsid w:val="FDEB1FB9"/>
    <w:rsid w:val="FDEE0DFF"/>
    <w:rsid w:val="FDEF938C"/>
    <w:rsid w:val="FDF7A5B7"/>
    <w:rsid w:val="FDFB08AE"/>
    <w:rsid w:val="FDFDC9E1"/>
    <w:rsid w:val="FDFE6609"/>
    <w:rsid w:val="FDFE7ECD"/>
    <w:rsid w:val="FDFEF3BF"/>
    <w:rsid w:val="FE1F15E1"/>
    <w:rsid w:val="FE390227"/>
    <w:rsid w:val="FE599DB0"/>
    <w:rsid w:val="FE5AF9B5"/>
    <w:rsid w:val="FE7FFB95"/>
    <w:rsid w:val="FE8677E7"/>
    <w:rsid w:val="FE9DE3AD"/>
    <w:rsid w:val="FE9E86B3"/>
    <w:rsid w:val="FEBDA6F0"/>
    <w:rsid w:val="FEBF6849"/>
    <w:rsid w:val="FEBF7D47"/>
    <w:rsid w:val="FEDBE341"/>
    <w:rsid w:val="FEDF745E"/>
    <w:rsid w:val="FEE21619"/>
    <w:rsid w:val="FEEFCC1A"/>
    <w:rsid w:val="FEFE817B"/>
    <w:rsid w:val="FEFF7583"/>
    <w:rsid w:val="FF1EE534"/>
    <w:rsid w:val="FF3E75B1"/>
    <w:rsid w:val="FF3F6A09"/>
    <w:rsid w:val="FF557C84"/>
    <w:rsid w:val="FF6A02D1"/>
    <w:rsid w:val="FF6F418A"/>
    <w:rsid w:val="FF6F515E"/>
    <w:rsid w:val="FF6F7CB3"/>
    <w:rsid w:val="FF6FC8CF"/>
    <w:rsid w:val="FF766448"/>
    <w:rsid w:val="FF776087"/>
    <w:rsid w:val="FF7A23BA"/>
    <w:rsid w:val="FF7C38F2"/>
    <w:rsid w:val="FF7D5DE1"/>
    <w:rsid w:val="FF7D5EE3"/>
    <w:rsid w:val="FF7D96D7"/>
    <w:rsid w:val="FF7E2ECD"/>
    <w:rsid w:val="FF7F9A56"/>
    <w:rsid w:val="FF8A1958"/>
    <w:rsid w:val="FF8EDD3D"/>
    <w:rsid w:val="FF99E53F"/>
    <w:rsid w:val="FF9B08D4"/>
    <w:rsid w:val="FFADC6A5"/>
    <w:rsid w:val="FFB39F27"/>
    <w:rsid w:val="FFBD005F"/>
    <w:rsid w:val="FFBD8318"/>
    <w:rsid w:val="FFBDB1FF"/>
    <w:rsid w:val="FFBE1778"/>
    <w:rsid w:val="FFBF1E86"/>
    <w:rsid w:val="FFBF373E"/>
    <w:rsid w:val="FFBF6FD8"/>
    <w:rsid w:val="FFBF6FFF"/>
    <w:rsid w:val="FFBFD949"/>
    <w:rsid w:val="FFCDA51E"/>
    <w:rsid w:val="FFCE0613"/>
    <w:rsid w:val="FFD2C8B4"/>
    <w:rsid w:val="FFD4BBE0"/>
    <w:rsid w:val="FFD589C4"/>
    <w:rsid w:val="FFD65A68"/>
    <w:rsid w:val="FFDC60B0"/>
    <w:rsid w:val="FFDE57C7"/>
    <w:rsid w:val="FFDF5C64"/>
    <w:rsid w:val="FFDFC58E"/>
    <w:rsid w:val="FFDFE07F"/>
    <w:rsid w:val="FFE3632C"/>
    <w:rsid w:val="FFEB2DA6"/>
    <w:rsid w:val="FFED7311"/>
    <w:rsid w:val="FFEDE4BB"/>
    <w:rsid w:val="FFEF2085"/>
    <w:rsid w:val="FFEF2D3B"/>
    <w:rsid w:val="FFEF8106"/>
    <w:rsid w:val="FFEFD66D"/>
    <w:rsid w:val="FFEFE001"/>
    <w:rsid w:val="FFF1BDA5"/>
    <w:rsid w:val="FFF5257F"/>
    <w:rsid w:val="FFF74A9E"/>
    <w:rsid w:val="FFF77C6B"/>
    <w:rsid w:val="FFF7EF71"/>
    <w:rsid w:val="FFF92FD1"/>
    <w:rsid w:val="FFFA062A"/>
    <w:rsid w:val="FFFA3B30"/>
    <w:rsid w:val="FFFB7567"/>
    <w:rsid w:val="FFFBF453"/>
    <w:rsid w:val="FFFC330C"/>
    <w:rsid w:val="FFFCA914"/>
    <w:rsid w:val="FFFCABF6"/>
    <w:rsid w:val="FFFD5951"/>
    <w:rsid w:val="FFFD7A5B"/>
    <w:rsid w:val="FFFDA872"/>
    <w:rsid w:val="FFFE4F2B"/>
    <w:rsid w:val="FFFE5C2E"/>
    <w:rsid w:val="FFFF255C"/>
    <w:rsid w:val="FFFF3A36"/>
    <w:rsid w:val="FFFF9472"/>
    <w:rsid w:val="FFFFAA39"/>
    <w:rsid w:val="FFFFFE10"/>
    <w:rsid w:val="000418B1"/>
    <w:rsid w:val="00055FA6"/>
    <w:rsid w:val="000758F4"/>
    <w:rsid w:val="000830A1"/>
    <w:rsid w:val="000F730B"/>
    <w:rsid w:val="00113D74"/>
    <w:rsid w:val="001634C7"/>
    <w:rsid w:val="001667E2"/>
    <w:rsid w:val="00184BAF"/>
    <w:rsid w:val="001C207F"/>
    <w:rsid w:val="00203A8E"/>
    <w:rsid w:val="00207FA6"/>
    <w:rsid w:val="00251E14"/>
    <w:rsid w:val="00255EFC"/>
    <w:rsid w:val="00272E65"/>
    <w:rsid w:val="00276861"/>
    <w:rsid w:val="00287010"/>
    <w:rsid w:val="00293055"/>
    <w:rsid w:val="002E6A3E"/>
    <w:rsid w:val="00314798"/>
    <w:rsid w:val="00327B28"/>
    <w:rsid w:val="003953F6"/>
    <w:rsid w:val="003B16CA"/>
    <w:rsid w:val="003B694E"/>
    <w:rsid w:val="003C52B4"/>
    <w:rsid w:val="003D2795"/>
    <w:rsid w:val="00416BAD"/>
    <w:rsid w:val="0042394B"/>
    <w:rsid w:val="00437025"/>
    <w:rsid w:val="00474AD4"/>
    <w:rsid w:val="004869EF"/>
    <w:rsid w:val="004932E4"/>
    <w:rsid w:val="0049503A"/>
    <w:rsid w:val="004A652E"/>
    <w:rsid w:val="00502F3A"/>
    <w:rsid w:val="00512A18"/>
    <w:rsid w:val="00534B3C"/>
    <w:rsid w:val="00544925"/>
    <w:rsid w:val="00550829"/>
    <w:rsid w:val="0061488E"/>
    <w:rsid w:val="00632139"/>
    <w:rsid w:val="00663681"/>
    <w:rsid w:val="00697396"/>
    <w:rsid w:val="007335E9"/>
    <w:rsid w:val="00733649"/>
    <w:rsid w:val="007359F6"/>
    <w:rsid w:val="007375B5"/>
    <w:rsid w:val="00743B2D"/>
    <w:rsid w:val="00761608"/>
    <w:rsid w:val="00780BFE"/>
    <w:rsid w:val="00781C36"/>
    <w:rsid w:val="007D39BA"/>
    <w:rsid w:val="007D57F4"/>
    <w:rsid w:val="007F743F"/>
    <w:rsid w:val="00843C65"/>
    <w:rsid w:val="008A6D61"/>
    <w:rsid w:val="008A76E9"/>
    <w:rsid w:val="008B65F3"/>
    <w:rsid w:val="008F2EAA"/>
    <w:rsid w:val="009501B7"/>
    <w:rsid w:val="0097741D"/>
    <w:rsid w:val="009A0D9E"/>
    <w:rsid w:val="009B2E2A"/>
    <w:rsid w:val="009B7072"/>
    <w:rsid w:val="009F4D02"/>
    <w:rsid w:val="00A07AAA"/>
    <w:rsid w:val="00A35FDF"/>
    <w:rsid w:val="00A36B70"/>
    <w:rsid w:val="00A50360"/>
    <w:rsid w:val="00A8500C"/>
    <w:rsid w:val="00B120F9"/>
    <w:rsid w:val="00B641D5"/>
    <w:rsid w:val="00B71DC8"/>
    <w:rsid w:val="00B8024A"/>
    <w:rsid w:val="00B9726B"/>
    <w:rsid w:val="00BB6B0A"/>
    <w:rsid w:val="00BD0E3E"/>
    <w:rsid w:val="00C04720"/>
    <w:rsid w:val="00C0773B"/>
    <w:rsid w:val="00C460B5"/>
    <w:rsid w:val="00C7604E"/>
    <w:rsid w:val="00C77C77"/>
    <w:rsid w:val="00CA158E"/>
    <w:rsid w:val="00CB1A43"/>
    <w:rsid w:val="00D01EA4"/>
    <w:rsid w:val="00D30C73"/>
    <w:rsid w:val="00D34C73"/>
    <w:rsid w:val="00D53807"/>
    <w:rsid w:val="00D70307"/>
    <w:rsid w:val="00D74376"/>
    <w:rsid w:val="00D94092"/>
    <w:rsid w:val="00DA0D4F"/>
    <w:rsid w:val="00DC2527"/>
    <w:rsid w:val="00DC517C"/>
    <w:rsid w:val="00DE60C9"/>
    <w:rsid w:val="00E14B15"/>
    <w:rsid w:val="00E22A7F"/>
    <w:rsid w:val="00E24535"/>
    <w:rsid w:val="00E4249F"/>
    <w:rsid w:val="00E42A8D"/>
    <w:rsid w:val="00E6323D"/>
    <w:rsid w:val="00EA23DB"/>
    <w:rsid w:val="00F12719"/>
    <w:rsid w:val="00F14165"/>
    <w:rsid w:val="00F84F1E"/>
    <w:rsid w:val="00FA0095"/>
    <w:rsid w:val="00FE695D"/>
    <w:rsid w:val="073A8916"/>
    <w:rsid w:val="07B57826"/>
    <w:rsid w:val="0BFFA19C"/>
    <w:rsid w:val="0D782CD0"/>
    <w:rsid w:val="0EB9F9A6"/>
    <w:rsid w:val="0F471E67"/>
    <w:rsid w:val="0F8F5DCC"/>
    <w:rsid w:val="12FF3A99"/>
    <w:rsid w:val="1375CB3D"/>
    <w:rsid w:val="13DDC10C"/>
    <w:rsid w:val="14767176"/>
    <w:rsid w:val="1597C877"/>
    <w:rsid w:val="15FBFB34"/>
    <w:rsid w:val="16BF8882"/>
    <w:rsid w:val="18F5423E"/>
    <w:rsid w:val="193F2FDC"/>
    <w:rsid w:val="1ADD303D"/>
    <w:rsid w:val="1B3F1E1D"/>
    <w:rsid w:val="1B75251B"/>
    <w:rsid w:val="1D846237"/>
    <w:rsid w:val="1DEDD2CB"/>
    <w:rsid w:val="1EEB9B90"/>
    <w:rsid w:val="1EF2DF25"/>
    <w:rsid w:val="1F3F67A3"/>
    <w:rsid w:val="1F46DF64"/>
    <w:rsid w:val="1F4F2FB9"/>
    <w:rsid w:val="1F68FE63"/>
    <w:rsid w:val="1F7B05F1"/>
    <w:rsid w:val="1F7DE786"/>
    <w:rsid w:val="1F7F2D64"/>
    <w:rsid w:val="1FB524AA"/>
    <w:rsid w:val="1FCF807F"/>
    <w:rsid w:val="1FDE72D5"/>
    <w:rsid w:val="1FEF46E0"/>
    <w:rsid w:val="1FF7BFDC"/>
    <w:rsid w:val="1FFBD644"/>
    <w:rsid w:val="1FFBF3F0"/>
    <w:rsid w:val="1FFF5D40"/>
    <w:rsid w:val="222DB0CC"/>
    <w:rsid w:val="256DA2EB"/>
    <w:rsid w:val="27CD506D"/>
    <w:rsid w:val="27FF7E4D"/>
    <w:rsid w:val="28F50981"/>
    <w:rsid w:val="2BBF6F50"/>
    <w:rsid w:val="2BFE639A"/>
    <w:rsid w:val="2CF68D75"/>
    <w:rsid w:val="2D654569"/>
    <w:rsid w:val="2D6B4A59"/>
    <w:rsid w:val="2DCE5E16"/>
    <w:rsid w:val="2DFBF673"/>
    <w:rsid w:val="2E595BCD"/>
    <w:rsid w:val="2E9528FD"/>
    <w:rsid w:val="2EBEB7C6"/>
    <w:rsid w:val="2EFB5C0C"/>
    <w:rsid w:val="2F2BF169"/>
    <w:rsid w:val="2F3A6A1B"/>
    <w:rsid w:val="2F5F38B9"/>
    <w:rsid w:val="2F7F25A7"/>
    <w:rsid w:val="2FCBA913"/>
    <w:rsid w:val="2FD6B0B0"/>
    <w:rsid w:val="2FEBEB9F"/>
    <w:rsid w:val="2FF3C789"/>
    <w:rsid w:val="2FF6ACE2"/>
    <w:rsid w:val="2FFEC516"/>
    <w:rsid w:val="2FFF4150"/>
    <w:rsid w:val="336FEC56"/>
    <w:rsid w:val="338DED1D"/>
    <w:rsid w:val="355E4F02"/>
    <w:rsid w:val="35BFBDF9"/>
    <w:rsid w:val="36AE033B"/>
    <w:rsid w:val="36EEE729"/>
    <w:rsid w:val="377FC785"/>
    <w:rsid w:val="379D4950"/>
    <w:rsid w:val="37AF24EC"/>
    <w:rsid w:val="37CF4F3D"/>
    <w:rsid w:val="37DF42C7"/>
    <w:rsid w:val="37EEC8C1"/>
    <w:rsid w:val="37FD73BB"/>
    <w:rsid w:val="387BB3B5"/>
    <w:rsid w:val="393FCA34"/>
    <w:rsid w:val="39B98746"/>
    <w:rsid w:val="39BE0D16"/>
    <w:rsid w:val="3AB357B1"/>
    <w:rsid w:val="3ADF3F1B"/>
    <w:rsid w:val="3B1FB2DE"/>
    <w:rsid w:val="3B5D7731"/>
    <w:rsid w:val="3B5FD948"/>
    <w:rsid w:val="3B7F2754"/>
    <w:rsid w:val="3BBF933B"/>
    <w:rsid w:val="3BE6B47F"/>
    <w:rsid w:val="3BED88F3"/>
    <w:rsid w:val="3BF745D7"/>
    <w:rsid w:val="3BFB4A13"/>
    <w:rsid w:val="3BFD588F"/>
    <w:rsid w:val="3CF752E8"/>
    <w:rsid w:val="3D5C5554"/>
    <w:rsid w:val="3D771DEB"/>
    <w:rsid w:val="3D772F19"/>
    <w:rsid w:val="3D7F051E"/>
    <w:rsid w:val="3D7FDF83"/>
    <w:rsid w:val="3DBB3175"/>
    <w:rsid w:val="3DC7794F"/>
    <w:rsid w:val="3DCD13E5"/>
    <w:rsid w:val="3DDE9DF0"/>
    <w:rsid w:val="3DE47AF4"/>
    <w:rsid w:val="3DED5F00"/>
    <w:rsid w:val="3DF6B0BC"/>
    <w:rsid w:val="3DFACDAD"/>
    <w:rsid w:val="3DFD70D7"/>
    <w:rsid w:val="3DFE2DAE"/>
    <w:rsid w:val="3DFE854B"/>
    <w:rsid w:val="3DFEC1CF"/>
    <w:rsid w:val="3E36B7DD"/>
    <w:rsid w:val="3E3F4707"/>
    <w:rsid w:val="3E4DCE0A"/>
    <w:rsid w:val="3E7E68C8"/>
    <w:rsid w:val="3E86C709"/>
    <w:rsid w:val="3EBFC11C"/>
    <w:rsid w:val="3EEBEEED"/>
    <w:rsid w:val="3EEF12FF"/>
    <w:rsid w:val="3EF874B5"/>
    <w:rsid w:val="3F3EB619"/>
    <w:rsid w:val="3F3FE44B"/>
    <w:rsid w:val="3F5B4C7B"/>
    <w:rsid w:val="3F5FFE6F"/>
    <w:rsid w:val="3F7C3ADB"/>
    <w:rsid w:val="3F7F7652"/>
    <w:rsid w:val="3F87F2EF"/>
    <w:rsid w:val="3F9766D9"/>
    <w:rsid w:val="3F9FF8F3"/>
    <w:rsid w:val="3FA62E52"/>
    <w:rsid w:val="3FAFB9FB"/>
    <w:rsid w:val="3FB7EDD5"/>
    <w:rsid w:val="3FB9792F"/>
    <w:rsid w:val="3FBA937D"/>
    <w:rsid w:val="3FBB1C1E"/>
    <w:rsid w:val="3FBFA563"/>
    <w:rsid w:val="3FDB7119"/>
    <w:rsid w:val="3FDF24E5"/>
    <w:rsid w:val="3FF51714"/>
    <w:rsid w:val="3FF559CF"/>
    <w:rsid w:val="3FF7ECDF"/>
    <w:rsid w:val="3FFF33E5"/>
    <w:rsid w:val="3FFF5264"/>
    <w:rsid w:val="3FFF8821"/>
    <w:rsid w:val="3FFF9416"/>
    <w:rsid w:val="457BFA52"/>
    <w:rsid w:val="45C63300"/>
    <w:rsid w:val="45E67226"/>
    <w:rsid w:val="467667B7"/>
    <w:rsid w:val="46BB80B1"/>
    <w:rsid w:val="47BB62BB"/>
    <w:rsid w:val="494D9D0B"/>
    <w:rsid w:val="4A4D12AC"/>
    <w:rsid w:val="4B5C4299"/>
    <w:rsid w:val="4BCA44C2"/>
    <w:rsid w:val="4BEF7C9C"/>
    <w:rsid w:val="4DBD637B"/>
    <w:rsid w:val="4DD7C867"/>
    <w:rsid w:val="4DDB048B"/>
    <w:rsid w:val="4EB2410F"/>
    <w:rsid w:val="4EBBC283"/>
    <w:rsid w:val="4ED84F5C"/>
    <w:rsid w:val="4EEFB3BD"/>
    <w:rsid w:val="4F558B9A"/>
    <w:rsid w:val="4F9654D4"/>
    <w:rsid w:val="4FAB539C"/>
    <w:rsid w:val="4FBBA8EF"/>
    <w:rsid w:val="4FBF02CE"/>
    <w:rsid w:val="4FD76A89"/>
    <w:rsid w:val="51DEAFDE"/>
    <w:rsid w:val="51F54D41"/>
    <w:rsid w:val="533BC18E"/>
    <w:rsid w:val="537B98E9"/>
    <w:rsid w:val="537F19F8"/>
    <w:rsid w:val="53F9C652"/>
    <w:rsid w:val="55DDB0FA"/>
    <w:rsid w:val="55FBB928"/>
    <w:rsid w:val="567F1964"/>
    <w:rsid w:val="56FB4B9D"/>
    <w:rsid w:val="573DBCA1"/>
    <w:rsid w:val="57794217"/>
    <w:rsid w:val="577B6470"/>
    <w:rsid w:val="577BCC5A"/>
    <w:rsid w:val="5793224E"/>
    <w:rsid w:val="57B3B83A"/>
    <w:rsid w:val="57EAD272"/>
    <w:rsid w:val="58BC9675"/>
    <w:rsid w:val="58CAA980"/>
    <w:rsid w:val="59FD53D3"/>
    <w:rsid w:val="5AFF1180"/>
    <w:rsid w:val="5B3BCC91"/>
    <w:rsid w:val="5B7F1941"/>
    <w:rsid w:val="5BB791FC"/>
    <w:rsid w:val="5BBB0EF5"/>
    <w:rsid w:val="5BBDAA2F"/>
    <w:rsid w:val="5BDFAC4E"/>
    <w:rsid w:val="5BE7B9FC"/>
    <w:rsid w:val="5BF5E355"/>
    <w:rsid w:val="5BF9E64B"/>
    <w:rsid w:val="5BFBC179"/>
    <w:rsid w:val="5BFEE425"/>
    <w:rsid w:val="5C3E19DA"/>
    <w:rsid w:val="5CDDBE6A"/>
    <w:rsid w:val="5DA3FF39"/>
    <w:rsid w:val="5DDD1B54"/>
    <w:rsid w:val="5DDEEBC3"/>
    <w:rsid w:val="5DE94266"/>
    <w:rsid w:val="5DF79C37"/>
    <w:rsid w:val="5DFA5B5C"/>
    <w:rsid w:val="5E5F1E64"/>
    <w:rsid w:val="5E676825"/>
    <w:rsid w:val="5E7731C4"/>
    <w:rsid w:val="5E77816A"/>
    <w:rsid w:val="5E8DCF36"/>
    <w:rsid w:val="5E8E6742"/>
    <w:rsid w:val="5EBDF097"/>
    <w:rsid w:val="5EDD2918"/>
    <w:rsid w:val="5EEDD6C8"/>
    <w:rsid w:val="5EFF0474"/>
    <w:rsid w:val="5EFF295E"/>
    <w:rsid w:val="5F374F0D"/>
    <w:rsid w:val="5F376EE3"/>
    <w:rsid w:val="5F3E2FCD"/>
    <w:rsid w:val="5F3F4E6F"/>
    <w:rsid w:val="5F3FB1C6"/>
    <w:rsid w:val="5F5E0E7C"/>
    <w:rsid w:val="5F66D10E"/>
    <w:rsid w:val="5F6FAC74"/>
    <w:rsid w:val="5F7769D5"/>
    <w:rsid w:val="5FAEF885"/>
    <w:rsid w:val="5FBD5555"/>
    <w:rsid w:val="5FBFF5AC"/>
    <w:rsid w:val="5FC50EEA"/>
    <w:rsid w:val="5FCE563F"/>
    <w:rsid w:val="5FD71151"/>
    <w:rsid w:val="5FDB673B"/>
    <w:rsid w:val="5FDFF948"/>
    <w:rsid w:val="5FEF7588"/>
    <w:rsid w:val="5FF4BE98"/>
    <w:rsid w:val="5FFFA5C8"/>
    <w:rsid w:val="5FFFE17B"/>
    <w:rsid w:val="627F9D9F"/>
    <w:rsid w:val="62EE54FF"/>
    <w:rsid w:val="633B39FE"/>
    <w:rsid w:val="636CE8D2"/>
    <w:rsid w:val="637F84C4"/>
    <w:rsid w:val="637FEA8E"/>
    <w:rsid w:val="63B37F96"/>
    <w:rsid w:val="63FF4D81"/>
    <w:rsid w:val="65BFC07C"/>
    <w:rsid w:val="65BFC1A9"/>
    <w:rsid w:val="65FB9F5A"/>
    <w:rsid w:val="661715D3"/>
    <w:rsid w:val="66AD0818"/>
    <w:rsid w:val="676B0310"/>
    <w:rsid w:val="67B73AFB"/>
    <w:rsid w:val="67BF4009"/>
    <w:rsid w:val="67E2B898"/>
    <w:rsid w:val="67FFE561"/>
    <w:rsid w:val="6A7DE046"/>
    <w:rsid w:val="6A7F6BC7"/>
    <w:rsid w:val="6AE39B18"/>
    <w:rsid w:val="6B943593"/>
    <w:rsid w:val="6BBB1AAF"/>
    <w:rsid w:val="6BBCA273"/>
    <w:rsid w:val="6BCC1078"/>
    <w:rsid w:val="6BD3CC2C"/>
    <w:rsid w:val="6BD46EE3"/>
    <w:rsid w:val="6BDF1B4B"/>
    <w:rsid w:val="6BF6C8E0"/>
    <w:rsid w:val="6BF71359"/>
    <w:rsid w:val="6C9E9A94"/>
    <w:rsid w:val="6C9ECC28"/>
    <w:rsid w:val="6CC32676"/>
    <w:rsid w:val="6CFF8498"/>
    <w:rsid w:val="6D3EC7EB"/>
    <w:rsid w:val="6D4FC40C"/>
    <w:rsid w:val="6D5F208E"/>
    <w:rsid w:val="6DB4C0EE"/>
    <w:rsid w:val="6DBDA801"/>
    <w:rsid w:val="6DE70DCA"/>
    <w:rsid w:val="6DF76BC0"/>
    <w:rsid w:val="6DFBD28A"/>
    <w:rsid w:val="6DFE6CA7"/>
    <w:rsid w:val="6E53B07A"/>
    <w:rsid w:val="6E5F2876"/>
    <w:rsid w:val="6E95E352"/>
    <w:rsid w:val="6EBE76BF"/>
    <w:rsid w:val="6EF14C34"/>
    <w:rsid w:val="6EF6F595"/>
    <w:rsid w:val="6EF7235C"/>
    <w:rsid w:val="6EF7F12A"/>
    <w:rsid w:val="6EFA12CF"/>
    <w:rsid w:val="6EFB7953"/>
    <w:rsid w:val="6F1F82F0"/>
    <w:rsid w:val="6F4DD1E8"/>
    <w:rsid w:val="6F4F28A7"/>
    <w:rsid w:val="6F5D4673"/>
    <w:rsid w:val="6F7524A3"/>
    <w:rsid w:val="6F7CA0B3"/>
    <w:rsid w:val="6F7E4073"/>
    <w:rsid w:val="6F7F8C68"/>
    <w:rsid w:val="6F7FAE35"/>
    <w:rsid w:val="6F81359D"/>
    <w:rsid w:val="6F9EDE52"/>
    <w:rsid w:val="6FA63C7D"/>
    <w:rsid w:val="6FAF2B91"/>
    <w:rsid w:val="6FBAA2AA"/>
    <w:rsid w:val="6FBF3923"/>
    <w:rsid w:val="6FCBF94C"/>
    <w:rsid w:val="6FD2776E"/>
    <w:rsid w:val="6FD7DEE0"/>
    <w:rsid w:val="6FDB462C"/>
    <w:rsid w:val="6FDC155C"/>
    <w:rsid w:val="6FE516F1"/>
    <w:rsid w:val="6FEFF42F"/>
    <w:rsid w:val="6FF715A1"/>
    <w:rsid w:val="6FFA9A49"/>
    <w:rsid w:val="6FFB6CDA"/>
    <w:rsid w:val="6FFD78F2"/>
    <w:rsid w:val="6FFE5E83"/>
    <w:rsid w:val="6FFEF4CB"/>
    <w:rsid w:val="6FFF1C81"/>
    <w:rsid w:val="6FFF1DF2"/>
    <w:rsid w:val="6FFF6674"/>
    <w:rsid w:val="6FFFB05C"/>
    <w:rsid w:val="70FFE7CF"/>
    <w:rsid w:val="71594392"/>
    <w:rsid w:val="715B1113"/>
    <w:rsid w:val="717FCE4C"/>
    <w:rsid w:val="7237BC8F"/>
    <w:rsid w:val="72DA4009"/>
    <w:rsid w:val="72FEDE5B"/>
    <w:rsid w:val="73337526"/>
    <w:rsid w:val="735757E7"/>
    <w:rsid w:val="7372DC80"/>
    <w:rsid w:val="739F43F3"/>
    <w:rsid w:val="73B78F62"/>
    <w:rsid w:val="73EDF04D"/>
    <w:rsid w:val="73F63B2E"/>
    <w:rsid w:val="745742E7"/>
    <w:rsid w:val="74F6384F"/>
    <w:rsid w:val="753F6DDA"/>
    <w:rsid w:val="75675593"/>
    <w:rsid w:val="75B4222B"/>
    <w:rsid w:val="75BFE9EA"/>
    <w:rsid w:val="75EDD1CB"/>
    <w:rsid w:val="75EDD4C7"/>
    <w:rsid w:val="75F56842"/>
    <w:rsid w:val="75F88465"/>
    <w:rsid w:val="76CF60C5"/>
    <w:rsid w:val="76D703B0"/>
    <w:rsid w:val="76E61D1B"/>
    <w:rsid w:val="76EFCADF"/>
    <w:rsid w:val="76FF4BCC"/>
    <w:rsid w:val="76FFB708"/>
    <w:rsid w:val="77096B81"/>
    <w:rsid w:val="773BEBEA"/>
    <w:rsid w:val="77757763"/>
    <w:rsid w:val="777B2AD5"/>
    <w:rsid w:val="777E4695"/>
    <w:rsid w:val="77AF6791"/>
    <w:rsid w:val="77AFADDE"/>
    <w:rsid w:val="77B2E601"/>
    <w:rsid w:val="77B73A47"/>
    <w:rsid w:val="77BB9A8B"/>
    <w:rsid w:val="77BFEAB9"/>
    <w:rsid w:val="77CEE378"/>
    <w:rsid w:val="77DF6B5E"/>
    <w:rsid w:val="77E768BC"/>
    <w:rsid w:val="77ED4C7E"/>
    <w:rsid w:val="77F192EA"/>
    <w:rsid w:val="77F31883"/>
    <w:rsid w:val="77F6A642"/>
    <w:rsid w:val="77F73065"/>
    <w:rsid w:val="77FEFC8C"/>
    <w:rsid w:val="77FF1F62"/>
    <w:rsid w:val="77FF5056"/>
    <w:rsid w:val="77FF6BE6"/>
    <w:rsid w:val="77FFBCA3"/>
    <w:rsid w:val="7877683C"/>
    <w:rsid w:val="78F91DB8"/>
    <w:rsid w:val="79595FFB"/>
    <w:rsid w:val="796EBD96"/>
    <w:rsid w:val="797F3A28"/>
    <w:rsid w:val="79CBA6BB"/>
    <w:rsid w:val="79D52CB6"/>
    <w:rsid w:val="79D711A8"/>
    <w:rsid w:val="79F7F60A"/>
    <w:rsid w:val="79FF9741"/>
    <w:rsid w:val="7A1B029A"/>
    <w:rsid w:val="7AAF4E3F"/>
    <w:rsid w:val="7AB75AA2"/>
    <w:rsid w:val="7ABC20D1"/>
    <w:rsid w:val="7AEF8A5F"/>
    <w:rsid w:val="7B3FCC91"/>
    <w:rsid w:val="7B57B8B1"/>
    <w:rsid w:val="7B6E2E27"/>
    <w:rsid w:val="7B739E76"/>
    <w:rsid w:val="7B774D10"/>
    <w:rsid w:val="7B7C6CCE"/>
    <w:rsid w:val="7B9BF4F6"/>
    <w:rsid w:val="7B9FE467"/>
    <w:rsid w:val="7BAEF784"/>
    <w:rsid w:val="7BAFB6F8"/>
    <w:rsid w:val="7BB8D0C8"/>
    <w:rsid w:val="7BBE38C9"/>
    <w:rsid w:val="7BBE835D"/>
    <w:rsid w:val="7BBF4B5A"/>
    <w:rsid w:val="7BBF63B9"/>
    <w:rsid w:val="7BBF7C65"/>
    <w:rsid w:val="7BCF05D6"/>
    <w:rsid w:val="7BD74F9E"/>
    <w:rsid w:val="7BDB1247"/>
    <w:rsid w:val="7BDB345B"/>
    <w:rsid w:val="7BDDBD60"/>
    <w:rsid w:val="7BDDD038"/>
    <w:rsid w:val="7BDF67BB"/>
    <w:rsid w:val="7BE69E55"/>
    <w:rsid w:val="7BE7D8EC"/>
    <w:rsid w:val="7BED2A80"/>
    <w:rsid w:val="7BEE2D36"/>
    <w:rsid w:val="7BEFAF80"/>
    <w:rsid w:val="7BF5D567"/>
    <w:rsid w:val="7BF724E9"/>
    <w:rsid w:val="7BFB4E3C"/>
    <w:rsid w:val="7BFB9627"/>
    <w:rsid w:val="7BFD1190"/>
    <w:rsid w:val="7BFEF74E"/>
    <w:rsid w:val="7BFF3E16"/>
    <w:rsid w:val="7BFF4230"/>
    <w:rsid w:val="7BFF4BD4"/>
    <w:rsid w:val="7BFF95A4"/>
    <w:rsid w:val="7BFFE768"/>
    <w:rsid w:val="7BFFF3A3"/>
    <w:rsid w:val="7C7FDEEC"/>
    <w:rsid w:val="7CAF4372"/>
    <w:rsid w:val="7CB6BC89"/>
    <w:rsid w:val="7CFB3D48"/>
    <w:rsid w:val="7CFD669F"/>
    <w:rsid w:val="7CFE43F2"/>
    <w:rsid w:val="7CFEAD14"/>
    <w:rsid w:val="7CFFD178"/>
    <w:rsid w:val="7D3FDB48"/>
    <w:rsid w:val="7D47F5CF"/>
    <w:rsid w:val="7D73112E"/>
    <w:rsid w:val="7D77C775"/>
    <w:rsid w:val="7D8B6AB0"/>
    <w:rsid w:val="7D8FBAED"/>
    <w:rsid w:val="7DAE0005"/>
    <w:rsid w:val="7DB990D6"/>
    <w:rsid w:val="7DDC4A74"/>
    <w:rsid w:val="7DDF78EC"/>
    <w:rsid w:val="7DEBC2B6"/>
    <w:rsid w:val="7DEDAB4F"/>
    <w:rsid w:val="7DEFB261"/>
    <w:rsid w:val="7DF378BE"/>
    <w:rsid w:val="7DF7B3F3"/>
    <w:rsid w:val="7DF981A4"/>
    <w:rsid w:val="7DFB8F26"/>
    <w:rsid w:val="7DFC8623"/>
    <w:rsid w:val="7DFED6E5"/>
    <w:rsid w:val="7DFF6A1F"/>
    <w:rsid w:val="7DFFB3A1"/>
    <w:rsid w:val="7DFFC637"/>
    <w:rsid w:val="7DFFE859"/>
    <w:rsid w:val="7E5831B3"/>
    <w:rsid w:val="7E5BF4AC"/>
    <w:rsid w:val="7EAF4E25"/>
    <w:rsid w:val="7EB3B11A"/>
    <w:rsid w:val="7EB56060"/>
    <w:rsid w:val="7EBFB139"/>
    <w:rsid w:val="7EC69474"/>
    <w:rsid w:val="7ECFA16A"/>
    <w:rsid w:val="7ED5CDD8"/>
    <w:rsid w:val="7EDC6A47"/>
    <w:rsid w:val="7EDD1FC6"/>
    <w:rsid w:val="7EEB84F6"/>
    <w:rsid w:val="7EF3BF3D"/>
    <w:rsid w:val="7EF52944"/>
    <w:rsid w:val="7EF6CBE2"/>
    <w:rsid w:val="7EF87BD3"/>
    <w:rsid w:val="7EFC3BC6"/>
    <w:rsid w:val="7EFDE97D"/>
    <w:rsid w:val="7EFE808E"/>
    <w:rsid w:val="7EFEC9CB"/>
    <w:rsid w:val="7EFF144F"/>
    <w:rsid w:val="7EFFBEAD"/>
    <w:rsid w:val="7EFFCA7A"/>
    <w:rsid w:val="7EFFE905"/>
    <w:rsid w:val="7EFFF3F0"/>
    <w:rsid w:val="7F29E3EF"/>
    <w:rsid w:val="7F2F30E2"/>
    <w:rsid w:val="7F3F1D8A"/>
    <w:rsid w:val="7F3FC531"/>
    <w:rsid w:val="7F3FEE2F"/>
    <w:rsid w:val="7F583213"/>
    <w:rsid w:val="7F6DC88C"/>
    <w:rsid w:val="7F6DCB0D"/>
    <w:rsid w:val="7F6F50EE"/>
    <w:rsid w:val="7F7A98EB"/>
    <w:rsid w:val="7F7F5447"/>
    <w:rsid w:val="7F7FC88F"/>
    <w:rsid w:val="7F8B71A5"/>
    <w:rsid w:val="7F9AF89E"/>
    <w:rsid w:val="7FA6227D"/>
    <w:rsid w:val="7FB5F8E4"/>
    <w:rsid w:val="7FB7910E"/>
    <w:rsid w:val="7FB96059"/>
    <w:rsid w:val="7FBB15C0"/>
    <w:rsid w:val="7FBD77E8"/>
    <w:rsid w:val="7FBE2C93"/>
    <w:rsid w:val="7FC72902"/>
    <w:rsid w:val="7FCE23C3"/>
    <w:rsid w:val="7FCF6E54"/>
    <w:rsid w:val="7FD71E0F"/>
    <w:rsid w:val="7FDB1A8D"/>
    <w:rsid w:val="7FDC6951"/>
    <w:rsid w:val="7FDD2077"/>
    <w:rsid w:val="7FDDBFB9"/>
    <w:rsid w:val="7FDE0DD4"/>
    <w:rsid w:val="7FDEAE9A"/>
    <w:rsid w:val="7FDF41CE"/>
    <w:rsid w:val="7FDF787C"/>
    <w:rsid w:val="7FDFD90A"/>
    <w:rsid w:val="7FDFDB9D"/>
    <w:rsid w:val="7FE928DB"/>
    <w:rsid w:val="7FED5D07"/>
    <w:rsid w:val="7FEEF27A"/>
    <w:rsid w:val="7FEFF6E1"/>
    <w:rsid w:val="7FF3A85B"/>
    <w:rsid w:val="7FF3B18B"/>
    <w:rsid w:val="7FF3C5C6"/>
    <w:rsid w:val="7FF4DC68"/>
    <w:rsid w:val="7FF67D49"/>
    <w:rsid w:val="7FF69493"/>
    <w:rsid w:val="7FF69E4E"/>
    <w:rsid w:val="7FF6D91E"/>
    <w:rsid w:val="7FF6E06D"/>
    <w:rsid w:val="7FF6FD7E"/>
    <w:rsid w:val="7FF7F7C7"/>
    <w:rsid w:val="7FFA9FD1"/>
    <w:rsid w:val="7FFC6DEB"/>
    <w:rsid w:val="7FFC6F61"/>
    <w:rsid w:val="7FFD8701"/>
    <w:rsid w:val="7FFECB2E"/>
    <w:rsid w:val="7FFEE80F"/>
    <w:rsid w:val="7FFF108F"/>
    <w:rsid w:val="7FFF14B0"/>
    <w:rsid w:val="7FFF8023"/>
    <w:rsid w:val="7FFF8123"/>
    <w:rsid w:val="7FFF87EF"/>
    <w:rsid w:val="7FFF9E85"/>
    <w:rsid w:val="839DDE8F"/>
    <w:rsid w:val="853F620E"/>
    <w:rsid w:val="878FD388"/>
    <w:rsid w:val="898467A9"/>
    <w:rsid w:val="89FFEB24"/>
    <w:rsid w:val="8B3E4332"/>
    <w:rsid w:val="8B8FF34E"/>
    <w:rsid w:val="8CDFA735"/>
    <w:rsid w:val="8F5E7EA9"/>
    <w:rsid w:val="8F7E0490"/>
    <w:rsid w:val="91DF8A06"/>
    <w:rsid w:val="92F75585"/>
    <w:rsid w:val="966F3953"/>
    <w:rsid w:val="97F74BB2"/>
    <w:rsid w:val="98A6ECC9"/>
    <w:rsid w:val="99D640BA"/>
    <w:rsid w:val="9ABF1E69"/>
    <w:rsid w:val="9B7F098F"/>
    <w:rsid w:val="9CF81119"/>
    <w:rsid w:val="9D7F3D51"/>
    <w:rsid w:val="9EFDEBA1"/>
    <w:rsid w:val="9EFF4EDD"/>
    <w:rsid w:val="9F4B2E0A"/>
    <w:rsid w:val="9F57E0B9"/>
    <w:rsid w:val="9F99F82E"/>
    <w:rsid w:val="9FCF4B54"/>
    <w:rsid w:val="9FDB15F5"/>
    <w:rsid w:val="A4FD9819"/>
    <w:rsid w:val="A5970903"/>
    <w:rsid w:val="A73746E2"/>
    <w:rsid w:val="A7BE368E"/>
    <w:rsid w:val="A7EF6FE3"/>
    <w:rsid w:val="A7FDAA26"/>
    <w:rsid w:val="A7FF7FAA"/>
    <w:rsid w:val="AA668FD4"/>
    <w:rsid w:val="AAEBFFAC"/>
    <w:rsid w:val="AAFEB74B"/>
    <w:rsid w:val="ABAFAACD"/>
    <w:rsid w:val="ABBDA3B0"/>
    <w:rsid w:val="ABBF175C"/>
    <w:rsid w:val="ABDE4041"/>
    <w:rsid w:val="ABDF77C3"/>
    <w:rsid w:val="AC3AD0E6"/>
    <w:rsid w:val="AC7AF1FB"/>
    <w:rsid w:val="AD5BC2EA"/>
    <w:rsid w:val="ADFDC843"/>
    <w:rsid w:val="AE97F555"/>
    <w:rsid w:val="AE9FD346"/>
    <w:rsid w:val="AEDF41CF"/>
    <w:rsid w:val="AEFBF817"/>
    <w:rsid w:val="AF4D06BE"/>
    <w:rsid w:val="AF5BA3EB"/>
    <w:rsid w:val="AF760713"/>
    <w:rsid w:val="AFFF64B8"/>
    <w:rsid w:val="AFFFDC37"/>
    <w:rsid w:val="B0DF5D69"/>
    <w:rsid w:val="B34FC7D6"/>
    <w:rsid w:val="B35B097B"/>
    <w:rsid w:val="B3975275"/>
    <w:rsid w:val="B3E7A6FA"/>
    <w:rsid w:val="B3FEC301"/>
    <w:rsid w:val="B47F070F"/>
    <w:rsid w:val="B5CFA1BD"/>
    <w:rsid w:val="B5DC9838"/>
    <w:rsid w:val="B6FCF8DD"/>
    <w:rsid w:val="B72B8BB7"/>
    <w:rsid w:val="B7377117"/>
    <w:rsid w:val="B75BC759"/>
    <w:rsid w:val="B76E9E31"/>
    <w:rsid w:val="B7AB8846"/>
    <w:rsid w:val="B7CD0B02"/>
    <w:rsid w:val="B7CD62E8"/>
    <w:rsid w:val="B7CF7EFF"/>
    <w:rsid w:val="B7DE9194"/>
    <w:rsid w:val="B7DFD090"/>
    <w:rsid w:val="B7FC5619"/>
    <w:rsid w:val="B90FB730"/>
    <w:rsid w:val="B97D8827"/>
    <w:rsid w:val="B9DE89E7"/>
    <w:rsid w:val="B9FE40BB"/>
    <w:rsid w:val="B9FF0A4A"/>
    <w:rsid w:val="BAEF1B08"/>
    <w:rsid w:val="BB70AD78"/>
    <w:rsid w:val="BBBB1628"/>
    <w:rsid w:val="BBC42F97"/>
    <w:rsid w:val="BBFA350C"/>
    <w:rsid w:val="BBFD6E8C"/>
    <w:rsid w:val="BC76AA97"/>
    <w:rsid w:val="BCE1D28F"/>
    <w:rsid w:val="BCED9521"/>
    <w:rsid w:val="BCEF4AAD"/>
    <w:rsid w:val="BCF58DB2"/>
    <w:rsid w:val="BD13BEFC"/>
    <w:rsid w:val="BD5B477E"/>
    <w:rsid w:val="BD7FC1AE"/>
    <w:rsid w:val="BD8FAEBC"/>
    <w:rsid w:val="BDADA0B0"/>
    <w:rsid w:val="BDDD778C"/>
    <w:rsid w:val="BDE36AA1"/>
    <w:rsid w:val="BDF733C0"/>
    <w:rsid w:val="BDF7B388"/>
    <w:rsid w:val="BDFD420A"/>
    <w:rsid w:val="BDFEE8D4"/>
    <w:rsid w:val="BDFFA9EF"/>
    <w:rsid w:val="BDFFB7FA"/>
    <w:rsid w:val="BE1F5392"/>
    <w:rsid w:val="BE3F93CA"/>
    <w:rsid w:val="BE4FEA5D"/>
    <w:rsid w:val="BE7B6952"/>
    <w:rsid w:val="BED62A7D"/>
    <w:rsid w:val="BEDB328C"/>
    <w:rsid w:val="BEDBA4E4"/>
    <w:rsid w:val="BEDFA95F"/>
    <w:rsid w:val="BEEE2955"/>
    <w:rsid w:val="BEFAF34E"/>
    <w:rsid w:val="BEFDE0AA"/>
    <w:rsid w:val="BF3B2B16"/>
    <w:rsid w:val="BF4E1BD2"/>
    <w:rsid w:val="BF5F197E"/>
    <w:rsid w:val="BF657E92"/>
    <w:rsid w:val="BF6C4E2A"/>
    <w:rsid w:val="BF71ABF6"/>
    <w:rsid w:val="BF734D4C"/>
    <w:rsid w:val="BF7F3F92"/>
    <w:rsid w:val="BFB9D105"/>
    <w:rsid w:val="BFCB1CE0"/>
    <w:rsid w:val="BFCD04F2"/>
    <w:rsid w:val="BFCF2408"/>
    <w:rsid w:val="BFCF4F13"/>
    <w:rsid w:val="BFDD8BE6"/>
    <w:rsid w:val="BFDFBF32"/>
    <w:rsid w:val="BFEEE50D"/>
    <w:rsid w:val="BFF157DE"/>
    <w:rsid w:val="BFF777F2"/>
    <w:rsid w:val="BFF78763"/>
    <w:rsid w:val="BFFA5C8A"/>
    <w:rsid w:val="BFFC20CA"/>
    <w:rsid w:val="BFFDE029"/>
    <w:rsid w:val="BFFFC7E5"/>
    <w:rsid w:val="C3EFEF49"/>
    <w:rsid w:val="C5EEFEB6"/>
    <w:rsid w:val="C6FE8CB5"/>
    <w:rsid w:val="C7F67205"/>
    <w:rsid w:val="C95B0F87"/>
    <w:rsid w:val="C9E78E75"/>
    <w:rsid w:val="CA3DCE98"/>
    <w:rsid w:val="CBD7E112"/>
    <w:rsid w:val="CBDFBBA3"/>
    <w:rsid w:val="CDE62065"/>
    <w:rsid w:val="CDFDB24F"/>
    <w:rsid w:val="CEDFC8C8"/>
    <w:rsid w:val="CEEF9651"/>
    <w:rsid w:val="CF1E4369"/>
    <w:rsid w:val="CF3B2516"/>
    <w:rsid w:val="CF9D1C54"/>
    <w:rsid w:val="CFA63765"/>
    <w:rsid w:val="CFB7C746"/>
    <w:rsid w:val="CFDFB6A4"/>
    <w:rsid w:val="CFFCC798"/>
    <w:rsid w:val="CFFD7AF5"/>
    <w:rsid w:val="CFFF92EC"/>
    <w:rsid w:val="D1F7064C"/>
    <w:rsid w:val="D23D962E"/>
    <w:rsid w:val="D2DF923F"/>
    <w:rsid w:val="D3BF8255"/>
    <w:rsid w:val="D3DBCDF6"/>
    <w:rsid w:val="D3EF8F5F"/>
    <w:rsid w:val="D449CC45"/>
    <w:rsid w:val="D4F51A15"/>
    <w:rsid w:val="D6AB5EEB"/>
    <w:rsid w:val="D6BE38A8"/>
    <w:rsid w:val="D77CD697"/>
    <w:rsid w:val="D77F16EE"/>
    <w:rsid w:val="D78BA24E"/>
    <w:rsid w:val="D79ECE05"/>
    <w:rsid w:val="D7AF926B"/>
    <w:rsid w:val="D83745D5"/>
    <w:rsid w:val="D8FBFF28"/>
    <w:rsid w:val="D977939F"/>
    <w:rsid w:val="D983BA5B"/>
    <w:rsid w:val="D9DB94A7"/>
    <w:rsid w:val="D9EB1589"/>
    <w:rsid w:val="D9FA7AE7"/>
    <w:rsid w:val="D9FB42D4"/>
    <w:rsid w:val="DA9754B6"/>
    <w:rsid w:val="DAFCC65C"/>
    <w:rsid w:val="DB7A0819"/>
    <w:rsid w:val="DB7FC71F"/>
    <w:rsid w:val="DB96CE7E"/>
    <w:rsid w:val="DB9EA6EF"/>
    <w:rsid w:val="DBBD3C60"/>
    <w:rsid w:val="DBDCB1D0"/>
    <w:rsid w:val="DBFB6F53"/>
    <w:rsid w:val="DBFFC498"/>
    <w:rsid w:val="DC3EABDA"/>
    <w:rsid w:val="DC67C167"/>
    <w:rsid w:val="DD5E27C0"/>
    <w:rsid w:val="DD98F9B0"/>
    <w:rsid w:val="DDD7B4EF"/>
    <w:rsid w:val="DDE722A2"/>
    <w:rsid w:val="DDF95940"/>
    <w:rsid w:val="DDFC2E55"/>
    <w:rsid w:val="DDFCCEE7"/>
    <w:rsid w:val="DDFEDD95"/>
    <w:rsid w:val="DDFF32F9"/>
    <w:rsid w:val="DDFFD82A"/>
    <w:rsid w:val="DE259E5F"/>
    <w:rsid w:val="DE3B0829"/>
    <w:rsid w:val="DE7F5113"/>
    <w:rsid w:val="DEE81E89"/>
    <w:rsid w:val="DEFB22F0"/>
    <w:rsid w:val="DEFFCC4D"/>
    <w:rsid w:val="DF471FBC"/>
    <w:rsid w:val="DF5DBE1A"/>
    <w:rsid w:val="DF64C683"/>
    <w:rsid w:val="DF688157"/>
    <w:rsid w:val="DF6A7BC5"/>
    <w:rsid w:val="DF73DFD3"/>
    <w:rsid w:val="DF973828"/>
    <w:rsid w:val="DFB1D81A"/>
    <w:rsid w:val="DFBF540A"/>
    <w:rsid w:val="DFDA4FB3"/>
    <w:rsid w:val="DFDDF9C3"/>
    <w:rsid w:val="DFEF10C8"/>
    <w:rsid w:val="DFF716A8"/>
    <w:rsid w:val="DFF76337"/>
    <w:rsid w:val="DFFC21FD"/>
    <w:rsid w:val="DFFD1981"/>
    <w:rsid w:val="DFFDD1FF"/>
    <w:rsid w:val="DFFEE69E"/>
    <w:rsid w:val="DFFF3002"/>
    <w:rsid w:val="DFFF3778"/>
    <w:rsid w:val="DFFF741F"/>
    <w:rsid w:val="DFFFD09F"/>
    <w:rsid w:val="DFFFEAD7"/>
    <w:rsid w:val="E0FF13A1"/>
    <w:rsid w:val="E1BDF0F3"/>
    <w:rsid w:val="E267C542"/>
    <w:rsid w:val="E36B83E6"/>
    <w:rsid w:val="E3CF3F51"/>
    <w:rsid w:val="E3E3D80E"/>
    <w:rsid w:val="E3F6A9DF"/>
    <w:rsid w:val="E5FFE494"/>
    <w:rsid w:val="E60D33D5"/>
    <w:rsid w:val="E6178449"/>
    <w:rsid w:val="E67714CE"/>
    <w:rsid w:val="E6DE8B87"/>
    <w:rsid w:val="E73F2A4C"/>
    <w:rsid w:val="E7735F2A"/>
    <w:rsid w:val="E7CB0AC6"/>
    <w:rsid w:val="E7D8201D"/>
    <w:rsid w:val="E7E65932"/>
    <w:rsid w:val="E7EEF21D"/>
    <w:rsid w:val="E7FB58C4"/>
    <w:rsid w:val="E975E949"/>
    <w:rsid w:val="E97ED222"/>
    <w:rsid w:val="E9BD8906"/>
    <w:rsid w:val="E9EB34D5"/>
    <w:rsid w:val="E9F7F911"/>
    <w:rsid w:val="E9F846CA"/>
    <w:rsid w:val="E9FD61A5"/>
    <w:rsid w:val="E9FF8832"/>
    <w:rsid w:val="E9FFFF71"/>
    <w:rsid w:val="EA5F731D"/>
    <w:rsid w:val="EA6CC75D"/>
    <w:rsid w:val="EADF9FE9"/>
    <w:rsid w:val="EAE63E13"/>
    <w:rsid w:val="EAF7414C"/>
    <w:rsid w:val="EB6BEFFC"/>
    <w:rsid w:val="EB6F3333"/>
    <w:rsid w:val="EB7529CA"/>
    <w:rsid w:val="EBD1025C"/>
    <w:rsid w:val="EBDEAAF0"/>
    <w:rsid w:val="EBFFE968"/>
    <w:rsid w:val="EBFFEE82"/>
    <w:rsid w:val="EC6F0CE2"/>
    <w:rsid w:val="ECFFD440"/>
    <w:rsid w:val="EDD604F6"/>
    <w:rsid w:val="EDFFAA68"/>
    <w:rsid w:val="EDFFC967"/>
    <w:rsid w:val="EE8F5299"/>
    <w:rsid w:val="EE9BFF10"/>
    <w:rsid w:val="EE9FEACF"/>
    <w:rsid w:val="EEC83594"/>
    <w:rsid w:val="EEDD869A"/>
    <w:rsid w:val="EEDFA6A6"/>
    <w:rsid w:val="EEEEAAED"/>
    <w:rsid w:val="EEF390B7"/>
    <w:rsid w:val="EEFDD09F"/>
    <w:rsid w:val="EEFF08CF"/>
    <w:rsid w:val="EF2F382B"/>
    <w:rsid w:val="EF3F7ED9"/>
    <w:rsid w:val="EF5CF200"/>
    <w:rsid w:val="EF7B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3C3DE86"/>
  <w15:docId w15:val="{0FF86CAF-2D43-4149-916E-4510D5C9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annotation text" w:qFormat="1"/>
    <w:lsdException w:name="header" w:qFormat="1"/>
    <w:lsdException w:name="footer" w:qFormat="1"/>
    <w:lsdException w:name="caption" w:unhideWhenUsed="1" w:qFormat="1"/>
    <w:lsdException w:name="footnote reference"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260"/>
      <w:jc w:val="left"/>
    </w:pPr>
    <w:rPr>
      <w:sz w:val="20"/>
      <w:szCs w:val="20"/>
    </w:rPr>
  </w:style>
  <w:style w:type="paragraph" w:styleId="a3">
    <w:name w:val="caption"/>
    <w:basedOn w:val="a"/>
    <w:next w:val="a"/>
    <w:unhideWhenUsed/>
    <w:qFormat/>
    <w:rPr>
      <w:rFonts w:ascii="DejaVu Sans" w:eastAsia="方正黑体_GBK" w:hAnsi="DejaVu Sans"/>
      <w:sz w:val="20"/>
    </w:rPr>
  </w:style>
  <w:style w:type="paragraph" w:styleId="a4">
    <w:name w:val="annotation text"/>
    <w:basedOn w:val="a"/>
    <w:link w:val="a5"/>
    <w:qFormat/>
    <w:pPr>
      <w:jc w:val="left"/>
    </w:pPr>
  </w:style>
  <w:style w:type="paragraph" w:styleId="TOC5">
    <w:name w:val="toc 5"/>
    <w:basedOn w:val="a"/>
    <w:next w:val="a"/>
    <w:qFormat/>
    <w:pPr>
      <w:ind w:left="840"/>
      <w:jc w:val="left"/>
    </w:pPr>
    <w:rPr>
      <w:sz w:val="20"/>
      <w:szCs w:val="20"/>
    </w:rPr>
  </w:style>
  <w:style w:type="paragraph" w:styleId="TOC3">
    <w:name w:val="toc 3"/>
    <w:basedOn w:val="a"/>
    <w:next w:val="a"/>
    <w:uiPriority w:val="39"/>
    <w:unhideWhenUsed/>
    <w:qFormat/>
    <w:pPr>
      <w:ind w:left="420"/>
      <w:jc w:val="left"/>
    </w:pPr>
    <w:rPr>
      <w:sz w:val="20"/>
      <w:szCs w:val="20"/>
    </w:rPr>
  </w:style>
  <w:style w:type="paragraph" w:styleId="TOC8">
    <w:name w:val="toc 8"/>
    <w:basedOn w:val="a"/>
    <w:next w:val="a"/>
    <w:qFormat/>
    <w:pPr>
      <w:ind w:left="1470"/>
      <w:jc w:val="left"/>
    </w:pPr>
    <w:rPr>
      <w:sz w:val="20"/>
      <w:szCs w:val="20"/>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TOC1">
    <w:name w:val="toc 1"/>
    <w:basedOn w:val="a"/>
    <w:next w:val="a"/>
    <w:uiPriority w:val="39"/>
    <w:unhideWhenUsed/>
    <w:qFormat/>
    <w:pPr>
      <w:spacing w:before="240" w:after="120"/>
      <w:jc w:val="left"/>
    </w:pPr>
    <w:rPr>
      <w:b/>
      <w:bCs/>
      <w:sz w:val="20"/>
      <w:szCs w:val="20"/>
    </w:rPr>
  </w:style>
  <w:style w:type="paragraph" w:styleId="TOC4">
    <w:name w:val="toc 4"/>
    <w:basedOn w:val="a"/>
    <w:next w:val="a"/>
    <w:qFormat/>
    <w:pPr>
      <w:ind w:left="630"/>
      <w:jc w:val="left"/>
    </w:pPr>
    <w:rPr>
      <w:sz w:val="20"/>
      <w:szCs w:val="20"/>
    </w:rPr>
  </w:style>
  <w:style w:type="paragraph" w:styleId="a8">
    <w:name w:val="footnote text"/>
    <w:basedOn w:val="a"/>
    <w:qFormat/>
    <w:pPr>
      <w:snapToGrid w:val="0"/>
      <w:jc w:val="left"/>
    </w:pPr>
    <w:rPr>
      <w:sz w:val="18"/>
    </w:rPr>
  </w:style>
  <w:style w:type="paragraph" w:styleId="TOC6">
    <w:name w:val="toc 6"/>
    <w:basedOn w:val="a"/>
    <w:next w:val="a"/>
    <w:qFormat/>
    <w:pPr>
      <w:ind w:left="1050"/>
      <w:jc w:val="left"/>
    </w:pPr>
    <w:rPr>
      <w:sz w:val="20"/>
      <w:szCs w:val="20"/>
    </w:rPr>
  </w:style>
  <w:style w:type="paragraph" w:styleId="TOC2">
    <w:name w:val="toc 2"/>
    <w:basedOn w:val="a"/>
    <w:next w:val="a"/>
    <w:uiPriority w:val="39"/>
    <w:unhideWhenUsed/>
    <w:qFormat/>
    <w:pPr>
      <w:spacing w:before="120"/>
      <w:ind w:left="210"/>
      <w:jc w:val="left"/>
    </w:pPr>
    <w:rPr>
      <w:i/>
      <w:iCs/>
      <w:sz w:val="20"/>
      <w:szCs w:val="20"/>
    </w:rPr>
  </w:style>
  <w:style w:type="paragraph" w:styleId="TOC9">
    <w:name w:val="toc 9"/>
    <w:basedOn w:val="a"/>
    <w:next w:val="a"/>
    <w:qFormat/>
    <w:pPr>
      <w:ind w:left="1680"/>
      <w:jc w:val="left"/>
    </w:pPr>
    <w:rPr>
      <w:sz w:val="20"/>
      <w:szCs w:val="20"/>
    </w:rPr>
  </w:style>
  <w:style w:type="character" w:styleId="a9">
    <w:name w:val="annotation reference"/>
    <w:basedOn w:val="a0"/>
    <w:qFormat/>
    <w:rPr>
      <w:sz w:val="21"/>
      <w:szCs w:val="21"/>
    </w:rPr>
  </w:style>
  <w:style w:type="character" w:styleId="aa">
    <w:name w:val="footnote reference"/>
    <w:basedOn w:val="a0"/>
    <w:qFormat/>
    <w:rPr>
      <w:vertAlign w:val="superscript"/>
    </w:rPr>
  </w:style>
  <w:style w:type="paragraph" w:customStyle="1" w:styleId="ab">
    <w:name w:val="一级标题"/>
    <w:basedOn w:val="1"/>
    <w:qFormat/>
    <w:pPr>
      <w:jc w:val="center"/>
    </w:pPr>
    <w:rPr>
      <w:rFonts w:eastAsia="Heiti SC Medium"/>
      <w:sz w:val="32"/>
    </w:rPr>
  </w:style>
  <w:style w:type="paragraph" w:customStyle="1" w:styleId="ac">
    <w:name w:val="段落文字"/>
    <w:basedOn w:val="a"/>
    <w:qFormat/>
    <w:rPr>
      <w:rFonts w:eastAsia="Songti SC"/>
      <w:sz w:val="24"/>
    </w:rPr>
  </w:style>
  <w:style w:type="paragraph" w:customStyle="1" w:styleId="12">
    <w:name w:val="一级标题 12"/>
    <w:basedOn w:val="1"/>
    <w:next w:val="120"/>
    <w:qFormat/>
    <w:pPr>
      <w:spacing w:beforeLines="100" w:before="100" w:afterLines="100" w:after="100" w:line="240" w:lineRule="auto"/>
      <w:jc w:val="center"/>
    </w:pPr>
    <w:rPr>
      <w:rFonts w:eastAsia="黑体"/>
      <w:sz w:val="32"/>
      <w:lang w:eastAsia="zh-Hans"/>
    </w:rPr>
  </w:style>
  <w:style w:type="paragraph" w:customStyle="1" w:styleId="120">
    <w:name w:val="二级标题 12"/>
    <w:basedOn w:val="2"/>
    <w:qFormat/>
    <w:pPr>
      <w:spacing w:beforeLines="50" w:before="50" w:afterLines="50" w:after="50" w:line="240" w:lineRule="auto"/>
      <w:jc w:val="center"/>
    </w:pPr>
    <w:rPr>
      <w:rFonts w:eastAsia="黑体"/>
      <w:b w:val="0"/>
      <w:sz w:val="30"/>
      <w:lang w:eastAsia="zh-Hans"/>
    </w:rPr>
  </w:style>
  <w:style w:type="character" w:customStyle="1" w:styleId="a5">
    <w:name w:val="批注文字 字符"/>
    <w:basedOn w:val="a0"/>
    <w:link w:val="a4"/>
    <w:qFormat/>
    <w:rPr>
      <w:rFonts w:asciiTheme="minorHAnsi" w:hAnsiTheme="minorHAnsi" w:cstheme="minorBidi"/>
      <w:kern w:val="2"/>
      <w:sz w:val="21"/>
      <w:szCs w:val="24"/>
    </w:rPr>
  </w:style>
  <w:style w:type="paragraph" w:customStyle="1" w:styleId="121">
    <w:name w:val="三级标题 12"/>
    <w:basedOn w:val="3"/>
    <w:qFormat/>
    <w:pPr>
      <w:spacing w:beforeLines="50" w:before="50" w:afterLines="50" w:after="50" w:line="240" w:lineRule="auto"/>
      <w:jc w:val="left"/>
    </w:pPr>
    <w:rPr>
      <w:rFonts w:eastAsia="黑体"/>
      <w:sz w:val="28"/>
    </w:rPr>
  </w:style>
  <w:style w:type="paragraph" w:customStyle="1" w:styleId="122">
    <w:name w:val="正文 12"/>
    <w:basedOn w:val="a"/>
    <w:qFormat/>
    <w:pPr>
      <w:spacing w:line="400" w:lineRule="exact"/>
      <w:ind w:leftChars="200" w:left="420" w:firstLineChars="200" w:firstLine="480"/>
    </w:pPr>
    <w:rPr>
      <w:sz w:val="24"/>
    </w:rPr>
  </w:style>
  <w:style w:type="character" w:customStyle="1" w:styleId="30">
    <w:name w:val="标题 3 字符"/>
    <w:basedOn w:val="a0"/>
    <w:link w:val="3"/>
    <w:semiHidden/>
    <w:qFormat/>
    <w:rPr>
      <w:rFonts w:asciiTheme="minorHAnsi" w:hAnsiTheme="minorHAnsi" w:cstheme="minorBidi"/>
      <w:b/>
      <w:bCs/>
      <w:kern w:val="2"/>
      <w:sz w:val="32"/>
      <w:szCs w:val="32"/>
    </w:rPr>
  </w:style>
  <w:style w:type="paragraph" w:customStyle="1" w:styleId="123">
    <w:name w:val="脚注 12"/>
    <w:autoRedefine/>
    <w:qFormat/>
    <w:pPr>
      <w:ind w:left="420" w:firstLine="482"/>
    </w:pPr>
    <w:rPr>
      <w:rFonts w:asciiTheme="minorHAnsi" w:eastAsiaTheme="minorEastAsia" w:hAnsiTheme="minorHAnsi" w:cstheme="minorBidi"/>
      <w:kern w:val="2"/>
      <w:sz w:val="18"/>
      <w:szCs w:val="24"/>
    </w:rPr>
  </w:style>
  <w:style w:type="paragraph" w:customStyle="1" w:styleId="124">
    <w:name w:val="标题 12"/>
    <w:qFormat/>
    <w:pPr>
      <w:spacing w:beforeLines="50" w:before="156" w:afterLines="50" w:after="156"/>
    </w:pPr>
    <w:rPr>
      <w:rFonts w:asciiTheme="minorHAnsi" w:eastAsia="黑体" w:hAnsiTheme="minorHAnsi" w:cstheme="minorBidi"/>
      <w:kern w:val="2"/>
      <w:sz w:val="30"/>
      <w:szCs w:val="24"/>
    </w:rPr>
  </w:style>
  <w:style w:type="paragraph" w:customStyle="1" w:styleId="10">
    <w:name w:val="样式1"/>
    <w:basedOn w:val="122"/>
    <w:qFormat/>
    <w:pPr>
      <w:ind w:leftChars="400" w:left="400" w:rightChars="400" w:right="400" w:firstLineChars="0" w:firstLine="0"/>
    </w:pPr>
    <w:rPr>
      <w:rFonts w:eastAsia="KaiTi"/>
      <w:lang w:eastAsia="zh-TW"/>
    </w:rPr>
  </w:style>
  <w:style w:type="paragraph" w:customStyle="1" w:styleId="125">
    <w:name w:val="引用 12"/>
    <w:basedOn w:val="122"/>
    <w:qFormat/>
    <w:pPr>
      <w:spacing w:line="240" w:lineRule="auto"/>
      <w:ind w:leftChars="400" w:left="840" w:rightChars="400" w:right="840" w:firstLineChars="0" w:firstLine="0"/>
    </w:pPr>
    <w:rPr>
      <w:rFonts w:ascii="楷体" w:eastAsia="楷体" w:hAnsi="楷体" w:cs="宋体"/>
    </w:rPr>
  </w:style>
  <w:style w:type="paragraph" w:customStyle="1" w:styleId="ad">
    <w:name w:val="四级标题"/>
    <w:basedOn w:val="121"/>
    <w:qFormat/>
    <w:rPr>
      <w:sz w:val="2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26">
    <w:name w:val="目录 标题 12"/>
    <w:basedOn w:val="TOC1"/>
    <w:qFormat/>
    <w:pPr>
      <w:spacing w:beforeLines="100" w:before="100" w:afterLines="100" w:after="100"/>
      <w:jc w:val="center"/>
    </w:pPr>
    <w:rPr>
      <w:rFonts w:eastAsia="Heiti SC Medium"/>
      <w:sz w:val="32"/>
    </w:rPr>
  </w:style>
  <w:style w:type="paragraph" w:customStyle="1" w:styleId="127">
    <w:name w:val="目录 正文 12"/>
    <w:basedOn w:val="126"/>
    <w:qFormat/>
    <w:pPr>
      <w:spacing w:line="400" w:lineRule="atLeast"/>
      <w:jc w:val="both"/>
    </w:pPr>
    <w:rPr>
      <w:rFonts w:eastAsia="Songti SC"/>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3049</Words>
  <Characters>17385</Characters>
  <Application>Microsoft Office Word</Application>
  <DocSecurity>0</DocSecurity>
  <Lines>144</Lines>
  <Paragraphs>40</Paragraphs>
  <ScaleCrop>false</ScaleCrop>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chenliang</dc:creator>
  <cp:lastModifiedBy>liang chen</cp:lastModifiedBy>
  <cp:revision>6</cp:revision>
  <dcterms:created xsi:type="dcterms:W3CDTF">2020-12-21T17:48:00Z</dcterms:created>
  <dcterms:modified xsi:type="dcterms:W3CDTF">2020-12-22T00:18:00Z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