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p>
    <w:p>
      <w:pPr>
        <w:jc w:val="both"/>
        <w:rPr>
          <w:rFonts w:hint="default"/>
          <w:lang w:eastAsia="zh-Hans"/>
        </w:rPr>
      </w:pPr>
      <w:r>
        <w:rPr>
          <w:rFonts w:hint="eastAsia"/>
          <w:lang w:val="en-US" w:eastAsia="zh-Hans"/>
        </w:rPr>
        <w:t>回顾已有的日本汉诗史</w:t>
      </w:r>
      <w:r>
        <w:rPr>
          <w:rFonts w:hint="default"/>
          <w:lang w:eastAsia="zh-Hans"/>
        </w:rPr>
        <w:t>，</w:t>
      </w:r>
      <w:r>
        <w:rPr>
          <w:rFonts w:hint="eastAsia"/>
          <w:lang w:val="en-US" w:eastAsia="zh-Hans"/>
        </w:rPr>
        <w:t>其中并没有专讨日本汉诗人诗意识的文本</w:t>
      </w:r>
      <w:r>
        <w:rPr>
          <w:rFonts w:hint="default"/>
          <w:lang w:eastAsia="zh-Hans"/>
        </w:rPr>
        <w:t>。</w:t>
      </w:r>
      <w:r>
        <w:rPr>
          <w:rFonts w:hint="eastAsia"/>
          <w:lang w:val="en-US" w:eastAsia="zh-Hans"/>
        </w:rPr>
        <w:t>然而思考日本人的诗意识是重要的</w:t>
      </w:r>
      <w:r>
        <w:rPr>
          <w:rFonts w:hint="default"/>
          <w:lang w:eastAsia="zh-Hans"/>
        </w:rPr>
        <w:t>，</w:t>
      </w:r>
      <w:r>
        <w:rPr>
          <w:rFonts w:hint="eastAsia"/>
          <w:lang w:val="en-US" w:eastAsia="zh-Hans"/>
        </w:rPr>
        <w:t>因为这一意识中包含了日本人对诗的核心特征及功能的理解</w:t>
      </w:r>
      <w:r>
        <w:rPr>
          <w:rFonts w:hint="default"/>
          <w:lang w:eastAsia="zh-Hans"/>
        </w:rPr>
        <w:t>、</w:t>
      </w:r>
      <w:r>
        <w:rPr>
          <w:rFonts w:hint="eastAsia"/>
          <w:lang w:val="en-US" w:eastAsia="zh-Hans"/>
        </w:rPr>
        <w:t>他们评价诗和诗人的标准</w:t>
      </w:r>
      <w:r>
        <w:rPr>
          <w:rFonts w:hint="default"/>
          <w:lang w:eastAsia="zh-Hans"/>
        </w:rPr>
        <w:t>、</w:t>
      </w:r>
      <w:r>
        <w:rPr>
          <w:rFonts w:hint="eastAsia"/>
          <w:lang w:val="en-US" w:eastAsia="zh-Hans"/>
        </w:rPr>
        <w:t>乃至他们对日本之诗与中国之诗关系的反思</w:t>
      </w:r>
      <w:r>
        <w:rPr>
          <w:rFonts w:hint="default"/>
          <w:lang w:eastAsia="zh-Hans"/>
        </w:rPr>
        <w:t>。</w:t>
      </w:r>
      <w:r>
        <w:rPr>
          <w:rFonts w:hint="eastAsia"/>
          <w:lang w:val="en-US" w:eastAsia="zh-Hans"/>
        </w:rPr>
        <w:t>日本汉诗史的书写是对日本汉诗进行经典化的过程</w:t>
      </w:r>
      <w:r>
        <w:rPr>
          <w:rFonts w:hint="default"/>
          <w:lang w:eastAsia="zh-Hans"/>
        </w:rPr>
        <w:t>，</w:t>
      </w:r>
      <w:r>
        <w:rPr>
          <w:rFonts w:hint="eastAsia"/>
          <w:lang w:val="en-US" w:eastAsia="zh-Hans"/>
        </w:rPr>
        <w:t>而什么样的诗才能进入到这一传统的构建中</w:t>
      </w:r>
      <w:r>
        <w:rPr>
          <w:rFonts w:hint="default"/>
          <w:lang w:eastAsia="zh-Hans"/>
        </w:rPr>
        <w:t>？</w:t>
      </w:r>
      <w:r>
        <w:rPr>
          <w:rFonts w:hint="eastAsia"/>
          <w:lang w:val="en-US" w:eastAsia="zh-Hans"/>
        </w:rPr>
        <w:t>日本汉诗人的诗意识是回答这一问题时不可绕过的</w:t>
      </w:r>
      <w:r>
        <w:rPr>
          <w:rFonts w:hint="default"/>
          <w:lang w:eastAsia="zh-Hans"/>
        </w:rPr>
        <w:t>，</w:t>
      </w:r>
      <w:r>
        <w:rPr>
          <w:rFonts w:hint="eastAsia"/>
          <w:lang w:val="en-US" w:eastAsia="zh-Hans"/>
        </w:rPr>
        <w:t>因为这种意识中凝结了对日本汉诗的本土认识</w:t>
      </w:r>
      <w:r>
        <w:rPr>
          <w:rFonts w:hint="default"/>
          <w:lang w:eastAsia="zh-Hans"/>
        </w:rPr>
        <w:t>。</w:t>
      </w:r>
    </w:p>
    <w:p>
      <w:pPr>
        <w:jc w:val="both"/>
        <w:rPr>
          <w:rFonts w:hint="eastAsia"/>
          <w:lang w:val="en-US" w:eastAsia="zh-Hans"/>
        </w:rPr>
      </w:pPr>
    </w:p>
    <w:p>
      <w:pPr>
        <w:jc w:val="both"/>
        <w:rPr>
          <w:rFonts w:hint="default"/>
          <w:lang w:eastAsia="zh-Hans"/>
        </w:rPr>
      </w:pPr>
      <w:r>
        <w:rPr>
          <w:rFonts w:hint="eastAsia"/>
          <w:lang w:val="en-US" w:eastAsia="zh-Hans"/>
        </w:rPr>
        <w:t>这一章分为四个部分</w:t>
      </w:r>
      <w:r>
        <w:rPr>
          <w:rFonts w:hint="default"/>
          <w:lang w:eastAsia="zh-Hans"/>
        </w:rPr>
        <w:t>：</w:t>
      </w:r>
    </w:p>
    <w:p>
      <w:pPr>
        <w:jc w:val="both"/>
        <w:rPr>
          <w:rFonts w:hint="default"/>
          <w:lang w:eastAsia="zh-Hans"/>
        </w:rPr>
      </w:pPr>
    </w:p>
    <w:p>
      <w:pPr>
        <w:jc w:val="both"/>
        <w:rPr>
          <w:rFonts w:hint="default"/>
          <w:lang w:eastAsia="zh-Hans"/>
        </w:rPr>
      </w:pPr>
      <w:r>
        <w:rPr>
          <w:rFonts w:hint="eastAsia"/>
          <w:lang w:val="en-US" w:eastAsia="zh-Hans"/>
        </w:rPr>
        <w:t>第一部分讨论日本现存最早的汉诗集</w:t>
      </w:r>
      <w:r>
        <w:rPr>
          <w:rFonts w:hint="default"/>
          <w:lang w:eastAsia="zh-Hans"/>
        </w:rPr>
        <w:t>《</w:t>
      </w:r>
      <w:r>
        <w:rPr>
          <w:rFonts w:hint="eastAsia"/>
          <w:lang w:val="en-US" w:eastAsia="zh-Hans"/>
        </w:rPr>
        <w:t>怀风藻</w:t>
      </w:r>
      <w:r>
        <w:rPr>
          <w:rFonts w:hint="default"/>
          <w:lang w:eastAsia="zh-Hans"/>
        </w:rPr>
        <w:t>》</w:t>
      </w:r>
      <w:r>
        <w:rPr>
          <w:rFonts w:hint="eastAsia"/>
          <w:lang w:val="en-US" w:eastAsia="zh-Hans"/>
        </w:rPr>
        <w:t>形成之前</w:t>
      </w:r>
      <w:r>
        <w:rPr>
          <w:rFonts w:hint="default"/>
          <w:lang w:eastAsia="zh-Hans"/>
        </w:rPr>
        <w:t>，</w:t>
      </w:r>
      <w:r>
        <w:rPr>
          <w:rFonts w:hint="eastAsia"/>
          <w:lang w:val="en-US" w:eastAsia="zh-Hans"/>
        </w:rPr>
        <w:t>日本的诗意识</w:t>
      </w:r>
      <w:r>
        <w:rPr>
          <w:rFonts w:hint="default"/>
          <w:lang w:eastAsia="zh-Hans"/>
        </w:rPr>
        <w:t>。这一意识的形成</w:t>
      </w:r>
      <w:r>
        <w:rPr>
          <w:rFonts w:hint="eastAsia"/>
          <w:lang w:val="en-US" w:eastAsia="zh-Hans"/>
        </w:rPr>
        <w:t>同时受到中国诗学传统</w:t>
      </w:r>
      <w:r>
        <w:rPr>
          <w:rFonts w:hint="default"/>
          <w:lang w:eastAsia="zh-Hans"/>
        </w:rPr>
        <w:t>，</w:t>
      </w:r>
      <w:r>
        <w:rPr>
          <w:rFonts w:hint="eastAsia"/>
          <w:lang w:val="en-US" w:eastAsia="zh-Hans"/>
        </w:rPr>
        <w:t>以及本国固有歌谣和宗教生活的影响</w:t>
      </w:r>
      <w:r>
        <w:rPr>
          <w:rFonts w:hint="default"/>
          <w:lang w:eastAsia="zh-Hans"/>
        </w:rPr>
        <w:t>。</w:t>
      </w:r>
    </w:p>
    <w:p>
      <w:pPr>
        <w:jc w:val="both"/>
        <w:rPr>
          <w:rFonts w:hint="default"/>
          <w:lang w:eastAsia="zh-Hans"/>
        </w:rPr>
      </w:pPr>
    </w:p>
    <w:p>
      <w:pPr>
        <w:jc w:val="both"/>
        <w:rPr>
          <w:rFonts w:hint="default"/>
          <w:lang w:eastAsia="zh-Hans"/>
        </w:rPr>
      </w:pPr>
      <w:r>
        <w:rPr>
          <w:rFonts w:hint="eastAsia"/>
          <w:lang w:val="en-US" w:eastAsia="zh-Hans"/>
        </w:rPr>
        <w:t>第二部分透视日本汉诗人论诗文本中对以《诗经》为中心的相关命题的使用方式</w:t>
      </w:r>
      <w:r>
        <w:rPr>
          <w:rFonts w:hint="default"/>
          <w:lang w:eastAsia="zh-Hans"/>
        </w:rPr>
        <w:t>，</w:t>
      </w:r>
      <w:r>
        <w:rPr>
          <w:rFonts w:hint="eastAsia"/>
          <w:lang w:val="en-US" w:eastAsia="zh-Hans"/>
        </w:rPr>
        <w:t>较为全面地揭示日本汉诗人对“诗”的认识。之所以</w:t>
      </w:r>
      <w:r>
        <w:rPr>
          <w:rFonts w:hint="default"/>
          <w:lang w:eastAsia="zh-Hans"/>
        </w:rPr>
        <w:t>《</w:t>
      </w:r>
      <w:r>
        <w:rPr>
          <w:rFonts w:hint="eastAsia"/>
          <w:lang w:val="en-US" w:eastAsia="zh-Hans"/>
        </w:rPr>
        <w:t>诗经</w:t>
      </w:r>
      <w:r>
        <w:rPr>
          <w:rFonts w:hint="default"/>
          <w:lang w:eastAsia="zh-Hans"/>
        </w:rPr>
        <w:t>》</w:t>
      </w:r>
      <w:r>
        <w:rPr>
          <w:rFonts w:hint="eastAsia"/>
          <w:lang w:val="en-US" w:eastAsia="zh-Hans"/>
        </w:rPr>
        <w:t>为切入口</w:t>
      </w:r>
      <w:r>
        <w:rPr>
          <w:rFonts w:hint="default"/>
          <w:lang w:eastAsia="zh-Hans"/>
        </w:rPr>
        <w:t>，</w:t>
      </w:r>
      <w:r>
        <w:rPr>
          <w:rFonts w:hint="eastAsia"/>
          <w:lang w:val="en-US" w:eastAsia="zh-Hans"/>
        </w:rPr>
        <w:t>是因为</w:t>
      </w:r>
      <w:r>
        <w:rPr>
          <w:rFonts w:hint="default"/>
          <w:lang w:eastAsia="zh-Hans"/>
        </w:rPr>
        <w:t>《</w:t>
      </w:r>
      <w:r>
        <w:rPr>
          <w:rFonts w:hint="eastAsia"/>
          <w:lang w:val="en-US" w:eastAsia="zh-Hans"/>
        </w:rPr>
        <w:t>诗经</w:t>
      </w:r>
      <w:r>
        <w:rPr>
          <w:rFonts w:hint="default"/>
          <w:lang w:eastAsia="zh-Hans"/>
        </w:rPr>
        <w:t>》</w:t>
      </w:r>
      <w:r>
        <w:rPr>
          <w:rFonts w:hint="eastAsia"/>
          <w:lang w:val="en-US" w:eastAsia="zh-Hans"/>
        </w:rPr>
        <w:t>是对日本汉诗人诗意识影响时间最长</w:t>
      </w:r>
      <w:r>
        <w:rPr>
          <w:rFonts w:hint="default"/>
          <w:lang w:eastAsia="zh-Hans"/>
        </w:rPr>
        <w:t>、</w:t>
      </w:r>
      <w:r>
        <w:rPr>
          <w:rFonts w:hint="eastAsia"/>
          <w:lang w:val="en-US" w:eastAsia="zh-Hans"/>
        </w:rPr>
        <w:t>范围最深远的文本</w:t>
      </w:r>
      <w:r>
        <w:rPr>
          <w:rFonts w:hint="default"/>
          <w:lang w:eastAsia="zh-Hans"/>
        </w:rPr>
        <w:t>。</w:t>
      </w:r>
    </w:p>
    <w:p>
      <w:pPr>
        <w:jc w:val="both"/>
        <w:rPr>
          <w:rFonts w:hint="default"/>
          <w:lang w:eastAsia="zh-Hans"/>
        </w:rPr>
      </w:pPr>
    </w:p>
    <w:p>
      <w:pPr>
        <w:jc w:val="both"/>
        <w:rPr>
          <w:rFonts w:hint="eastAsia"/>
          <w:lang w:val="en-US" w:eastAsia="zh-Hans"/>
        </w:rPr>
      </w:pPr>
      <w:r>
        <w:rPr>
          <w:rFonts w:hint="eastAsia"/>
          <w:lang w:val="en-US" w:eastAsia="zh-Hans"/>
        </w:rPr>
        <w:t>第三部分指出</w:t>
      </w:r>
      <w:r>
        <w:rPr>
          <w:rFonts w:hint="default"/>
          <w:lang w:eastAsia="zh-Hans"/>
        </w:rPr>
        <w:t>：</w:t>
      </w:r>
      <w:r>
        <w:rPr>
          <w:rFonts w:hint="eastAsia"/>
          <w:lang w:val="en-US" w:eastAsia="zh-Hans"/>
        </w:rPr>
        <w:t>日本汉诗人的诗意识中</w:t>
      </w:r>
      <w:r>
        <w:rPr>
          <w:rFonts w:hint="default"/>
          <w:lang w:eastAsia="zh-Hans"/>
        </w:rPr>
        <w:t>，</w:t>
      </w:r>
      <w:r>
        <w:rPr>
          <w:rFonts w:hint="eastAsia"/>
          <w:lang w:val="en-US" w:eastAsia="zh-Hans"/>
        </w:rPr>
        <w:t>音乐性作为诗的核心特征是至关重要的</w:t>
      </w:r>
      <w:r>
        <w:rPr>
          <w:rFonts w:hint="default"/>
          <w:lang w:eastAsia="zh-Hans"/>
        </w:rPr>
        <w:t>。</w:t>
      </w:r>
      <w:r>
        <w:rPr>
          <w:rFonts w:hint="eastAsia"/>
          <w:lang w:val="en-US" w:eastAsia="zh-Hans"/>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jc w:val="both"/>
        <w:rPr>
          <w:rFonts w:hint="eastAsia"/>
          <w:lang w:val="en-US" w:eastAsia="zh-Hans"/>
        </w:rPr>
      </w:pPr>
    </w:p>
    <w:p>
      <w:pPr>
        <w:jc w:val="both"/>
        <w:rPr>
          <w:rFonts w:hint="default"/>
          <w:lang w:eastAsia="zh-Hans"/>
        </w:rPr>
      </w:pPr>
      <w:r>
        <w:rPr>
          <w:rFonts w:hint="eastAsia"/>
          <w:lang w:val="en-US" w:eastAsia="zh-Hans"/>
        </w:rPr>
        <w:t>第四部分则是</w:t>
      </w:r>
      <w:r>
        <w:rPr>
          <w:rFonts w:hint="eastAsia"/>
        </w:rPr>
        <w:t>在音乐性之外，</w:t>
      </w:r>
      <w:r>
        <w:rPr>
          <w:rFonts w:hint="eastAsia"/>
          <w:lang w:val="en-US" w:eastAsia="zh-Hans"/>
        </w:rPr>
        <w:t>探究日本汉诗人的文体自觉意识</w:t>
      </w:r>
      <w:r>
        <w:rPr>
          <w:rFonts w:hint="default"/>
          <w:lang w:eastAsia="zh-Hans"/>
        </w:rPr>
        <w:t>，</w:t>
      </w:r>
      <w:r>
        <w:rPr>
          <w:rFonts w:hint="eastAsia"/>
          <w:lang w:val="en-US" w:eastAsia="zh-Hans"/>
        </w:rPr>
        <w:t>并以此为基础讨论日本他们对诗才的理解</w:t>
      </w:r>
      <w:r>
        <w:rPr>
          <w:rFonts w:hint="default"/>
          <w:lang w:eastAsia="zh-Hans"/>
        </w:rPr>
        <w:t>。</w:t>
      </w:r>
    </w:p>
    <w:p>
      <w:pPr>
        <w:jc w:val="both"/>
        <w:rPr>
          <w:rFonts w:hint="default"/>
          <w:lang w:eastAsia="zh-Hans"/>
        </w:rPr>
      </w:pPr>
    </w:p>
    <w:p>
      <w:pPr>
        <w:jc w:val="both"/>
        <w:rPr>
          <w:rFonts w:hint="eastAsia"/>
          <w:lang w:val="en-US" w:eastAsia="zh-Hans"/>
        </w:rPr>
      </w:pPr>
      <w:bookmarkStart w:id="0" w:name="_GoBack"/>
      <w:bookmarkEnd w:id="0"/>
    </w:p>
    <w:p>
      <w:pPr>
        <w:jc w:val="both"/>
        <w:rPr>
          <w:rFonts w:hint="eastAsia"/>
          <w:b/>
          <w:bCs/>
          <w:sz w:val="36"/>
          <w:szCs w:val="36"/>
        </w:rPr>
      </w:pPr>
      <w:r>
        <w:rPr>
          <w:rFonts w:hint="eastAsia"/>
          <w:b/>
          <w:bCs/>
          <w:sz w:val="36"/>
          <w:szCs w:val="36"/>
        </w:rPr>
        <w:t>** 《怀风藻》前的诗意识</w:t>
      </w:r>
    </w:p>
    <w:p>
      <w:pPr>
        <w:jc w:val="both"/>
        <w:rPr>
          <w:rFonts w:hint="eastAsia"/>
        </w:rPr>
      </w:pPr>
      <w:commentRangeStart w:id="0"/>
      <w:r>
        <w:rPr>
          <w:rFonts w:hint="eastAsia"/>
        </w:rPr>
        <w:t>日本汉诗史的书写，首要的工作就在于厘清“诗”这一概念在日本的生成和流变</w:t>
      </w:r>
      <w:commentRangeEnd w:id="0"/>
      <w:r>
        <w:commentReference w:id="0"/>
      </w:r>
      <w:r>
        <w:rPr>
          <w:rFonts w:hint="eastAsia"/>
        </w:rPr>
        <w:t>。那么，我们可以从哪些材料</w:t>
      </w:r>
      <w:r>
        <w:rPr>
          <w:rFonts w:hint="eastAsia"/>
          <w:lang w:val="en-US" w:eastAsia="zh-Hans"/>
        </w:rPr>
        <w:t>开始</w:t>
      </w:r>
      <w:r>
        <w:rPr>
          <w:rFonts w:hint="eastAsia"/>
        </w:rPr>
        <w:t>对这一过程进行梳理？从现有的日本汉诗史中可以发现，</w:t>
      </w:r>
      <w:r>
        <w:rPr>
          <w:rFonts w:hint="eastAsia"/>
          <w:lang w:val="en-US" w:eastAsia="zh-Hans"/>
        </w:rPr>
        <w:t>在日本汉诗发轫阶段</w:t>
      </w:r>
      <w:r>
        <w:rPr>
          <w:rFonts w:hint="default"/>
          <w:lang w:eastAsia="zh-Hans"/>
        </w:rPr>
        <w:t>，</w:t>
      </w:r>
      <w:r>
        <w:rPr>
          <w:rFonts w:hint="eastAsia"/>
        </w:rPr>
        <w:t>《诗经》和其阐释文本</w:t>
      </w:r>
      <w:r>
        <w:rPr>
          <w:rFonts w:hint="eastAsia"/>
          <w:lang w:val="en-US" w:eastAsia="zh-Hans"/>
        </w:rPr>
        <w:t>的影响</w:t>
      </w:r>
      <w:r>
        <w:rPr>
          <w:rFonts w:hint="eastAsia"/>
        </w:rPr>
        <w:t>，以及日本现存最古的汉诗总集《怀风藻》是研究者最为关注的。尤其是《怀风藻》，因为其贵重的文献价值，其在日本汉诗史中的地位，被认为如同《诗经》在中国诗歌史中的位置（日本汉诗发展史，141）。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jc w:val="both"/>
        <w:rPr>
          <w:rFonts w:hint="eastAsia"/>
        </w:rPr>
      </w:pPr>
    </w:p>
    <w:p>
      <w:pPr>
        <w:jc w:val="both"/>
        <w:rPr>
          <w:rFonts w:hint="eastAsia"/>
          <w:b/>
          <w:bCs/>
        </w:rPr>
      </w:pPr>
      <w:r>
        <w:rPr>
          <w:rFonts w:hint="eastAsia"/>
          <w:b/>
          <w:bCs/>
        </w:rPr>
        <w:t>**** 中国的“诗”？</w:t>
      </w:r>
    </w:p>
    <w:p>
      <w:pPr>
        <w:jc w:val="both"/>
        <w:rPr>
          <w:rFonts w:hint="eastAsia"/>
        </w:rPr>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jc w:val="both"/>
        <w:rPr>
          <w:rFonts w:hint="eastAsia"/>
        </w:rPr>
      </w:pPr>
    </w:p>
    <w:p>
      <w:pPr>
        <w:jc w:val="both"/>
        <w:rPr>
          <w:rFonts w:hint="eastAsia"/>
        </w:rPr>
      </w:pPr>
      <w:r>
        <w:rPr>
          <w:rFonts w:hint="eastAsia"/>
        </w:rPr>
        <w:t>中国的诗，其形态经历了从口头到文字记录的过程。陆侃如《中国诗史》对中国早期诗的形态进行考辩，认为卜辞对乐舞的记载呈现出中国诗的原始形态（中国诗史，5）。诗舞乐结合便成为中国早期诗的一个核心特征。另外，从陆侃如等人对殷商金文和周代金文协韵与否的比较中，也可以发现，“韵”这一诗歌重要形式特征的出现是经历了一定的过程的。</w:t>
      </w:r>
      <w:r>
        <w:rPr>
          <w:rFonts w:hint="eastAsia"/>
          <w:lang w:val="en-US" w:eastAsia="zh-Hans"/>
        </w:rPr>
        <w:t>这些</w:t>
      </w:r>
      <w:r>
        <w:rPr>
          <w:rFonts w:hint="eastAsia"/>
        </w:rPr>
        <w:t>用文字记录下来的，协韵且形式较为整一的内容，呈现出中国早期诗的样貌。</w:t>
      </w:r>
    </w:p>
    <w:p>
      <w:pPr>
        <w:jc w:val="both"/>
        <w:rPr>
          <w:rFonts w:hint="eastAsia"/>
        </w:rPr>
      </w:pPr>
    </w:p>
    <w:p>
      <w:pPr>
        <w:jc w:val="both"/>
        <w:rPr>
          <w:rFonts w:hint="eastAsia"/>
        </w:rPr>
      </w:pPr>
      <w:r>
        <w:rPr>
          <w:rFonts w:hint="eastAsia"/>
        </w:rPr>
        <w:t>而进入到文字时代，中国诗的语言就逐渐与日常口语分离。吉川幸次郎概括中国诗的语言特点时指出：“文学的语言不是作为日常语言的口语,而在原则上被要求为具有一定规格的特殊语言”</w:t>
      </w:r>
      <w:r>
        <w:commentReference w:id="1"/>
      </w:r>
      <w:r>
        <w:rPr>
          <w:rFonts w:hint="eastAsia"/>
        </w:rPr>
        <w:t>。而这种“特殊语言”的核心在于韵律。《诗经》中就可以看到押韵的特征。此外，随着诗歌体式的成熟，形式的整一，乃至平仄等等，都成为中国古诗语言特征中的</w:t>
      </w:r>
      <w:r>
        <w:rPr>
          <w:rFonts w:hint="eastAsia"/>
          <w:lang w:val="en-US" w:eastAsia="zh-Hans"/>
        </w:rPr>
        <w:t>核心构成</w:t>
      </w:r>
      <w:r>
        <w:rPr>
          <w:rFonts w:hint="eastAsia"/>
        </w:rPr>
        <w:t>。</w:t>
      </w:r>
    </w:p>
    <w:p>
      <w:pPr>
        <w:jc w:val="both"/>
        <w:rPr>
          <w:rFonts w:hint="eastAsia"/>
        </w:rPr>
      </w:pPr>
    </w:p>
    <w:p>
      <w:pPr>
        <w:jc w:val="both"/>
        <w:rPr>
          <w:rFonts w:hint="eastAsia"/>
        </w:rPr>
      </w:pPr>
      <w:r>
        <w:rPr>
          <w:rFonts w:hint="eastAsia"/>
        </w:rPr>
        <w:t>以上是对中国早期诗特征的简单描述。</w:t>
      </w:r>
      <w:r>
        <w:rPr>
          <w:rFonts w:hint="eastAsia"/>
          <w:lang w:val="en-US" w:eastAsia="zh-Hans"/>
        </w:rPr>
        <w:t>总体来看</w:t>
      </w:r>
      <w:r>
        <w:rPr>
          <w:rFonts w:hint="default"/>
          <w:lang w:eastAsia="zh-Hans"/>
        </w:rPr>
        <w:t>，</w:t>
      </w:r>
      <w:r>
        <w:rPr>
          <w:rFonts w:hint="eastAsia"/>
          <w:lang w:val="en-US" w:eastAsia="zh-Hans"/>
        </w:rPr>
        <w:t>中国早期的诗在形态上经历了从口头到书面的转换</w:t>
      </w:r>
      <w:r>
        <w:rPr>
          <w:rFonts w:hint="default"/>
          <w:lang w:eastAsia="zh-Hans"/>
        </w:rPr>
        <w:t>，</w:t>
      </w:r>
      <w:r>
        <w:rPr>
          <w:rFonts w:hint="eastAsia"/>
          <w:lang w:val="en-US" w:eastAsia="zh-Hans"/>
        </w:rPr>
        <w:t>在此过程中</w:t>
      </w:r>
      <w:r>
        <w:rPr>
          <w:rFonts w:hint="default"/>
          <w:lang w:eastAsia="zh-Hans"/>
        </w:rPr>
        <w:t>，</w:t>
      </w:r>
      <w:r>
        <w:rPr>
          <w:rFonts w:hint="eastAsia"/>
          <w:lang w:val="en-US" w:eastAsia="zh-Hans"/>
        </w:rPr>
        <w:t>口传时代的音乐特征被保留了下来</w:t>
      </w:r>
      <w:r>
        <w:rPr>
          <w:rFonts w:hint="default"/>
          <w:lang w:eastAsia="zh-Hans"/>
        </w:rPr>
        <w:t>。</w:t>
      </w:r>
      <w:r>
        <w:rPr>
          <w:rFonts w:hint="eastAsia"/>
        </w:rPr>
        <w:t>那么，人们对“诗”的认识又经历了怎样的过程？考虑到日本对《诗经》、《论语》等文本的接受不早于魏晋，因此，这里仅梳理魏晋及之前中国诗学传统对于“诗”的认识。</w:t>
      </w:r>
    </w:p>
    <w:p>
      <w:pPr>
        <w:jc w:val="both"/>
        <w:rPr>
          <w:rFonts w:hint="eastAsia"/>
        </w:rPr>
      </w:pPr>
    </w:p>
    <w:p>
      <w:pPr>
        <w:jc w:val="both"/>
        <w:rPr>
          <w:rFonts w:hint="eastAsia"/>
        </w:rPr>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jc w:val="both"/>
        <w:rPr>
          <w:rFonts w:hint="eastAsia"/>
        </w:rPr>
      </w:pPr>
    </w:p>
    <w:p>
      <w:pPr>
        <w:jc w:val="both"/>
        <w:rPr>
          <w:rFonts w:hint="eastAsia"/>
        </w:rPr>
      </w:pPr>
      <w:r>
        <w:rPr>
          <w:rFonts w:hint="eastAsia"/>
        </w:rPr>
        <w:t>另外，中国古代目录学著作对“诗”的分类，也应该被关注到。魏晋及以前的目录学著作中，经学之“诗”和文学之“诗”是泾渭分明的。《七略》中，《诗经》归于“六艺略”，而屈原、陆贾等人的赋被单独归于“诗赋略”（王重民：《中国目录学史论丛》，页24-25。）。《汉书·艺文志》除了“诗六家，四百一十六卷”外，还有“歌诗二十八家，三百一十四篇。凡诗赋百六家，千三百一十八篇。”</w:t>
      </w:r>
      <w:r>
        <w:rPr>
          <w:rFonts w:hint="eastAsia"/>
          <w:lang w:val="en-US" w:eastAsia="zh-Hans"/>
        </w:rPr>
        <w:t>从这里也可以看到</w:t>
      </w:r>
      <w:r>
        <w:rPr>
          <w:rFonts w:hint="default"/>
          <w:lang w:eastAsia="zh-Hans"/>
        </w:rPr>
        <w:t>，</w:t>
      </w:r>
      <w:r>
        <w:rPr>
          <w:rFonts w:hint="eastAsia"/>
          <w:lang w:val="en-US" w:eastAsia="zh-Hans"/>
        </w:rPr>
        <w:t>魏晋及以前的中国</w:t>
      </w:r>
      <w:r>
        <w:rPr>
          <w:rFonts w:hint="default"/>
          <w:lang w:eastAsia="zh-Hans"/>
        </w:rPr>
        <w:t>，</w:t>
      </w:r>
      <w:r>
        <w:rPr>
          <w:rFonts w:hint="eastAsia"/>
          <w:lang w:val="en-US" w:eastAsia="zh-Hans"/>
        </w:rPr>
        <w:t>并未形成对“诗”的统一分类和明确的文体自觉意识</w:t>
      </w:r>
      <w:r>
        <w:rPr>
          <w:rFonts w:hint="default"/>
          <w:lang w:eastAsia="zh-Hans"/>
        </w:rPr>
        <w:t>。</w:t>
      </w:r>
    </w:p>
    <w:p>
      <w:pPr>
        <w:jc w:val="both"/>
        <w:rPr>
          <w:rFonts w:hint="eastAsia"/>
        </w:rPr>
      </w:pPr>
    </w:p>
    <w:p>
      <w:pPr>
        <w:jc w:val="both"/>
        <w:rPr>
          <w:rFonts w:hint="eastAsia"/>
        </w:rPr>
      </w:pPr>
      <w:r>
        <w:rPr>
          <w:rFonts w:hint="eastAsia"/>
          <w:lang w:val="en-US" w:eastAsia="zh-Hans"/>
        </w:rPr>
        <w:t>总的来说，</w:t>
      </w:r>
      <w:r>
        <w:rPr>
          <w:rFonts w:hint="eastAsia"/>
        </w:rPr>
        <w:t>日本列岛</w:t>
      </w:r>
      <w:r>
        <w:rPr>
          <w:rFonts w:hint="eastAsia"/>
          <w:lang w:val="en-US" w:eastAsia="zh-Hans"/>
        </w:rPr>
        <w:t>最早受容的</w:t>
      </w:r>
      <w:r>
        <w:rPr>
          <w:rFonts w:hint="eastAsia"/>
        </w:rPr>
        <w:t>中国诗学</w:t>
      </w:r>
      <w:r>
        <w:rPr>
          <w:rFonts w:hint="eastAsia"/>
          <w:lang w:val="en-US" w:eastAsia="zh-Hans"/>
        </w:rPr>
        <w:t>认识</w:t>
      </w:r>
      <w:r>
        <w:rPr>
          <w:rFonts w:hint="default"/>
          <w:lang w:eastAsia="zh-Hans"/>
        </w:rPr>
        <w:t>，</w:t>
      </w:r>
      <w:r>
        <w:rPr>
          <w:rFonts w:hint="eastAsia"/>
          <w:lang w:val="en-US" w:eastAsia="zh-Hans"/>
        </w:rPr>
        <w:t>一方面并未形成有关</w:t>
      </w:r>
      <w:r>
        <w:rPr>
          <w:rFonts w:hint="eastAsia"/>
        </w:rPr>
        <w:t>“诗”</w:t>
      </w:r>
      <w:r>
        <w:rPr>
          <w:rFonts w:hint="eastAsia"/>
          <w:lang w:val="en-US" w:eastAsia="zh-Hans"/>
        </w:rPr>
        <w:t>的</w:t>
      </w:r>
      <w:r>
        <w:rPr>
          <w:rFonts w:hint="eastAsia"/>
        </w:rPr>
        <w:t>相对独立和统一的认识</w:t>
      </w:r>
      <w:r>
        <w:rPr>
          <w:rFonts w:hint="default"/>
        </w:rPr>
        <w:t>，</w:t>
      </w:r>
      <w:r>
        <w:rPr>
          <w:rFonts w:hint="eastAsia"/>
        </w:rPr>
        <w:t>反映出诗史发展初期诗意识的混沌</w:t>
      </w:r>
      <w:r>
        <w:rPr>
          <w:rFonts w:hint="default"/>
        </w:rPr>
        <w:t>；</w:t>
      </w:r>
      <w:r>
        <w:rPr>
          <w:rFonts w:hint="eastAsia"/>
          <w:lang w:val="en-US" w:eastAsia="zh-Hans"/>
        </w:rPr>
        <w:t>但同时</w:t>
      </w:r>
      <w:r>
        <w:rPr>
          <w:rFonts w:hint="default"/>
          <w:lang w:eastAsia="zh-Hans"/>
        </w:rPr>
        <w:t>，</w:t>
      </w:r>
      <w:r>
        <w:rPr>
          <w:rFonts w:hint="eastAsia"/>
          <w:lang w:val="en-US" w:eastAsia="zh-Hans"/>
        </w:rPr>
        <w:t>一些重要的诗学命题已经被提出</w:t>
      </w:r>
      <w:r>
        <w:rPr>
          <w:rFonts w:hint="default"/>
          <w:lang w:eastAsia="zh-Hans"/>
        </w:rPr>
        <w:t>，</w:t>
      </w:r>
      <w:r>
        <w:rPr>
          <w:rFonts w:hint="eastAsia"/>
          <w:lang w:val="en-US" w:eastAsia="zh-Hans"/>
        </w:rPr>
        <w:t>并随着文献的输入对日本产生影响</w:t>
      </w:r>
      <w:r>
        <w:rPr>
          <w:rFonts w:hint="default"/>
          <w:lang w:eastAsia="zh-Hans"/>
        </w:rPr>
        <w:t>。</w:t>
      </w:r>
    </w:p>
    <w:p>
      <w:pPr>
        <w:jc w:val="both"/>
        <w:rPr>
          <w:rFonts w:hint="eastAsia"/>
        </w:rPr>
      </w:pPr>
    </w:p>
    <w:p>
      <w:pPr>
        <w:jc w:val="both"/>
        <w:rPr>
          <w:rFonts w:hint="eastAsia"/>
        </w:rPr>
      </w:pPr>
    </w:p>
    <w:p>
      <w:pPr>
        <w:jc w:val="both"/>
        <w:rPr>
          <w:rFonts w:hint="eastAsia"/>
        </w:rPr>
      </w:pPr>
      <w:r>
        <w:rPr>
          <w:rFonts w:hint="eastAsia"/>
        </w:rPr>
        <w:t>**** 日本古代歌谣中的“诗”意识？</w:t>
      </w:r>
    </w:p>
    <w:p>
      <w:pPr>
        <w:jc w:val="both"/>
        <w:rPr>
          <w:rFonts w:hint="eastAsia"/>
        </w:rPr>
      </w:pPr>
    </w:p>
    <w:p>
      <w:pPr>
        <w:jc w:val="both"/>
        <w:rPr>
          <w:rFonts w:hint="eastAsia"/>
        </w:rPr>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lang w:val="en-US" w:eastAsia="zh-Hans"/>
        </w:rPr>
        <w:t>日本</w:t>
      </w:r>
      <w:r>
        <w:rPr>
          <w:rFonts w:hint="eastAsia"/>
        </w:rPr>
        <w:t>之前，</w:t>
      </w:r>
      <w:r>
        <w:rPr>
          <w:rFonts w:hint="eastAsia"/>
          <w:lang w:val="en-US" w:eastAsia="zh-Hans"/>
        </w:rPr>
        <w:t>日本列岛</w:t>
      </w:r>
      <w:r>
        <w:rPr>
          <w:rFonts w:hint="eastAsia"/>
        </w:rPr>
        <w:t>所固有的</w:t>
      </w:r>
      <w:r>
        <w:rPr>
          <w:rFonts w:hint="eastAsia"/>
          <w:lang w:val="en-US" w:eastAsia="zh-Hans"/>
        </w:rPr>
        <w:t>文艺形式</w:t>
      </w:r>
      <w:r>
        <w:rPr>
          <w:rFonts w:hint="eastAsia"/>
        </w:rPr>
        <w:t>。那么，这些原始歌谣的特点是什么，又和“诗”在日本的发轫有什么关系？</w:t>
      </w:r>
    </w:p>
    <w:p>
      <w:pPr>
        <w:jc w:val="both"/>
        <w:rPr>
          <w:rFonts w:hint="eastAsia"/>
        </w:rPr>
      </w:pPr>
    </w:p>
    <w:p>
      <w:pPr>
        <w:jc w:val="both"/>
        <w:rPr>
          <w:rFonts w:hint="eastAsia"/>
        </w:rPr>
      </w:pPr>
      <w:r>
        <w:rPr>
          <w:rFonts w:hint="eastAsia"/>
        </w:rPr>
        <w:t>从特点上来说，这些原始歌谣同中国诗的原始形态有着相类之处。它们都和舞蹈、音乐密切关联。而日本原始歌谣的特殊性在于，它的形成和发展是日本原始神道宗教生活的一部分。而原始神道的咒语等，又由“言灵”（ことだま）思想所统摄。这种对语言中灵力的信仰对日本古代民族文学的影响很大，从上古贯穿到江户时期的国学运动（川村湊 『言霊と他界』 講談社学術文庫 2002年，15）。因此可以认为，这种原始神道信仰是日本原始歌谣核心的精神内核。至于《古事记》、《日本书纪》中记载的歌谣，则是日本进入到文字时代以后留下的作品了。而这些作品也继承了原始歌谣的信仰因素（日本诗歌史，14）。</w:t>
      </w:r>
    </w:p>
    <w:p>
      <w:pPr>
        <w:jc w:val="both"/>
        <w:rPr>
          <w:rFonts w:hint="eastAsia"/>
        </w:rPr>
      </w:pPr>
    </w:p>
    <w:p>
      <w:pPr>
        <w:jc w:val="both"/>
        <w:rPr>
          <w:rFonts w:hint="eastAsia"/>
        </w:rPr>
      </w:pPr>
      <w:r>
        <w:rPr>
          <w:rFonts w:hint="eastAsia"/>
        </w:rPr>
        <w:t>那么，以上所述日本古代歌谣的特点和“诗”在日本的发轫有何关系？</w:t>
      </w:r>
      <w:r>
        <w:rPr>
          <w:rFonts w:hint="eastAsia"/>
          <w:lang w:val="en-US" w:eastAsia="zh-Hans"/>
        </w:rPr>
        <w:t>从功能上看</w:t>
      </w:r>
      <w:r>
        <w:rPr>
          <w:rFonts w:hint="default"/>
          <w:lang w:eastAsia="zh-Hans"/>
        </w:rPr>
        <w:t>，</w:t>
      </w:r>
      <w:r>
        <w:rPr>
          <w:rFonts w:hint="eastAsia"/>
        </w:rPr>
        <w:t>记纪歌谣一定程度上继承了中国早期诗、早期韵文的仪礼功能，即构建皇室和国家的权威话语。《古事记》和《日本书纪》最早记载日本古代歌谣，数量也最可观（日本诗歌史，7）。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jc w:val="both"/>
        <w:rPr>
          <w:rFonts w:hint="eastAsia"/>
        </w:rPr>
      </w:pPr>
    </w:p>
    <w:p>
      <w:pPr>
        <w:jc w:val="both"/>
        <w:rPr>
          <w:rFonts w:hint="eastAsia"/>
        </w:rPr>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jc w:val="both"/>
        <w:rPr>
          <w:rFonts w:hint="eastAsia"/>
        </w:rPr>
      </w:pPr>
    </w:p>
    <w:p>
      <w:pPr>
        <w:jc w:val="both"/>
        <w:rPr>
          <w:rFonts w:hint="eastAsia"/>
        </w:rPr>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w:t>
      </w:r>
      <w:r>
        <w:rPr>
          <w:rStyle w:val="6"/>
          <w:rFonts w:hint="eastAsia"/>
        </w:rPr>
        <w:footnoteReference w:id="0"/>
      </w:r>
      <w:r>
        <w:rPr>
          <w:rFonts w:hint="default"/>
        </w:rPr>
        <w:t>。</w:t>
      </w:r>
      <w:r>
        <w:rPr>
          <w:rFonts w:hint="eastAsia"/>
        </w:rPr>
        <w:t>这段文字的原型被认为是《千字文》“鳴鳳在樹，白駒食場，化被草木，頼及万方”（新川登亀男｢｢天皇｣木簡を考える｣『月刊しにか』一二七､二〇〇〇年）此外，尽管无法看到这段文字的押韵，但其句式规整，已经接近诗的语言。</w:t>
      </w:r>
    </w:p>
    <w:p>
      <w:pPr>
        <w:jc w:val="both"/>
        <w:rPr>
          <w:rFonts w:hint="default"/>
        </w:rPr>
      </w:pPr>
    </w:p>
    <w:p>
      <w:pPr>
        <w:jc w:val="both"/>
        <w:rPr>
          <w:rFonts w:hint="default"/>
        </w:rPr>
      </w:pPr>
    </w:p>
    <w:p>
      <w:pPr>
        <w:jc w:val="both"/>
        <w:rPr>
          <w:rFonts w:hint="default"/>
        </w:rPr>
      </w:pPr>
      <w:r>
        <w:rPr>
          <w:rFonts w:hint="default"/>
        </w:rPr>
        <w:drawing>
          <wp:inline distT="0" distB="0" distL="114300" distR="114300">
            <wp:extent cx="872490" cy="2664460"/>
            <wp:effectExtent l="0" t="0" r="16510" b="2540"/>
            <wp:docPr id="1" name="图片 1" descr="白馬鳴向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白馬鳴向山"/>
                    <pic:cNvPicPr>
                      <a:picLocks noChangeAspect="1"/>
                    </pic:cNvPicPr>
                  </pic:nvPicPr>
                  <pic:blipFill>
                    <a:blip r:embed="rId7"/>
                    <a:stretch>
                      <a:fillRect/>
                    </a:stretch>
                  </pic:blipFill>
                  <pic:spPr>
                    <a:xfrm>
                      <a:off x="0" y="0"/>
                      <a:ext cx="872490" cy="2664460"/>
                    </a:xfrm>
                    <a:prstGeom prst="rect">
                      <a:avLst/>
                    </a:prstGeom>
                  </pic:spPr>
                </pic:pic>
              </a:graphicData>
            </a:graphic>
          </wp:inline>
        </w:drawing>
      </w:r>
    </w:p>
    <w:p>
      <w:pPr>
        <w:pStyle w:val="2"/>
        <w:jc w:val="both"/>
        <w:rPr>
          <w:rFonts w:hint="eastAsia"/>
        </w:rPr>
      </w:pPr>
      <w:r>
        <w:t xml:space="preserve">飞鸟工房遗址出土的木简 </w:t>
      </w:r>
      <w:r>
        <w:fldChar w:fldCharType="begin"/>
      </w:r>
      <w:r>
        <w:instrText xml:space="preserve"> SEQ 飞鸟工房遗址出土的木简 \* ARABIC </w:instrText>
      </w:r>
      <w:r>
        <w:fldChar w:fldCharType="separate"/>
      </w:r>
      <w:r>
        <w:t>1</w:t>
      </w:r>
      <w:r>
        <w:fldChar w:fldCharType="end"/>
      </w:r>
    </w:p>
    <w:p>
      <w:pPr>
        <w:jc w:val="both"/>
        <w:rPr>
          <w:rFonts w:hint="eastAsia"/>
        </w:rPr>
        <w:sectPr>
          <w:footnotePr>
            <w:numFmt w:val="decimalEnclosedCircleChinese"/>
            <w:numRestart w:val="eachPage"/>
          </w:footnotePr>
          <w:pgSz w:w="11906" w:h="16838"/>
          <w:pgMar w:top="1440" w:right="4535" w:bottom="1440" w:left="1800" w:header="851" w:footer="992" w:gutter="0"/>
          <w:cols w:space="0" w:num="1"/>
          <w:rtlGutter w:val="0"/>
          <w:docGrid w:type="lines" w:linePitch="312" w:charSpace="0"/>
        </w:sectPr>
      </w:pPr>
    </w:p>
    <w:p>
      <w:pPr>
        <w:jc w:val="both"/>
        <w:rPr>
          <w:rFonts w:hint="eastAsia"/>
          <w:b/>
          <w:bCs/>
          <w:sz w:val="36"/>
          <w:szCs w:val="36"/>
        </w:rPr>
      </w:pPr>
      <w:r>
        <w:rPr>
          <w:rFonts w:hint="eastAsia"/>
          <w:b/>
          <w:bCs/>
          <w:sz w:val="36"/>
          <w:szCs w:val="36"/>
        </w:rPr>
        <w:t>** 什么是“诗”：以日本汉诗人对《诗经》的认识为中心</w:t>
      </w:r>
    </w:p>
    <w:p>
      <w:pPr>
        <w:jc w:val="both"/>
        <w:rPr>
          <w:rFonts w:hint="eastAsia"/>
        </w:rPr>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hint="default"/>
        </w:rPr>
        <w:t>，</w:t>
      </w:r>
      <w:r>
        <w:rPr>
          <w:rFonts w:hint="eastAsia"/>
          <w:lang w:val="en-US" w:eastAsia="zh-Hans"/>
        </w:rPr>
        <w:t>也不按照时间顺序组织</w:t>
      </w:r>
      <w:r>
        <w:rPr>
          <w:rFonts w:hint="eastAsia"/>
        </w:rPr>
        <w:t>。相对地，</w:t>
      </w:r>
      <w:commentRangeStart w:id="2"/>
      <w:r>
        <w:rPr>
          <w:rFonts w:hint="eastAsia"/>
        </w:rPr>
        <w:t>这一部分意在考察《诗经》在日本汉诗经典化过程中起到的诗学意义</w:t>
      </w:r>
      <w:commentRangeEnd w:id="2"/>
      <w:r>
        <w:commentReference w:id="2"/>
      </w:r>
      <w:r>
        <w:rPr>
          <w:rFonts w:hint="eastAsia"/>
        </w:rPr>
        <w:t>，即通过透视日本汉诗人论诗文本中对《诗经》及相关话语的使用方式，</w:t>
      </w:r>
      <w:r>
        <w:rPr>
          <w:rFonts w:hint="eastAsia"/>
          <w:lang w:val="en-US" w:eastAsia="zh-Hans"/>
        </w:rPr>
        <w:t>多角度地</w:t>
      </w:r>
      <w:r>
        <w:rPr>
          <w:rFonts w:hint="eastAsia"/>
        </w:rPr>
        <w:t>揭示日本汉诗人对“诗”的认识。</w:t>
      </w:r>
    </w:p>
    <w:p>
      <w:pPr>
        <w:jc w:val="both"/>
        <w:rPr>
          <w:rFonts w:hint="eastAsia"/>
        </w:rPr>
      </w:pPr>
    </w:p>
    <w:p>
      <w:pPr>
        <w:jc w:val="both"/>
        <w:rPr>
          <w:rFonts w:hint="eastAsia"/>
        </w:rPr>
      </w:pPr>
    </w:p>
    <w:p>
      <w:pPr>
        <w:jc w:val="both"/>
        <w:rPr>
          <w:rFonts w:hint="eastAsia"/>
          <w:b/>
          <w:bCs/>
        </w:rPr>
      </w:pPr>
      <w:r>
        <w:rPr>
          <w:rFonts w:hint="eastAsia"/>
          <w:b/>
          <w:bCs/>
        </w:rPr>
        <w:t>*** 《诗经》</w:t>
      </w:r>
    </w:p>
    <w:p>
      <w:pPr>
        <w:jc w:val="both"/>
        <w:rPr>
          <w:rFonts w:hint="eastAsia"/>
          <w:b/>
          <w:bCs/>
        </w:rPr>
      </w:pPr>
      <w:r>
        <w:rPr>
          <w:rFonts w:hint="eastAsia"/>
          <w:b/>
          <w:bCs/>
        </w:rPr>
        <w:t>**** 《诗经》是诗的审美标准</w:t>
      </w:r>
    </w:p>
    <w:p>
      <w:pPr>
        <w:jc w:val="both"/>
        <w:rPr>
          <w:rFonts w:hint="eastAsia"/>
          <w:b/>
          <w:bCs/>
        </w:rPr>
      </w:pPr>
    </w:p>
    <w:p>
      <w:pPr>
        <w:jc w:val="both"/>
        <w:rPr>
          <w:rFonts w:hint="eastAsia"/>
        </w:rPr>
      </w:pPr>
      <w:r>
        <w:rPr>
          <w:rFonts w:hint="eastAsia"/>
        </w:rPr>
        <w:t>日本汉诗人</w:t>
      </w:r>
      <w:r>
        <w:rPr>
          <w:rFonts w:hint="eastAsia"/>
          <w:lang w:val="en-US" w:eastAsia="zh-Hans"/>
        </w:rPr>
        <w:t>常以</w:t>
      </w:r>
      <w:r>
        <w:rPr>
          <w:rFonts w:hint="default"/>
          <w:lang w:eastAsia="zh-Hans"/>
        </w:rPr>
        <w:t>《</w:t>
      </w:r>
      <w:r>
        <w:rPr>
          <w:rFonts w:hint="eastAsia"/>
          <w:lang w:val="en-US" w:eastAsia="zh-Hans"/>
        </w:rPr>
        <w:t>诗经</w:t>
      </w:r>
      <w:r>
        <w:rPr>
          <w:rFonts w:hint="default"/>
          <w:lang w:eastAsia="zh-Hans"/>
        </w:rPr>
        <w:t>》</w:t>
      </w:r>
      <w:r>
        <w:rPr>
          <w:rFonts w:hint="eastAsia"/>
          <w:lang w:val="en-US" w:eastAsia="zh-Hans"/>
        </w:rPr>
        <w:t>作为评价诗的</w:t>
      </w:r>
      <w:r>
        <w:rPr>
          <w:rFonts w:hint="eastAsia"/>
        </w:rPr>
        <w:t>标准。而</w:t>
      </w:r>
      <w:r>
        <w:rPr>
          <w:rFonts w:hint="eastAsia"/>
          <w:lang w:val="en-US" w:eastAsia="zh-Hans"/>
        </w:rPr>
        <w:t>作为一种审美标准的</w:t>
      </w:r>
      <w:r>
        <w:rPr>
          <w:rFonts w:hint="default"/>
        </w:rPr>
        <w:t>《</w:t>
      </w:r>
      <w:r>
        <w:rPr>
          <w:rFonts w:hint="eastAsia"/>
          <w:lang w:val="en-US" w:eastAsia="zh-Hans"/>
        </w:rPr>
        <w:t>诗经</w:t>
      </w:r>
      <w:r>
        <w:rPr>
          <w:rFonts w:hint="default"/>
        </w:rPr>
        <w:t>》，</w:t>
      </w:r>
      <w:r>
        <w:rPr>
          <w:rFonts w:hint="eastAsia"/>
          <w:lang w:val="en-US" w:eastAsia="zh-Hans"/>
        </w:rPr>
        <w:t>其最受日本汉诗人关注的是这</w:t>
      </w:r>
      <w:r>
        <w:rPr>
          <w:rFonts w:hint="eastAsia"/>
        </w:rPr>
        <w:t>两项：“真”，以及情性与韵律的和谐。</w:t>
      </w:r>
    </w:p>
    <w:p>
      <w:pPr>
        <w:jc w:val="both"/>
        <w:rPr>
          <w:rFonts w:hint="eastAsia"/>
        </w:rPr>
      </w:pPr>
    </w:p>
    <w:p>
      <w:pPr>
        <w:jc w:val="both"/>
        <w:rPr>
          <w:rFonts w:hint="eastAsia"/>
        </w:rPr>
      </w:pPr>
      <w:r>
        <w:rPr>
          <w:rFonts w:hint="eastAsia"/>
        </w:rPr>
        <w:t>小笠原优轩以《诗经》之“真”反对当时诗坛模拟唐宋的风气：“擬唐仿宋之詩亡之日，即風雅之真詩興之日也。”（3879）</w:t>
      </w:r>
    </w:p>
    <w:p>
      <w:pPr>
        <w:jc w:val="both"/>
        <w:rPr>
          <w:rFonts w:hint="eastAsia"/>
        </w:rPr>
      </w:pPr>
    </w:p>
    <w:p>
      <w:pPr>
        <w:jc w:val="both"/>
        <w:rPr>
          <w:rFonts w:hint="eastAsia"/>
        </w:rPr>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jc w:val="both"/>
        <w:rPr>
          <w:rFonts w:hint="eastAsia"/>
        </w:rPr>
      </w:pPr>
    </w:p>
    <w:p>
      <w:pPr>
        <w:jc w:val="both"/>
        <w:rPr>
          <w:rFonts w:hint="eastAsia"/>
        </w:rPr>
      </w:pPr>
      <w:r>
        <w:rPr>
          <w:rFonts w:hint="eastAsia"/>
        </w:rPr>
        <w:t>综上可以认为，小笠原优轩将《诗经》视作“真诗”，</w:t>
      </w:r>
      <w:r>
        <w:rPr>
          <w:rFonts w:hint="eastAsia"/>
          <w:lang w:val="en-US" w:eastAsia="zh-Hans"/>
        </w:rPr>
        <w:t>其诗学观念是</w:t>
      </w:r>
      <w:r>
        <w:rPr>
          <w:rFonts w:hint="eastAsia"/>
        </w:rPr>
        <w:t>在上述“真诗”脉络之中的。而他的诗学观点，也反映出江户汉诗中后期反复古、扬性灵的诗风。在《优轩诗话》中，他还概括了《诗经》的本质，和诗人所应追求的最高标准：“三百篇以思無邪爲主，詩人之興趣止於此而已。”（3871）评述屈原、宋玉、陶渊明等人的艺术风格，小笠原将“自然之真趣”视作“思无邪”的核心。而在此之前，祇園南海也表达过类似的观点，认为《诗经》作为中国诗歌发展史的源头，其造化之妙，非后世之诗人所能企及。而这种极高的地位，是因为其“上世之口氣，真情流出”（5281）。从这些论述中可以看到从江户汉诗诗学思想中以“真诗”为核心，兼谈“真情”、“真趣”的脉络。</w:t>
      </w:r>
    </w:p>
    <w:p>
      <w:pPr>
        <w:jc w:val="both"/>
        <w:rPr>
          <w:rFonts w:hint="eastAsia"/>
        </w:rPr>
      </w:pPr>
    </w:p>
    <w:p>
      <w:pPr>
        <w:jc w:val="both"/>
        <w:rPr>
          <w:rFonts w:hint="eastAsia"/>
        </w:rPr>
      </w:pPr>
      <w:r>
        <w:rPr>
          <w:rFonts w:hint="eastAsia"/>
        </w:rPr>
        <w:t>同时，在这一“真诗”的诗学命题中，也能反映出江户时期堀川、萱园两派古学学者《诗经》阐释中关注人情的面相。尽管从日本汉诗诗学传统的发展看，反复古、扬性灵的诗风主要针对萱园派（近世东亚汉诗流变，385），但如果考虑到其《诗经》阐释的特点，就能够发现萱园派诗人菅茶山等人的观念转向具有其内在逻辑。</w:t>
      </w:r>
    </w:p>
    <w:p>
      <w:pPr>
        <w:jc w:val="both"/>
        <w:rPr>
          <w:rFonts w:hint="eastAsia"/>
        </w:rPr>
      </w:pPr>
    </w:p>
    <w:p>
      <w:pPr>
        <w:jc w:val="both"/>
        <w:rPr>
          <w:rFonts w:hint="eastAsia"/>
        </w:rPr>
      </w:pPr>
      <w:r>
        <w:rPr>
          <w:rFonts w:hint="eastAsia"/>
        </w:rPr>
        <w:t>除了理论</w:t>
      </w:r>
      <w:r>
        <w:rPr>
          <w:rFonts w:hint="eastAsia"/>
          <w:lang w:val="en-US" w:eastAsia="zh-Hans"/>
        </w:rPr>
        <w:t>的阐发</w:t>
      </w:r>
      <w:r>
        <w:rPr>
          <w:rFonts w:hint="eastAsia"/>
        </w:rPr>
        <w:t>，小笠原优轩本人的创作实践也努力贴近《诗经》的风格。下面例举两首：</w:t>
      </w:r>
    </w:p>
    <w:p>
      <w:pPr>
        <w:jc w:val="both"/>
        <w:rPr>
          <w:rFonts w:hint="eastAsia"/>
        </w:rPr>
      </w:pPr>
    </w:p>
    <w:p>
      <w:pPr>
        <w:jc w:val="both"/>
        <w:rPr>
          <w:rFonts w:hint="default"/>
        </w:rPr>
      </w:pPr>
      <w:r>
        <w:rPr>
          <w:rFonts w:hint="eastAsia"/>
        </w:rPr>
        <w:t>《王丹麓河之渚 二章》</w:t>
      </w:r>
      <w:r>
        <w:rPr>
          <w:rFonts w:hint="eastAsia"/>
          <w:lang w:val="en-US" w:eastAsia="zh-Hans"/>
        </w:rPr>
        <w:t>一</w:t>
      </w:r>
      <w:r>
        <w:rPr>
          <w:rFonts w:hint="eastAsia"/>
        </w:rPr>
        <w:t>诗化用了蒹葭的意象，体现出作者悠游其乐的心态</w:t>
      </w:r>
      <w:r>
        <w:rPr>
          <w:rFonts w:hint="default"/>
        </w:rPr>
        <w:t>：</w:t>
      </w:r>
    </w:p>
    <w:p>
      <w:pPr>
        <w:jc w:val="both"/>
        <w:rPr>
          <w:rFonts w:hint="eastAsia"/>
        </w:rPr>
      </w:pPr>
    </w:p>
    <w:p>
      <w:pPr>
        <w:jc w:val="both"/>
        <w:rPr>
          <w:rFonts w:hint="eastAsia"/>
        </w:rPr>
      </w:pPr>
      <w:r>
        <w:rPr>
          <w:rFonts w:hint="eastAsia"/>
        </w:rPr>
        <w:t>“河之渚，梅以爲春。我廬於斯，我室於斯。乘舟而綸，游泳無時。河之渚，葭以爲秋。我竹既藝，我魚既餒，卒歲優遊，樂其生遂。”（3879）</w:t>
      </w:r>
    </w:p>
    <w:p>
      <w:pPr>
        <w:jc w:val="both"/>
        <w:rPr>
          <w:rFonts w:hint="eastAsia"/>
        </w:rPr>
      </w:pPr>
    </w:p>
    <w:p>
      <w:pPr>
        <w:jc w:val="both"/>
        <w:rPr>
          <w:rFonts w:hint="eastAsia"/>
        </w:rPr>
      </w:pPr>
      <w:r>
        <w:rPr>
          <w:rFonts w:hint="eastAsia"/>
          <w:lang w:val="en-US" w:eastAsia="zh-Hans"/>
        </w:rPr>
        <w:t>另有</w:t>
      </w:r>
      <w:r>
        <w:rPr>
          <w:rFonts w:hint="eastAsia"/>
        </w:rPr>
        <w:t>《陟阻，一谷懷古也。二章皆賦，章六句 成美》抒发了怀古的心情，其中融入了对源平之战的感慨，以及重获安定后，与战时气氛的对比所生出的叹息</w:t>
      </w:r>
      <w:r>
        <w:rPr>
          <w:rFonts w:hint="default"/>
        </w:rPr>
        <w:t>：</w:t>
      </w:r>
    </w:p>
    <w:p>
      <w:pPr>
        <w:jc w:val="both"/>
        <w:rPr>
          <w:rFonts w:hint="eastAsia"/>
        </w:rPr>
      </w:pPr>
    </w:p>
    <w:p>
      <w:pPr>
        <w:jc w:val="both"/>
        <w:rPr>
          <w:rFonts w:hint="eastAsia"/>
        </w:rPr>
      </w:pPr>
      <w:r>
        <w:rPr>
          <w:rFonts w:hint="eastAsia"/>
        </w:rPr>
        <w:t>“陟彼阻兮,松柏苍苍，平氏之亡，三军于没，北风飙飙，波涛蕩兮。铁拐之峻，王宫焕兮，維昔之盛，今其邈兮。月出慘矣，慨其嘆矣。”（3883）</w:t>
      </w:r>
    </w:p>
    <w:p>
      <w:pPr>
        <w:jc w:val="both"/>
        <w:rPr>
          <w:rFonts w:hint="eastAsia"/>
        </w:rPr>
      </w:pPr>
    </w:p>
    <w:p>
      <w:pPr>
        <w:jc w:val="both"/>
        <w:rPr>
          <w:rFonts w:hint="eastAsia" w:eastAsiaTheme="minorEastAsia"/>
          <w:lang w:val="en-US" w:eastAsia="zh-Hans"/>
        </w:rPr>
      </w:pPr>
      <w:r>
        <w:rPr>
          <w:rFonts w:hint="eastAsia"/>
          <w:lang w:val="en-US" w:eastAsia="zh-Hans"/>
        </w:rPr>
        <w:t>可以看到</w:t>
      </w:r>
      <w:r>
        <w:rPr>
          <w:rFonts w:hint="default"/>
          <w:lang w:eastAsia="zh-Hans"/>
        </w:rPr>
        <w:t>，</w:t>
      </w:r>
      <w:r>
        <w:rPr>
          <w:rFonts w:hint="eastAsia"/>
          <w:lang w:val="en-US" w:eastAsia="zh-Hans"/>
        </w:rPr>
        <w:t>作为“真诗”的</w:t>
      </w:r>
      <w:r>
        <w:rPr>
          <w:rFonts w:hint="default"/>
          <w:lang w:eastAsia="zh-Hans"/>
        </w:rPr>
        <w:t>《</w:t>
      </w:r>
      <w:r>
        <w:rPr>
          <w:rFonts w:hint="eastAsia"/>
          <w:lang w:val="en-US" w:eastAsia="zh-Hans"/>
        </w:rPr>
        <w:t>诗经</w:t>
      </w:r>
      <w:r>
        <w:rPr>
          <w:rFonts w:hint="default"/>
          <w:lang w:eastAsia="zh-Hans"/>
        </w:rPr>
        <w:t>》，</w:t>
      </w:r>
      <w:r>
        <w:rPr>
          <w:rFonts w:hint="eastAsia"/>
          <w:lang w:val="en-US" w:eastAsia="zh-Hans"/>
        </w:rPr>
        <w:t>被日本汉诗人用来建立其自然的诗风和对人情的张扬</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诗经</w:t>
      </w:r>
      <w:r>
        <w:rPr>
          <w:rFonts w:hint="default"/>
          <w:lang w:eastAsia="zh-Hans"/>
        </w:rPr>
        <w:t>》</w:t>
      </w:r>
      <w:r>
        <w:rPr>
          <w:rFonts w:hint="eastAsia"/>
          <w:lang w:val="en-US" w:eastAsia="zh-Hans"/>
        </w:rPr>
        <w:t>性情与声调和谐的特征</w:t>
      </w:r>
      <w:r>
        <w:rPr>
          <w:rFonts w:hint="default"/>
          <w:lang w:eastAsia="zh-Hans"/>
        </w:rPr>
        <w:t>，</w:t>
      </w:r>
      <w:r>
        <w:rPr>
          <w:rFonts w:hint="eastAsia"/>
          <w:lang w:val="en-US" w:eastAsia="zh-Hans"/>
        </w:rPr>
        <w:t>也为日本汉诗人所注意</w:t>
      </w:r>
      <w:r>
        <w:rPr>
          <w:rFonts w:hint="default"/>
          <w:lang w:eastAsia="zh-Hans"/>
        </w:rPr>
        <w:t>。</w:t>
      </w:r>
    </w:p>
    <w:p>
      <w:pPr>
        <w:jc w:val="both"/>
        <w:rPr>
          <w:rFonts w:hint="eastAsia"/>
        </w:rPr>
      </w:pPr>
    </w:p>
    <w:p>
      <w:pPr>
        <w:jc w:val="both"/>
        <w:rPr>
          <w:rFonts w:hint="eastAsia"/>
        </w:rPr>
      </w:pPr>
      <w:r>
        <w:rPr>
          <w:rFonts w:hint="eastAsia"/>
        </w:rPr>
        <w:t>森槐南《参订古诗平仄论》云：“殊不知《詩三百篇》發諸情性，諧於律吕，降而爲《離騷》，爲樂府，皆莫不以聲調鏗鏘爲美。”（5063）在他看来，以《诗经》</w:t>
      </w:r>
      <w:r>
        <w:rPr>
          <w:rFonts w:hint="default"/>
        </w:rPr>
        <w:t>、</w:t>
      </w:r>
      <w:r>
        <w:rPr>
          <w:rFonts w:hint="eastAsia"/>
        </w:rPr>
        <w:t>《离骚》</w:t>
      </w:r>
      <w:r>
        <w:rPr>
          <w:rFonts w:hint="default"/>
        </w:rPr>
        <w:t>、</w:t>
      </w:r>
      <w:r>
        <w:rPr>
          <w:rFonts w:hint="eastAsia"/>
        </w:rPr>
        <w:t>乐府为脉络的中国诗歌传统有着共同的美学特点，即声调铿锵。</w:t>
      </w:r>
      <w:r>
        <w:rPr>
          <w:rFonts w:hint="eastAsia"/>
          <w:lang w:val="en-US" w:eastAsia="zh-Hans"/>
        </w:rPr>
        <w:t>而</w:t>
      </w:r>
      <w:r>
        <w:rPr>
          <w:rFonts w:hint="default"/>
          <w:lang w:eastAsia="zh-Hans"/>
        </w:rPr>
        <w:t>《</w:t>
      </w:r>
      <w:r>
        <w:rPr>
          <w:rFonts w:hint="eastAsia"/>
          <w:lang w:val="en-US" w:eastAsia="zh-Hans"/>
        </w:rPr>
        <w:t>诗经</w:t>
      </w:r>
      <w:r>
        <w:rPr>
          <w:rFonts w:hint="default"/>
          <w:lang w:eastAsia="zh-Hans"/>
        </w:rPr>
        <w:t>》</w:t>
      </w:r>
      <w:r>
        <w:rPr>
          <w:rFonts w:hint="eastAsia"/>
          <w:lang w:val="en-US" w:eastAsia="zh-Hans"/>
        </w:rPr>
        <w:t>所代表的审美标准是特别的</w:t>
      </w:r>
      <w:r>
        <w:rPr>
          <w:rFonts w:hint="default"/>
          <w:lang w:eastAsia="zh-Hans"/>
        </w:rPr>
        <w:t>，</w:t>
      </w:r>
      <w:r>
        <w:rPr>
          <w:rFonts w:hint="eastAsia"/>
          <w:lang w:val="en-US" w:eastAsia="zh-Hans"/>
        </w:rPr>
        <w:t>它体现了</w:t>
      </w:r>
      <w:r>
        <w:rPr>
          <w:rFonts w:hint="eastAsia"/>
        </w:rPr>
        <w:t>声调与情性</w:t>
      </w:r>
      <w:r>
        <w:rPr>
          <w:rFonts w:hint="eastAsia"/>
          <w:lang w:val="en-US" w:eastAsia="zh-Hans"/>
        </w:rPr>
        <w:t>的和谐统一</w:t>
      </w:r>
      <w:r>
        <w:rPr>
          <w:rFonts w:hint="default"/>
          <w:lang w:eastAsia="zh-Hans"/>
        </w:rPr>
        <w:t>。</w:t>
      </w:r>
    </w:p>
    <w:p>
      <w:pPr>
        <w:jc w:val="both"/>
        <w:rPr>
          <w:rFonts w:hint="eastAsia"/>
        </w:rPr>
      </w:pPr>
    </w:p>
    <w:p>
      <w:pPr>
        <w:jc w:val="both"/>
        <w:rPr>
          <w:rFonts w:hint="eastAsia"/>
        </w:rPr>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rPr>
          <w:rFonts w:hint="default"/>
        </w:rPr>
        <w:t>，</w:t>
      </w:r>
      <w:r>
        <w:rPr>
          <w:rFonts w:hint="eastAsia"/>
          <w:lang w:val="en-US" w:eastAsia="zh-Hans"/>
        </w:rPr>
        <w:t>在诗中任性抒发</w:t>
      </w:r>
      <w:r>
        <w:rPr>
          <w:rFonts w:hint="eastAsia"/>
        </w:rPr>
        <w:t>：“概皆借口于袁才子，谓古诗‘到恰好处，自成音节’”。</w:t>
      </w:r>
    </w:p>
    <w:p>
      <w:pPr>
        <w:jc w:val="both"/>
        <w:rPr>
          <w:rFonts w:hint="eastAsia"/>
        </w:rPr>
      </w:pPr>
    </w:p>
    <w:p>
      <w:pPr>
        <w:jc w:val="both"/>
        <w:rPr>
          <w:rFonts w:hint="eastAsia"/>
        </w:rPr>
      </w:pPr>
      <w:r>
        <w:rPr>
          <w:rFonts w:hint="eastAsia"/>
        </w:rPr>
        <w:t>回到《随园诗话》，则能发现袁枚此番评论是关于赵执信《声调谱》的。而赵执信此书</w:t>
      </w:r>
      <w:r>
        <w:rPr>
          <w:rFonts w:hint="eastAsia"/>
          <w:lang w:val="en-US" w:eastAsia="zh-Hans"/>
        </w:rPr>
        <w:t>又</w:t>
      </w:r>
      <w:r>
        <w:rPr>
          <w:rFonts w:hint="eastAsia"/>
        </w:rPr>
        <w:t>是受到王士稹古诗声调论述的影响。《四库全书提要》：“执信尝问声调于王士稹，士稹靳不肯言，执信乃发唐人诸集，排比钩稽，竟得其法。”对王士祯，袁枚则评价其七言古诗“如杞國伯姬，不敢挪移半步”。森槐南对袁枚的攻击持反对态度，认为其不过“佛家骂祖手段，语相戾而理实相该”。</w:t>
      </w:r>
    </w:p>
    <w:p>
      <w:pPr>
        <w:jc w:val="both"/>
        <w:rPr>
          <w:rFonts w:hint="eastAsia"/>
        </w:rPr>
      </w:pPr>
    </w:p>
    <w:p>
      <w:pPr>
        <w:jc w:val="both"/>
        <w:rPr>
          <w:rFonts w:hint="eastAsia"/>
        </w:rPr>
      </w:pPr>
      <w:r>
        <w:rPr>
          <w:rFonts w:hint="eastAsia"/>
        </w:rPr>
        <w:t>森槐南对袁枚的评议</w:t>
      </w:r>
      <w:r>
        <w:rPr>
          <w:rFonts w:hint="eastAsia"/>
          <w:lang w:val="en-US" w:eastAsia="zh-Hans"/>
        </w:rPr>
        <w:t>便是针对袁枚之于古诗声调的负面态度的</w:t>
      </w:r>
      <w:r>
        <w:rPr>
          <w:rFonts w:hint="default"/>
          <w:lang w:eastAsia="zh-Hans"/>
        </w:rPr>
        <w:t>。</w:t>
      </w:r>
      <w:r>
        <w:rPr>
          <w:rFonts w:hint="eastAsia"/>
        </w:rPr>
        <w:t>然而，细观《随园诗话》后文的论述，则能发现森槐南</w:t>
      </w:r>
      <w:r>
        <w:rPr>
          <w:rFonts w:hint="eastAsia"/>
          <w:lang w:val="en-US" w:eastAsia="zh-Hans"/>
        </w:rPr>
        <w:t>对袁枚诗说的</w:t>
      </w:r>
      <w:r>
        <w:rPr>
          <w:rFonts w:hint="eastAsia"/>
        </w:rPr>
        <w:t>误解。具体来说，第一，袁枚认为诗经之风雅颂一直到乐府“各有聲調，無譜可填”；第二，若填谱作诗，则“四始、六義之風掃地矣”。《随园诗话·四/54》这两处都说明袁枚并非反对古诗声调。相反，他重视《诗经》以来各种诗体自身的声调特点，更将《诗经》作为自成音节的典范。</w:t>
      </w:r>
    </w:p>
    <w:p>
      <w:pPr>
        <w:jc w:val="both"/>
        <w:rPr>
          <w:rFonts w:hint="eastAsia"/>
        </w:rPr>
      </w:pPr>
    </w:p>
    <w:p>
      <w:pPr>
        <w:jc w:val="both"/>
        <w:rPr>
          <w:rFonts w:hint="eastAsia"/>
        </w:rPr>
      </w:pPr>
      <w:r>
        <w:rPr>
          <w:rFonts w:hint="eastAsia"/>
          <w:lang w:val="en-US" w:eastAsia="zh-Hans"/>
        </w:rPr>
        <w:t>通过还原森槐南对袁枚的误读</w:t>
      </w:r>
      <w:r>
        <w:rPr>
          <w:rFonts w:hint="default"/>
          <w:lang w:eastAsia="zh-Hans"/>
        </w:rPr>
        <w:t>，</w:t>
      </w:r>
      <w:r>
        <w:rPr>
          <w:rFonts w:hint="eastAsia"/>
        </w:rPr>
        <w:t>可以认为，《诗经》在两人诗说中的功能，都是一种诗的审美标准。只是森槐南所谓“铿锵”，除了强调其声调之规整和谐，更突出《诗经》声调与情性的融合</w:t>
      </w:r>
      <w:r>
        <w:rPr>
          <w:rFonts w:hint="eastAsia"/>
          <w:lang w:val="en-US" w:eastAsia="zh-Hans"/>
        </w:rPr>
        <w:t>的特殊标准</w:t>
      </w:r>
      <w:r>
        <w:rPr>
          <w:rFonts w:hint="eastAsia"/>
        </w:rPr>
        <w:t>。</w:t>
      </w:r>
    </w:p>
    <w:p>
      <w:pPr>
        <w:jc w:val="both"/>
        <w:rPr>
          <w:rFonts w:hint="eastAsia"/>
        </w:rPr>
      </w:pPr>
    </w:p>
    <w:p>
      <w:pPr>
        <w:jc w:val="both"/>
        <w:rPr>
          <w:rFonts w:hint="eastAsia"/>
        </w:rPr>
      </w:pPr>
    </w:p>
    <w:p>
      <w:pPr>
        <w:jc w:val="both"/>
        <w:rPr>
          <w:rFonts w:hint="eastAsia"/>
          <w:b/>
          <w:bCs/>
        </w:rPr>
      </w:pPr>
      <w:r>
        <w:rPr>
          <w:rFonts w:hint="eastAsia"/>
          <w:b/>
          <w:bCs/>
        </w:rPr>
        <w:t>**** 《诗经》是诗的最高典范</w:t>
      </w:r>
    </w:p>
    <w:p>
      <w:pPr>
        <w:jc w:val="both"/>
        <w:rPr>
          <w:rFonts w:hint="eastAsia"/>
          <w:b/>
          <w:bCs/>
        </w:rPr>
      </w:pPr>
    </w:p>
    <w:p>
      <w:pPr>
        <w:jc w:val="both"/>
        <w:rPr>
          <w:rFonts w:hint="eastAsia"/>
        </w:rPr>
      </w:pPr>
      <w:r>
        <w:rPr>
          <w:rFonts w:hint="eastAsia"/>
        </w:rPr>
        <w:t>《诗经》被认为是诗的审美标准，这意味着符合《诗经》之“真-情-</w:t>
      </w:r>
      <w:r>
        <w:rPr>
          <w:rFonts w:hint="eastAsia"/>
          <w:lang w:val="en-US" w:eastAsia="zh-Hans"/>
        </w:rPr>
        <w:t>声</w:t>
      </w:r>
      <w:r>
        <w:rPr>
          <w:rFonts w:hint="eastAsia"/>
        </w:rPr>
        <w:t>”三位一体的诗才能进入日本汉诗人的评价视野。在此基础上，《诗经》转变成了诗的最高典范。这种典范地位决定了日本汉诗经典化的路径。</w:t>
      </w:r>
    </w:p>
    <w:p>
      <w:pPr>
        <w:jc w:val="both"/>
        <w:rPr>
          <w:rFonts w:hint="eastAsia"/>
        </w:rPr>
      </w:pPr>
    </w:p>
    <w:p>
      <w:pPr>
        <w:jc w:val="both"/>
        <w:rPr>
          <w:rFonts w:hint="eastAsia"/>
        </w:rPr>
      </w:pPr>
      <w:r>
        <w:rPr>
          <w:rFonts w:hint="eastAsia"/>
        </w:rPr>
        <w:t>《侗庵非诗话》的作者古贺侗庵（1788-1847）尤其强调《诗经》于入门者的典范作用。他赞同朱熹“《三百篇》性情之本”的论述，又沿承朱熹“读《诗》正在于吟咏讽诵，观其委曲折旋之意”的读诗方法，认为师法古人之诗，吟咏讽诵，是学诗的不二法门。</w:t>
      </w:r>
    </w:p>
    <w:p>
      <w:pPr>
        <w:jc w:val="both"/>
        <w:rPr>
          <w:rFonts w:hint="eastAsia"/>
        </w:rPr>
      </w:pPr>
    </w:p>
    <w:p>
      <w:pPr>
        <w:jc w:val="both"/>
        <w:rPr>
          <w:rFonts w:hint="eastAsia"/>
        </w:rPr>
      </w:pPr>
      <w:r>
        <w:rPr>
          <w:rFonts w:hint="eastAsia"/>
        </w:rPr>
        <w:t>那么，在古人之诗中，《诗经》的地位又有何特殊？作者提到：“詩至《三百篇》超化人神,非人力可及，盡矣至矣。自非子貢、子夏之徒,未可與言。”（2160）可见，其典范地位在于其出神入化，尽善尽美。而正因为《诗经》的地位崇高，《诗经》的读者也应该具有一定的学识。古贺侗庵认为，只有孔门四科十哲中的子贡、子夏那样好古敏求的人才能与之谈论《诗经》。</w:t>
      </w:r>
    </w:p>
    <w:p>
      <w:pPr>
        <w:jc w:val="both"/>
        <w:rPr>
          <w:rFonts w:hint="eastAsia"/>
        </w:rPr>
      </w:pPr>
    </w:p>
    <w:p>
      <w:pPr>
        <w:jc w:val="both"/>
        <w:rPr>
          <w:rFonts w:hint="eastAsia"/>
        </w:rPr>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後可以有真好詩矣。甘自爲一詩人，則其詩必不足觀也。”（2070）在儒者、君子、诗人的等级序列中，诗人的地位是最低的。而通过对《诗经》典范地位的树立，作者试图将这些以诗为业，却不在心性上修己问学的诗人及其作品排除在日本汉诗的经典脉络之外。</w:t>
      </w:r>
    </w:p>
    <w:p>
      <w:pPr>
        <w:jc w:val="both"/>
        <w:rPr>
          <w:rFonts w:hint="eastAsia"/>
        </w:rPr>
      </w:pPr>
    </w:p>
    <w:p>
      <w:pPr>
        <w:jc w:val="both"/>
        <w:rPr>
          <w:rFonts w:hint="eastAsia"/>
        </w:rPr>
      </w:pPr>
    </w:p>
    <w:p>
      <w:pPr>
        <w:jc w:val="both"/>
        <w:rPr>
          <w:rFonts w:hint="eastAsia"/>
          <w:b/>
          <w:bCs/>
        </w:rPr>
      </w:pPr>
      <w:r>
        <w:rPr>
          <w:rFonts w:hint="eastAsia"/>
          <w:b/>
          <w:bCs/>
        </w:rPr>
        <w:t>**** 《诗经》是诗史、诗体之源</w:t>
      </w:r>
    </w:p>
    <w:p>
      <w:pPr>
        <w:jc w:val="both"/>
        <w:rPr>
          <w:rFonts w:hint="eastAsia"/>
          <w:b/>
          <w:bCs/>
        </w:rPr>
      </w:pPr>
    </w:p>
    <w:p>
      <w:pPr>
        <w:jc w:val="both"/>
        <w:rPr>
          <w:rFonts w:hint="eastAsia"/>
        </w:rPr>
      </w:pPr>
      <w:r>
        <w:rPr>
          <w:rFonts w:hint="eastAsia"/>
        </w:rPr>
        <w:t>《诗经》的崇高地位亦影响到日本汉诗人对宏观诗史的认识。《诗经》</w:t>
      </w:r>
      <w:r>
        <w:rPr>
          <w:rFonts w:hint="eastAsia"/>
          <w:lang w:val="en-US" w:eastAsia="zh-Hans"/>
        </w:rPr>
        <w:t>就</w:t>
      </w:r>
      <w:r>
        <w:rPr>
          <w:rFonts w:hint="eastAsia"/>
        </w:rPr>
        <w:t>被</w:t>
      </w:r>
      <w:r>
        <w:rPr>
          <w:rFonts w:hint="eastAsia"/>
          <w:lang w:val="en-US" w:eastAsia="zh-Hans"/>
        </w:rPr>
        <w:t>日本汉诗人</w:t>
      </w:r>
      <w:r>
        <w:rPr>
          <w:rFonts w:hint="eastAsia"/>
        </w:rPr>
        <w:t>视作是诗史、诗体之源</w:t>
      </w:r>
      <w:r>
        <w:rPr>
          <w:rFonts w:hint="default"/>
        </w:rPr>
        <w:t>。</w:t>
      </w:r>
      <w:r>
        <w:rPr>
          <w:rFonts w:hint="eastAsia"/>
          <w:lang w:val="en-US" w:eastAsia="zh-Hans"/>
        </w:rPr>
        <w:t>而这一认识中</w:t>
      </w:r>
      <w:r>
        <w:rPr>
          <w:rFonts w:hint="default"/>
          <w:lang w:eastAsia="zh-Hans"/>
        </w:rPr>
        <w:t>，</w:t>
      </w:r>
      <w:r>
        <w:rPr>
          <w:rFonts w:hint="eastAsia"/>
          <w:lang w:val="en-US" w:eastAsia="zh-Hans"/>
        </w:rPr>
        <w:t>可以看到</w:t>
      </w:r>
      <w:r>
        <w:rPr>
          <w:rFonts w:hint="eastAsia"/>
        </w:rPr>
        <w:t>他们以中国诗歌传统为参照系，对诗的本质进行探讨</w:t>
      </w:r>
      <w:r>
        <w:rPr>
          <w:rFonts w:hint="default"/>
        </w:rPr>
        <w:t>。</w:t>
      </w:r>
    </w:p>
    <w:p>
      <w:pPr>
        <w:jc w:val="both"/>
        <w:rPr>
          <w:rFonts w:hint="eastAsia"/>
        </w:rPr>
      </w:pPr>
      <w:r>
        <w:rPr>
          <w:rFonts w:hint="eastAsia"/>
        </w:rPr>
        <w:t xml:space="preserve"> </w:t>
      </w:r>
    </w:p>
    <w:p>
      <w:pPr>
        <w:jc w:val="both"/>
        <w:rPr>
          <w:rFonts w:hint="eastAsia"/>
          <w:b/>
          <w:bCs/>
        </w:rPr>
      </w:pPr>
      <w:r>
        <w:rPr>
          <w:rFonts w:hint="eastAsia"/>
          <w:b/>
          <w:bCs/>
        </w:rPr>
        <w:t>***** 诗与乐</w:t>
      </w:r>
    </w:p>
    <w:p>
      <w:pPr>
        <w:jc w:val="both"/>
        <w:rPr>
          <w:rFonts w:hint="eastAsia"/>
          <w:b/>
          <w:bCs/>
        </w:rPr>
      </w:pPr>
    </w:p>
    <w:p>
      <w:pPr>
        <w:jc w:val="both"/>
        <w:rPr>
          <w:rFonts w:hint="eastAsia"/>
        </w:rPr>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jc w:val="both"/>
        <w:rPr>
          <w:rFonts w:hint="eastAsia"/>
        </w:rPr>
      </w:pPr>
    </w:p>
    <w:p>
      <w:pPr>
        <w:jc w:val="both"/>
        <w:rPr>
          <w:rFonts w:hint="eastAsia"/>
        </w:rPr>
      </w:pPr>
      <w:r>
        <w:rPr>
          <w:rFonts w:hint="eastAsia"/>
        </w:rPr>
        <w:t>小野泉藏从风雅正变的角度说明了诗、乐分离的原因：“以《三百篇》言之，風雅之正者皆可被之管絃,而其變者皆徒詩也。但雖其被於管絃者，亦可以徒唱歌，此所謂行而不相悖者也。至於漢,則詩皆徒詩，而樂府則特製焉，其别判然不待明辨。”（《社友诗律论》，1707）这里可以看到，《诗经》中正风正雅即使与音乐分离，也可以歌唱。这种音乐性是后世诗乐分离的基础。</w:t>
      </w:r>
    </w:p>
    <w:p>
      <w:pPr>
        <w:jc w:val="both"/>
        <w:rPr>
          <w:rFonts w:hint="eastAsia"/>
        </w:rPr>
      </w:pPr>
    </w:p>
    <w:p>
      <w:pPr>
        <w:jc w:val="both"/>
        <w:rPr>
          <w:rFonts w:hint="eastAsia"/>
        </w:rPr>
      </w:pPr>
      <w:r>
        <w:rPr>
          <w:rFonts w:hint="eastAsia"/>
        </w:rPr>
        <w:t>关于《诗经》自身的音乐性，《诗学逢原》从诗的分类着手，认为《诗经》原是六经之一，是圣人所写的音乐，根据古代的音乐进行演唱，用来教化百姓的（日本诗话丛书，2，2）。《唐诗平侧考》也指出，从入乐的《诗经》开始，诗的核心特征就是韵。（日本诗话丛书，2，125）《诗格集成》则引明代薛冈《天爵堂笔余》：“三百篇，诗之祖也”，及胡应麟：“三百篇，荐郊庙，被管弦，诗即乐府，乐府即诗也”（日本诗话丛书，3，381），以说明《诗经》的音乐性影响了日本汉诗人对诗之核心特征的理解。</w:t>
      </w:r>
    </w:p>
    <w:p>
      <w:pPr>
        <w:jc w:val="both"/>
        <w:rPr>
          <w:rFonts w:hint="eastAsia"/>
        </w:rPr>
      </w:pPr>
    </w:p>
    <w:p>
      <w:pPr>
        <w:jc w:val="both"/>
        <w:rPr>
          <w:rFonts w:hint="eastAsia"/>
        </w:rPr>
      </w:pPr>
      <w:r>
        <w:rPr>
          <w:rFonts w:hint="eastAsia"/>
        </w:rPr>
        <w:t>而从《诗经》考察诗的音乐特征出发，日本汉诗人继而发现《尚书》中的一些韵文也具有诗的特性。《诗辙》就指出，《尚书·虞书》记载的“股肱喜哉！元首起哉！百工熙哉！”可以视作是诗的起源之一（日本诗话丛书，6，58）。这意味着，基于《诗经》，日本汉诗人对诗的音乐性有了更深入的认识，并在此基础上开始关注《诗经》以外的经典中的存在的诗意识。</w:t>
      </w:r>
    </w:p>
    <w:p>
      <w:pPr>
        <w:jc w:val="both"/>
        <w:rPr>
          <w:rFonts w:hint="eastAsia"/>
        </w:rPr>
      </w:pPr>
    </w:p>
    <w:p>
      <w:pPr>
        <w:jc w:val="both"/>
        <w:rPr>
          <w:rFonts w:hint="eastAsia"/>
        </w:rPr>
      </w:pPr>
    </w:p>
    <w:p>
      <w:pPr>
        <w:jc w:val="both"/>
        <w:rPr>
          <w:rFonts w:hint="eastAsia"/>
        </w:rPr>
      </w:pPr>
    </w:p>
    <w:p>
      <w:pPr>
        <w:jc w:val="both"/>
        <w:rPr>
          <w:rFonts w:hint="eastAsia"/>
          <w:b/>
          <w:bCs/>
        </w:rPr>
      </w:pPr>
    </w:p>
    <w:p>
      <w:pPr>
        <w:jc w:val="both"/>
        <w:rPr>
          <w:rFonts w:hint="eastAsia"/>
          <w:b/>
          <w:bCs/>
        </w:rPr>
      </w:pPr>
      <w:r>
        <w:rPr>
          <w:rFonts w:hint="eastAsia"/>
          <w:b/>
          <w:bCs/>
        </w:rPr>
        <w:t>***** 诗与情</w:t>
      </w:r>
    </w:p>
    <w:p>
      <w:pPr>
        <w:jc w:val="both"/>
        <w:rPr>
          <w:rFonts w:hint="eastAsia"/>
          <w:b/>
          <w:bCs/>
        </w:rPr>
      </w:pPr>
    </w:p>
    <w:p>
      <w:pPr>
        <w:jc w:val="both"/>
        <w:rPr>
          <w:rFonts w:hint="eastAsia"/>
        </w:rPr>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jc w:val="both"/>
        <w:rPr>
          <w:rFonts w:hint="eastAsia"/>
        </w:rPr>
      </w:pPr>
    </w:p>
    <w:p>
      <w:pPr>
        <w:jc w:val="both"/>
        <w:rPr>
          <w:rFonts w:hint="eastAsia"/>
        </w:rPr>
      </w:pPr>
      <w:r>
        <w:rPr>
          <w:rFonts w:hint="eastAsia"/>
        </w:rPr>
        <w:t>小野泉藏曾批驳后世论诗者用声律肢解《诗经》章句的行为。他提到：“夫《三百篇》邈矣，秦漢而降，吐露性情而音調節奏自然動人者爲詩，詩而不能動人則不如不作之爲勝也……诗出性情者，自然也。聲律者，人作也。”（1693）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jc w:val="both"/>
        <w:rPr>
          <w:rFonts w:hint="eastAsia"/>
        </w:rPr>
      </w:pPr>
    </w:p>
    <w:p>
      <w:pPr>
        <w:jc w:val="both"/>
        <w:rPr>
          <w:rFonts w:hint="eastAsia"/>
        </w:rPr>
      </w:pPr>
      <w:r>
        <w:rPr>
          <w:rFonts w:hint="eastAsia"/>
        </w:rPr>
        <w:t>赤泽一堂《诗律》则认为，《诗经》作为诗体、诗史之源，其价值更在于性情。他发挥了儒家诗学重要命题之一的“诗言志”，对诗人、诗作提出了自己的标准：“詩雖有諸體不同，皆原于周，所以尊矣。……周詩三百，各有六義，曰風雅頌，是其格也。曰賦比興，是其體也。是故爲詩者，須真才實學，本性反情。詩出於實情不可止之地，哭者善哭，喜者善喜，是爲真詩。”（3582）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實情不可止之地”也说明，在赤泽一堂的“真诗”命题中，诗人的个性表达实际上是服从于这一规定的。</w:t>
      </w:r>
    </w:p>
    <w:p>
      <w:pPr>
        <w:jc w:val="both"/>
        <w:rPr>
          <w:rFonts w:hint="eastAsia"/>
        </w:rPr>
      </w:pPr>
    </w:p>
    <w:p>
      <w:pPr>
        <w:jc w:val="both"/>
        <w:rPr>
          <w:rFonts w:hint="eastAsia"/>
        </w:rPr>
      </w:pPr>
    </w:p>
    <w:p>
      <w:pPr>
        <w:jc w:val="both"/>
        <w:rPr>
          <w:rFonts w:hint="eastAsia"/>
          <w:b/>
          <w:bCs/>
        </w:rPr>
      </w:pPr>
      <w:r>
        <w:rPr>
          <w:rFonts w:hint="eastAsia"/>
          <w:b/>
          <w:bCs/>
        </w:rPr>
        <w:t>***** 诗与经</w:t>
      </w:r>
    </w:p>
    <w:p>
      <w:pPr>
        <w:jc w:val="both"/>
        <w:rPr>
          <w:rFonts w:hint="eastAsia"/>
        </w:rPr>
      </w:pPr>
      <w:r>
        <w:rPr>
          <w:rFonts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jc w:val="both"/>
        <w:rPr>
          <w:rFonts w:hint="eastAsia"/>
        </w:rPr>
      </w:pPr>
    </w:p>
    <w:p>
      <w:pPr>
        <w:jc w:val="both"/>
        <w:rPr>
          <w:rFonts w:hint="eastAsia"/>
        </w:rPr>
      </w:pPr>
      <w:r>
        <w:rPr>
          <w:rFonts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起源：“風雅之變，爲騷爲賦，乃至稱詩。”（1441）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三百藩家臣人名事典，新人物往来社，1988），这种对《诗经》诗体价值的强调是值得关注的。</w:t>
      </w:r>
    </w:p>
    <w:p>
      <w:pPr>
        <w:jc w:val="both"/>
        <w:rPr>
          <w:rFonts w:hint="eastAsia"/>
        </w:rPr>
      </w:pPr>
    </w:p>
    <w:p>
      <w:pPr>
        <w:jc w:val="both"/>
        <w:rPr>
          <w:rFonts w:hint="eastAsia"/>
        </w:rPr>
      </w:pPr>
      <w:r>
        <w:rPr>
          <w:rFonts w:hint="eastAsia"/>
        </w:rPr>
        <w:t>津阪东阳则提出了相反的观点，将六经之一的《诗经》与“诗”对立，将学者与诗人对立，单纯突出其经学地位：“詩之於學者也，特其剩技耳。行有餘力，乃以學之。近時學風輕薄,舍本而趨末，以詩爲性命。六經群史一切束之高阁。”（《夜航诗话》，4，1527）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輕俊之徒，風流自喜，忘吾本分,專心詩章,以要虚譽,四書五經舍而不講。”（2857）由此可见当时诗风浮躁。在这样的背景下，津阪东阳对《诗经》的认识，可以认为是对以《诗经》为代表的雅正诗风、温柔敦厚之旨的回归。</w:t>
      </w:r>
    </w:p>
    <w:p>
      <w:pPr>
        <w:jc w:val="both"/>
        <w:rPr>
          <w:rFonts w:hint="eastAsia"/>
        </w:rPr>
      </w:pPr>
    </w:p>
    <w:p>
      <w:pPr>
        <w:jc w:val="both"/>
        <w:rPr>
          <w:rFonts w:hint="eastAsia"/>
        </w:rPr>
      </w:pPr>
      <w:r>
        <w:rPr>
          <w:rFonts w:hint="eastAsia"/>
        </w:rPr>
        <w:t>与津阪东阳观点类似的还有小笠原優軒。同样是针对当时诗风，他批评时人苦学近代诗集，却将《诗经》四诗视作异调。对于这种异象，他号召有志之士“更讀三百篇，而洗滌一過,而後詩人之雅致渾渾流出,句法清穆，格調高潔矣。”（3875）《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jc w:val="both"/>
        <w:rPr>
          <w:rFonts w:hint="eastAsia"/>
        </w:rPr>
      </w:pPr>
    </w:p>
    <w:p>
      <w:pPr>
        <w:jc w:val="both"/>
        <w:rPr>
          <w:rFonts w:hint="eastAsia"/>
        </w:rPr>
      </w:pPr>
    </w:p>
    <w:p>
      <w:pPr>
        <w:jc w:val="both"/>
        <w:rPr>
          <w:rFonts w:hint="eastAsia"/>
          <w:b/>
          <w:bCs/>
        </w:rPr>
      </w:pPr>
      <w:r>
        <w:rPr>
          <w:rFonts w:hint="eastAsia"/>
          <w:b/>
          <w:bCs/>
        </w:rPr>
        <w:t>*** 《诗经》</w:t>
      </w:r>
      <w:r>
        <w:rPr>
          <w:rFonts w:hint="eastAsia"/>
          <w:b/>
          <w:bCs/>
          <w:lang w:val="en-US" w:eastAsia="zh-Hans"/>
        </w:rPr>
        <w:t>阐释中</w:t>
      </w:r>
      <w:r>
        <w:rPr>
          <w:rFonts w:hint="eastAsia"/>
          <w:b/>
          <w:bCs/>
        </w:rPr>
        <w:t>的重要命题</w:t>
      </w:r>
    </w:p>
    <w:p>
      <w:pPr>
        <w:jc w:val="both"/>
        <w:rPr>
          <w:rFonts w:hint="eastAsia"/>
          <w:b/>
          <w:bCs/>
        </w:rPr>
      </w:pPr>
    </w:p>
    <w:p>
      <w:pPr>
        <w:jc w:val="both"/>
        <w:rPr>
          <w:rFonts w:hint="eastAsia"/>
        </w:rPr>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jc w:val="both"/>
        <w:rPr>
          <w:rFonts w:hint="eastAsia"/>
        </w:rPr>
      </w:pPr>
    </w:p>
    <w:p>
      <w:pPr>
        <w:jc w:val="both"/>
        <w:rPr>
          <w:rFonts w:hint="eastAsia"/>
        </w:rPr>
      </w:pPr>
      <w:r>
        <w:rPr>
          <w:rFonts w:hint="eastAsia"/>
        </w:rPr>
        <w:t>古贺侗庵在批驳古今诗话时曾感慨，儒家诗学有关《诗经》重要命题，如“诗言志”、“思无邪”、“兴观群怨”、“温柔敦厚”、“不以文害辭，不以辭害志”、“以意逆志”等，“学诗之要尽乎此矣”（2058）。而这些命题中，影响最深的应是“诗言志”。通过以“诗言志”为中心的阐释，日本汉诗人钩连起儒家诗学的其他重要命题，并在此基础上提出了</w:t>
      </w:r>
      <w:r>
        <w:rPr>
          <w:rFonts w:hint="eastAsia"/>
          <w:lang w:val="en-US" w:eastAsia="zh-Hans"/>
        </w:rPr>
        <w:t>评价</w:t>
      </w:r>
      <w:r>
        <w:rPr>
          <w:rFonts w:hint="eastAsia"/>
        </w:rPr>
        <w:t>诗和诗人的标准。这些标准是日本汉诗经典化的意识所在。</w:t>
      </w:r>
    </w:p>
    <w:p>
      <w:pPr>
        <w:jc w:val="both"/>
        <w:rPr>
          <w:rFonts w:hint="eastAsia"/>
        </w:rPr>
      </w:pPr>
    </w:p>
    <w:p>
      <w:pPr>
        <w:jc w:val="both"/>
        <w:rPr>
          <w:rFonts w:hint="eastAsia"/>
          <w:b/>
          <w:bCs/>
        </w:rPr>
      </w:pPr>
      <w:r>
        <w:rPr>
          <w:rFonts w:hint="eastAsia"/>
          <w:b/>
          <w:bCs/>
        </w:rPr>
        <w:t>**** 诗言志</w:t>
      </w:r>
    </w:p>
    <w:p>
      <w:pPr>
        <w:jc w:val="both"/>
        <w:rPr>
          <w:rFonts w:hint="eastAsia"/>
        </w:rPr>
      </w:pPr>
    </w:p>
    <w:p>
      <w:pPr>
        <w:jc w:val="both"/>
        <w:rPr>
          <w:rFonts w:hint="eastAsia"/>
        </w:rPr>
      </w:pPr>
      <w:r>
        <w:rPr>
          <w:rFonts w:hint="eastAsia"/>
        </w:rPr>
        <w:t>“诗言志”的命题在日本汉诗人看来，是与“思无邪”紧密相关的。“思无邪”规定了诗人言志的方式和诗的价值取向。《锦天山房诗话》对此二者关系的总结尤为精到：“夫詩者，言志也。志有邪正，故言有美惡。”（2947）</w:t>
      </w:r>
    </w:p>
    <w:p>
      <w:pPr>
        <w:jc w:val="both"/>
        <w:rPr>
          <w:rFonts w:hint="eastAsia"/>
        </w:rPr>
      </w:pPr>
    </w:p>
    <w:p>
      <w:pPr>
        <w:jc w:val="both"/>
        <w:rPr>
          <w:rFonts w:hint="eastAsia"/>
        </w:rPr>
      </w:pPr>
      <w:r>
        <w:rPr>
          <w:rFonts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296）在这里，虎关师炼认识到诗人的个体意识在权衡性情雅正的过程中得以发挥。也就是说，诗是诗人对触物感兴进行剪裁的结果。</w:t>
      </w:r>
    </w:p>
    <w:p>
      <w:pPr>
        <w:jc w:val="both"/>
        <w:rPr>
          <w:rFonts w:hint="eastAsia"/>
        </w:rPr>
      </w:pPr>
    </w:p>
    <w:p>
      <w:pPr>
        <w:jc w:val="both"/>
        <w:rPr>
          <w:rFonts w:hint="eastAsia"/>
        </w:rPr>
      </w:pPr>
      <w:r>
        <w:rPr>
          <w:rFonts w:hint="eastAsia"/>
        </w:rPr>
        <w:t>小笠原优轩指出，正因为诗是志之所至，思有正邪，诗人才要对诗的表达反复斟酌:“耻一言不爲戒，耻一句不自敬。”（3873）。也只有“防邪如雠，守正如城”，才能接近思无邪的境界。</w:t>
      </w:r>
    </w:p>
    <w:p>
      <w:pPr>
        <w:jc w:val="both"/>
        <w:rPr>
          <w:rFonts w:hint="eastAsia"/>
        </w:rPr>
      </w:pPr>
    </w:p>
    <w:p>
      <w:pPr>
        <w:jc w:val="both"/>
        <w:rPr>
          <w:rFonts w:hint="eastAsia"/>
        </w:rPr>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pPr>
        <w:jc w:val="both"/>
        <w:rPr>
          <w:rFonts w:hint="eastAsia"/>
        </w:rPr>
      </w:pPr>
    </w:p>
    <w:p>
      <w:pPr>
        <w:jc w:val="both"/>
        <w:rPr>
          <w:rFonts w:hint="eastAsia"/>
        </w:rPr>
      </w:pPr>
      <w:r>
        <w:rPr>
          <w:rFonts w:hint="eastAsia"/>
        </w:rPr>
        <w:t>在此基础上，诗人有责任锻炼诗的语言，谨慎措辞，用善言来传达自己的心志。而这亦在儒家诗学“修辞立其诚”的传统之中。正如《诗法授幼抄》一书指出的：“蓋詩，言志也。雖然言不善則志不達，其善言达志，在慎所由矣。”林荪坡《梧窗诗话》则将炼句和措辞的慎重视作是对心之“诚”的诗学实践：“詩者，言之永也。言者，心之聲。言不可苟吐，苟吐之爲自欺者也。”“不自欺”是为“诚”。成徳隣、檜長裕亦认为，“詩者,君子之辭也，可不修乎?”</w:t>
      </w:r>
    </w:p>
    <w:p>
      <w:pPr>
        <w:jc w:val="both"/>
        <w:rPr>
          <w:rFonts w:hint="eastAsia"/>
        </w:rPr>
      </w:pPr>
    </w:p>
    <w:p>
      <w:pPr>
        <w:jc w:val="both"/>
        <w:rPr>
          <w:rFonts w:hint="eastAsia"/>
        </w:rPr>
      </w:pPr>
      <w:r>
        <w:rPr>
          <w:rFonts w:hint="eastAsia"/>
        </w:rPr>
        <w:t>那么，如何锻炼诗的语言，以至于符合对无邪之志的言说？这里牵涉到日本汉诗人对诗人心志与诗的特殊语言形式，如用韵和声律等关系的思考。以下试呈现两种相对的观点。</w:t>
      </w:r>
    </w:p>
    <w:p>
      <w:pPr>
        <w:jc w:val="both"/>
        <w:rPr>
          <w:rFonts w:hint="eastAsia"/>
        </w:rPr>
      </w:pPr>
    </w:p>
    <w:p>
      <w:pPr>
        <w:jc w:val="both"/>
        <w:rPr>
          <w:rFonts w:hint="eastAsia"/>
        </w:rPr>
      </w:pPr>
      <w:r>
        <w:rPr>
          <w:rFonts w:hint="eastAsia"/>
        </w:rPr>
        <w:t>小野泉藏认为，言志乃诗之本色，诗人咨嗟詠嘆,自成音響。这是自《诗经》至汉魏以来的古诗传统。此后，“梁唐以下乃稱聲律，而詩之道自此拘矣”。在他看来，格律诗的传统是对诗道的约束，遮蔽了诗的本色。那么，何者才能算作是诗的本色？答案正在于诗人的感物言志。</w:t>
      </w:r>
    </w:p>
    <w:p>
      <w:pPr>
        <w:jc w:val="both"/>
        <w:rPr>
          <w:rFonts w:hint="eastAsia"/>
        </w:rPr>
      </w:pPr>
    </w:p>
    <w:p>
      <w:pPr>
        <w:jc w:val="both"/>
        <w:rPr>
          <w:rFonts w:hint="eastAsia"/>
        </w:rPr>
      </w:pPr>
      <w:r>
        <w:rPr>
          <w:rFonts w:hint="eastAsia"/>
        </w:rPr>
        <w:t>释教存的观点则相反。“且也情動於中而形於言，言成聲，聲成文，文乃宫商是也。然則有語言則有聲律，有聲律則有格法，是勢之所必至也。升堂入室，不得不由其門也。格法者，升堂入室之門也。”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jc w:val="both"/>
        <w:rPr>
          <w:rFonts w:hint="eastAsia"/>
        </w:rPr>
      </w:pPr>
    </w:p>
    <w:p>
      <w:pPr>
        <w:jc w:val="both"/>
        <w:rPr>
          <w:rFonts w:hint="eastAsia"/>
        </w:rPr>
      </w:pPr>
      <w:r>
        <w:rPr>
          <w:rFonts w:hint="eastAsia"/>
        </w:rPr>
        <w:t>从以上围绕“诗言志”这一命题展开的论述中可以看到，日本汉诗人眼中的“诗言志”，其指向的是诗与诗人生命的结合。而对于诗的读者来说，这种指向的意义有二。</w:t>
      </w:r>
    </w:p>
    <w:p>
      <w:pPr>
        <w:jc w:val="both"/>
        <w:rPr>
          <w:rFonts w:hint="eastAsia"/>
        </w:rPr>
      </w:pPr>
    </w:p>
    <w:p>
      <w:pPr>
        <w:jc w:val="both"/>
        <w:rPr>
          <w:rFonts w:hint="eastAsia"/>
        </w:rPr>
      </w:pPr>
      <w:r>
        <w:rPr>
          <w:rFonts w:hint="eastAsia"/>
        </w:rPr>
        <w:t>第一，诗可以同时体现普遍人性和诗人的个性气质。冢田大峰就认为：“詩者，所以言志。而後世之作詩雖多工設詞,非其實情,然亦足以觀其人之曲直剛柔矣”（1444）。在他看来，普遍人性并不会因为诗人工于诗语而被遮蔽。相反，诗对普遍人性的彰显是一种应然。同时他也指出：“以詩觀人者，因其風調趣向，以可觀其氣質也”。这意味着，诗人的个性与普遍人性在诗中是可以并存，不相矛盾的。</w:t>
      </w:r>
    </w:p>
    <w:p>
      <w:pPr>
        <w:jc w:val="both"/>
        <w:rPr>
          <w:rFonts w:hint="eastAsia"/>
        </w:rPr>
      </w:pPr>
    </w:p>
    <w:p>
      <w:pPr>
        <w:jc w:val="both"/>
        <w:rPr>
          <w:rFonts w:hint="eastAsia"/>
        </w:rPr>
      </w:pPr>
      <w:r>
        <w:rPr>
          <w:rFonts w:hint="eastAsia"/>
        </w:rPr>
        <w:t>第二，读诗的目的是知人之志，因此对读者来说，应用“以意逆志”的态度去阅读。而诗人各有其志，这就为诗的多样阐释开辟了空间。小笠原优轩谈读《诗经》之法，称：“讀三百篇之法，必先得詩人之原志，而後見其若比、若興、若賦。”（3875）有诗三百，即有诗人三百。友野霞舟也认为《诗经》记载了不同阶层和职业的诗人的心志，因此可以作为观察当时社会政教得失的依据。至于后世之诗，他认为：“一代自有一代之詩，指歸雖同,氣格各异”（3875）。对一人、一时、一代的关注，说明友野霞舟其人对诗的审美已经超越了对单一价值取向的追求。</w:t>
      </w:r>
    </w:p>
    <w:p>
      <w:pPr>
        <w:jc w:val="both"/>
        <w:rPr>
          <w:rFonts w:hint="eastAsia"/>
        </w:rPr>
      </w:pPr>
    </w:p>
    <w:p>
      <w:pPr>
        <w:jc w:val="both"/>
        <w:rPr>
          <w:rFonts w:hint="eastAsia"/>
        </w:rPr>
      </w:pPr>
      <w:r>
        <w:rPr>
          <w:rFonts w:hint="eastAsia"/>
        </w:rPr>
        <w:t>从诗言志，到以意逆志，再到诗的多样阐释，《侗庵非诗话》</w:t>
      </w:r>
      <w:r>
        <w:rPr>
          <w:rFonts w:hint="eastAsia"/>
          <w:lang w:val="en-US" w:eastAsia="zh-Hans"/>
        </w:rPr>
        <w:t>中就写到这样一个例子</w:t>
      </w:r>
      <w:r>
        <w:rPr>
          <w:rFonts w:hint="eastAsia"/>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詩古來注解且數百家，其能得老杜之心者無一二。往往固滯牽强，塗人耳目，杜詩妙處不可復睹。”（2067）</w:t>
      </w:r>
    </w:p>
    <w:p>
      <w:pPr>
        <w:jc w:val="both"/>
        <w:rPr>
          <w:rFonts w:hint="eastAsia"/>
        </w:rPr>
      </w:pPr>
    </w:p>
    <w:p>
      <w:pPr>
        <w:jc w:val="both"/>
        <w:rPr>
          <w:rFonts w:hint="eastAsia"/>
        </w:r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詩者，志也。讀其詩，而其人之志可知矣稱。”（1679）有诗与志，也有其人、其志、其诗，这两组对立关系可以认为是一个适当精到的总结。</w:t>
      </w:r>
    </w:p>
    <w:p>
      <w:pPr>
        <w:jc w:val="both"/>
        <w:rPr>
          <w:rFonts w:hint="eastAsia"/>
        </w:rPr>
      </w:pPr>
    </w:p>
    <w:p>
      <w:pPr>
        <w:jc w:val="both"/>
        <w:rPr>
          <w:rFonts w:hint="eastAsia"/>
          <w:b/>
          <w:bCs/>
        </w:rPr>
      </w:pPr>
      <w:r>
        <w:rPr>
          <w:rFonts w:hint="eastAsia"/>
          <w:b/>
          <w:bCs/>
        </w:rPr>
        <w:t>**** 孔子删诗说</w:t>
      </w:r>
    </w:p>
    <w:p>
      <w:pPr>
        <w:jc w:val="both"/>
        <w:rPr>
          <w:rFonts w:hint="eastAsia"/>
        </w:rPr>
      </w:pPr>
      <w:r>
        <w:rPr>
          <w:rFonts w:hint="eastAsia"/>
        </w:rPr>
        <w:t>孔子删诗说最早出于《史记·孔子世家》：“古者詩三千餘篇，及至孔子，去其重，取可施於禮義，上采契后稷，中述殷周之盛，至幽厲之缺，始於衽席，故曰「關雎之亂以為風始，鹿鳴為小雅始，文王為大雅始，清廟為頌始」。”而班固在认同孔子删诗的同时，具体限定了孔子取诗的范围：“孔子純取周詩，上采殷，下取魯，凡三百五篇，遭秦而全者，以其諷誦，不獨在竹帛故也。”至于《毛诗正义》：“孔子刪定在三百一十一篇內，遭戰國及秦而亡。”</w:t>
      </w:r>
    </w:p>
    <w:p>
      <w:pPr>
        <w:jc w:val="both"/>
        <w:rPr>
          <w:rFonts w:hint="eastAsia"/>
        </w:rPr>
      </w:pPr>
    </w:p>
    <w:p>
      <w:pPr>
        <w:jc w:val="both"/>
        <w:rPr>
          <w:rFonts w:hint="eastAsia"/>
        </w:rPr>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jc w:val="both"/>
        <w:rPr>
          <w:rFonts w:hint="eastAsia"/>
        </w:rPr>
      </w:pPr>
    </w:p>
    <w:p>
      <w:pPr>
        <w:jc w:val="both"/>
        <w:rPr>
          <w:rFonts w:hint="eastAsia"/>
          <w:b/>
          <w:bCs/>
        </w:rPr>
      </w:pPr>
      <w:r>
        <w:rPr>
          <w:rFonts w:hint="eastAsia"/>
          <w:b/>
          <w:bCs/>
        </w:rPr>
        <w:t>***** 诗可以教化人心</w:t>
      </w:r>
    </w:p>
    <w:p>
      <w:pPr>
        <w:jc w:val="both"/>
        <w:rPr>
          <w:rFonts w:hint="eastAsia"/>
        </w:rPr>
      </w:pPr>
      <w:r>
        <w:rPr>
          <w:rFonts w:hint="eastAsia"/>
        </w:rPr>
        <w:t>根据司马迁对孔子删诗说的描述，这一行为的目的，是为了保留可以“施於禮義”的诗。班固也认为，孔子取周诗，是为了能使统治者“观风俗，知得失，自考正”。因此，孔子删诗说首先突出了诗的政教功能。日本汉诗人对孔子删诗说的发挥，主要是为了针对诗坛的不良风气。</w:t>
      </w:r>
    </w:p>
    <w:p>
      <w:pPr>
        <w:jc w:val="both"/>
        <w:rPr>
          <w:rFonts w:hint="eastAsia"/>
        </w:rPr>
      </w:pPr>
    </w:p>
    <w:p>
      <w:pPr>
        <w:jc w:val="both"/>
        <w:rPr>
          <w:rFonts w:hint="eastAsia"/>
        </w:rPr>
      </w:pPr>
      <w:r>
        <w:rPr>
          <w:rFonts w:hint="eastAsia"/>
        </w:rPr>
        <w:t>《如云诗话》引菱屋孫兵衛之《淇園詩話》，批评诗人作诗长篇累牍，工于词藻的现象，认为这些雕琢无益于为人。作者凭借孔子删诗一说指出，孔子采诗删诗是为了宣扬“天下所宜志之志，因以立天下所宜道之道者也”（5106）。这才是儒家诗教提倡的温柔敦厚，其并非指向诗的辞藻风格。所以，从诗的内容上看，这些经过孔子删定而保留下来的诗，已经脱离了“田亩紅女之谣”的范畴，成为了具有教化功能的“諷歌之辭”。</w:t>
      </w:r>
    </w:p>
    <w:p>
      <w:pPr>
        <w:jc w:val="both"/>
        <w:rPr>
          <w:rFonts w:hint="eastAsia"/>
        </w:rPr>
      </w:pPr>
    </w:p>
    <w:p>
      <w:pPr>
        <w:jc w:val="both"/>
        <w:rPr>
          <w:rFonts w:hint="eastAsia"/>
        </w:rPr>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1729-1783）可以担此重任。原田先受业于伊藤仁斋的古义学派，后来又师从服部南郭专心于古文辞学派（大分县教育会：《大分伟人传》，东京三省堂书店，明治40年，55-56）。这两个学派都提倡摒弃朱子学、阳明学的注释，直接阅读古代儒家经典。</w:t>
      </w:r>
    </w:p>
    <w:p>
      <w:pPr>
        <w:jc w:val="both"/>
        <w:rPr>
          <w:rFonts w:hint="eastAsia"/>
        </w:rPr>
      </w:pPr>
    </w:p>
    <w:p>
      <w:pPr>
        <w:jc w:val="both"/>
        <w:rPr>
          <w:rFonts w:hint="eastAsia"/>
        </w:rPr>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jc w:val="both"/>
        <w:rPr>
          <w:rFonts w:hint="eastAsia"/>
        </w:rPr>
      </w:pPr>
    </w:p>
    <w:p>
      <w:pPr>
        <w:jc w:val="both"/>
        <w:rPr>
          <w:rFonts w:hint="eastAsia"/>
        </w:rPr>
      </w:pPr>
    </w:p>
    <w:p>
      <w:pPr>
        <w:jc w:val="both"/>
        <w:rPr>
          <w:rFonts w:hint="eastAsia"/>
          <w:b/>
          <w:bCs/>
        </w:rPr>
      </w:pPr>
      <w:r>
        <w:rPr>
          <w:rFonts w:hint="eastAsia"/>
          <w:b/>
          <w:bCs/>
        </w:rPr>
        <w:t>***** 作为典范诗人的孔子</w:t>
      </w:r>
    </w:p>
    <w:p>
      <w:pPr>
        <w:jc w:val="both"/>
        <w:rPr>
          <w:rFonts w:hint="eastAsia"/>
          <w:b/>
          <w:bCs/>
        </w:rPr>
      </w:pPr>
    </w:p>
    <w:p>
      <w:pPr>
        <w:jc w:val="both"/>
        <w:rPr>
          <w:rFonts w:hint="eastAsia"/>
        </w:rPr>
      </w:pPr>
      <w:r>
        <w:rPr>
          <w:rFonts w:hint="eastAsia"/>
        </w:rPr>
        <w:t>如前文所述，日本汉诗人对《诗经》的接受是广泛的。而其典范地位，亦有“万代诗法”（《济北诗话》）之称。因此，日本汉诗人在对孔子删诗说的阐释中，</w:t>
      </w:r>
      <w:r>
        <w:rPr>
          <w:rFonts w:hint="eastAsia"/>
          <w:lang w:val="en-US" w:eastAsia="zh-Hans"/>
        </w:rPr>
        <w:t>完成了对孔子</w:t>
      </w:r>
      <w:r>
        <w:rPr>
          <w:rFonts w:hint="eastAsia"/>
        </w:rPr>
        <w:t>典范诗人的形象</w:t>
      </w:r>
      <w:r>
        <w:rPr>
          <w:rFonts w:hint="eastAsia"/>
          <w:lang w:val="en-US" w:eastAsia="zh-Hans"/>
        </w:rPr>
        <w:t>的建构</w:t>
      </w:r>
      <w:r>
        <w:rPr>
          <w:rFonts w:hint="eastAsia"/>
        </w:rPr>
        <w:t>。</w:t>
      </w:r>
    </w:p>
    <w:p>
      <w:pPr>
        <w:jc w:val="both"/>
        <w:rPr>
          <w:rFonts w:hint="eastAsia"/>
        </w:rPr>
      </w:pPr>
    </w:p>
    <w:p>
      <w:pPr>
        <w:jc w:val="both"/>
        <w:rPr>
          <w:rFonts w:hint="eastAsia"/>
        </w:rPr>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285）将《诗经》在诗学传统中的典范地位与孔子相关联的还有石川鸿斋。他也认为：“夫《國風》《雅頌》，孔子選其佳者爲三百篇，數變至唐，唐之詩人最多，又選其佳者而爲法爾。”（4835）</w:t>
      </w:r>
    </w:p>
    <w:p>
      <w:pPr>
        <w:jc w:val="both"/>
        <w:rPr>
          <w:rFonts w:hint="eastAsia"/>
        </w:rPr>
      </w:pPr>
    </w:p>
    <w:p>
      <w:pPr>
        <w:jc w:val="both"/>
        <w:rPr>
          <w:rFonts w:hint="eastAsia"/>
        </w:rPr>
      </w:pPr>
      <w:r>
        <w:rPr>
          <w:rFonts w:hint="eastAsia"/>
        </w:rPr>
        <w:t>从这些论述中可以看到，《诗经》文本的典范地位确立后，孔子作为《诗经》编订者，其诗人身份才被建构。</w:t>
      </w:r>
      <w:r>
        <w:rPr>
          <w:rFonts w:hint="eastAsia"/>
          <w:lang w:val="en-US" w:eastAsia="zh-Hans"/>
        </w:rPr>
        <w:t>而</w:t>
      </w:r>
      <w:r>
        <w:rPr>
          <w:rFonts w:hint="eastAsia"/>
        </w:rPr>
        <w:t>这一诗人身份</w:t>
      </w:r>
      <w:r>
        <w:rPr>
          <w:rFonts w:hint="eastAsia"/>
          <w:lang w:val="en-US" w:eastAsia="zh-Hans"/>
        </w:rPr>
        <w:t>的特殊之处</w:t>
      </w:r>
      <w:r>
        <w:rPr>
          <w:rFonts w:hint="default"/>
          <w:lang w:eastAsia="zh-Hans"/>
        </w:rPr>
        <w:t>，</w:t>
      </w:r>
      <w:r>
        <w:rPr>
          <w:rFonts w:hint="eastAsia"/>
          <w:lang w:val="en-US" w:eastAsia="zh-Hans"/>
        </w:rPr>
        <w:t>在于其兼有作者与读者之角色</w:t>
      </w:r>
      <w:r>
        <w:rPr>
          <w:rFonts w:hint="default"/>
          <w:lang w:eastAsia="zh-Hans"/>
        </w:rPr>
        <w:t>。</w:t>
      </w:r>
      <w:r>
        <w:rPr>
          <w:rFonts w:hint="eastAsia"/>
          <w:lang w:val="en-US" w:eastAsia="zh-Hans"/>
        </w:rPr>
        <w:t>正因为</w:t>
      </w:r>
      <w:r>
        <w:rPr>
          <w:rFonts w:hint="eastAsia"/>
        </w:rPr>
        <w:t>孔子也是一个具备高度审美标准的诗的读者</w:t>
      </w:r>
      <w:r>
        <w:rPr>
          <w:rFonts w:hint="default"/>
        </w:rPr>
        <w:t>，</w:t>
      </w:r>
      <w:r>
        <w:rPr>
          <w:rFonts w:hint="eastAsia"/>
          <w:lang w:val="en-US" w:eastAsia="zh-Hans"/>
        </w:rPr>
        <w:t>他才能够通过删诗</w:t>
      </w:r>
      <w:r>
        <w:rPr>
          <w:rFonts w:hint="eastAsia"/>
        </w:rPr>
        <w:t>完成了对后世诗人的立法。</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sectPr>
          <w:pgSz w:w="11906" w:h="16838"/>
          <w:pgMar w:top="1440" w:right="4535" w:bottom="1440" w:left="1800" w:header="851" w:footer="992" w:gutter="0"/>
          <w:cols w:space="425" w:num="1"/>
          <w:docGrid w:type="lines" w:linePitch="312" w:charSpace="0"/>
        </w:sectPr>
      </w:pPr>
    </w:p>
    <w:p>
      <w:pPr>
        <w:jc w:val="both"/>
        <w:rPr>
          <w:rFonts w:hint="eastAsia"/>
          <w:b/>
          <w:bCs/>
          <w:sz w:val="36"/>
          <w:szCs w:val="36"/>
        </w:rPr>
      </w:pPr>
      <w:r>
        <w:rPr>
          <w:rFonts w:hint="eastAsia"/>
          <w:b/>
          <w:bCs/>
          <w:sz w:val="36"/>
          <w:szCs w:val="36"/>
        </w:rPr>
        <w:t xml:space="preserve">** </w:t>
      </w:r>
      <w:r>
        <w:rPr>
          <w:rFonts w:hint="eastAsia"/>
          <w:b/>
          <w:bCs/>
          <w:sz w:val="36"/>
          <w:szCs w:val="36"/>
          <w:lang w:val="en-US" w:eastAsia="zh-Hans"/>
        </w:rPr>
        <w:t>差异</w:t>
      </w:r>
      <w:r>
        <w:rPr>
          <w:rFonts w:hint="eastAsia"/>
          <w:b/>
          <w:bCs/>
          <w:sz w:val="36"/>
          <w:szCs w:val="36"/>
        </w:rPr>
        <w:t>：什么是诗？</w:t>
      </w:r>
    </w:p>
    <w:p>
      <w:pPr>
        <w:jc w:val="both"/>
        <w:rPr>
          <w:rFonts w:hint="eastAsia"/>
        </w:rPr>
      </w:pPr>
      <w:r>
        <w:rPr>
          <w:rFonts w:hint="eastAsia"/>
        </w:rPr>
        <w:t>从</w:t>
      </w:r>
      <w:r>
        <w:rPr>
          <w:rFonts w:hint="eastAsia"/>
          <w:lang w:val="en-US" w:eastAsia="zh-Hans"/>
        </w:rPr>
        <w:t>本章第一节</w:t>
      </w:r>
      <w:r>
        <w:rPr>
          <w:rFonts w:hint="eastAsia"/>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lang w:val="en-US" w:eastAsia="zh-Hans"/>
        </w:rPr>
        <w:t>是</w:t>
      </w:r>
      <w:r>
        <w:rPr>
          <w:rFonts w:hint="eastAsia"/>
        </w:rPr>
        <w:t>日本汉诗人始终关注的一个重要问题。而这一问题又牵涉到对两国语言差异所带来的诗的价值判断的认识——如果</w:t>
      </w:r>
      <w:r>
        <w:rPr>
          <w:rFonts w:hint="eastAsia"/>
          <w:lang w:val="en-US" w:eastAsia="zh-Hans"/>
        </w:rPr>
        <w:t>诗律</w:t>
      </w:r>
      <w:r>
        <w:rPr>
          <w:rFonts w:hint="eastAsia"/>
        </w:rPr>
        <w:t>是诗的本质规定，那么无法</w:t>
      </w:r>
      <w:r>
        <w:rPr>
          <w:rFonts w:hint="eastAsia"/>
          <w:lang w:val="en-US" w:eastAsia="zh-Hans"/>
        </w:rPr>
        <w:t>完全规范地</w:t>
      </w:r>
      <w:r>
        <w:rPr>
          <w:rFonts w:hint="eastAsia"/>
        </w:rPr>
        <w:t>使用</w:t>
      </w:r>
      <w:r>
        <w:rPr>
          <w:rFonts w:hint="eastAsia"/>
          <w:lang w:val="en-US" w:eastAsia="zh-Hans"/>
        </w:rPr>
        <w:t>诗律</w:t>
      </w:r>
      <w:r>
        <w:rPr>
          <w:rFonts w:hint="eastAsia"/>
        </w:rPr>
        <w:t>的日本汉诗，是否在价值上天然地劣于中国诗歌？</w:t>
      </w:r>
      <w:r>
        <w:rPr>
          <w:rFonts w:hint="eastAsia"/>
          <w:lang w:val="en-US" w:eastAsia="zh-Hans"/>
        </w:rPr>
        <w:t>对这一问题</w:t>
      </w:r>
      <w:r>
        <w:rPr>
          <w:rFonts w:hint="default"/>
          <w:lang w:eastAsia="zh-Hans"/>
        </w:rPr>
        <w:t>，</w:t>
      </w:r>
      <w:r>
        <w:rPr>
          <w:rFonts w:hint="eastAsia"/>
        </w:rPr>
        <w:t>也引出了日本汉诗人克服两者差异的策略。</w:t>
      </w:r>
    </w:p>
    <w:p>
      <w:pPr>
        <w:jc w:val="both"/>
        <w:rPr>
          <w:rFonts w:hint="eastAsia"/>
        </w:rPr>
      </w:pPr>
    </w:p>
    <w:p>
      <w:pPr>
        <w:jc w:val="both"/>
        <w:rPr>
          <w:rFonts w:hint="eastAsia"/>
        </w:rPr>
      </w:pPr>
    </w:p>
    <w:p>
      <w:pPr>
        <w:jc w:val="both"/>
        <w:rPr>
          <w:rFonts w:hint="eastAsia"/>
          <w:b/>
          <w:bCs/>
        </w:rPr>
      </w:pPr>
      <w:r>
        <w:rPr>
          <w:rFonts w:hint="eastAsia"/>
          <w:b/>
          <w:bCs/>
        </w:rPr>
        <w:t xml:space="preserve">*** 音韵是本质规定：日本汉诗人面临的困境 </w:t>
      </w:r>
    </w:p>
    <w:p>
      <w:pPr>
        <w:jc w:val="both"/>
        <w:rPr>
          <w:rFonts w:hint="eastAsia"/>
        </w:rPr>
      </w:pPr>
    </w:p>
    <w:p>
      <w:pPr>
        <w:jc w:val="both"/>
        <w:rPr>
          <w:rFonts w:hint="eastAsia"/>
        </w:rPr>
      </w:pPr>
      <w:r>
        <w:rPr>
          <w:rFonts w:hint="eastAsia"/>
        </w:rPr>
        <w:t>那么，诗的音乐特征包含哪些因素？诗的用韵、平仄，乃至形式的规整。而对这些因素的认识，是日本汉诗人对诗的本质规定之理解的重要组成。</w:t>
      </w:r>
    </w:p>
    <w:p>
      <w:pPr>
        <w:jc w:val="both"/>
        <w:rPr>
          <w:rFonts w:hint="eastAsia"/>
        </w:rPr>
      </w:pPr>
    </w:p>
    <w:p>
      <w:pPr>
        <w:jc w:val="both"/>
        <w:rPr>
          <w:rFonts w:hint="eastAsia"/>
        </w:rPr>
      </w:pPr>
      <w:r>
        <w:rPr>
          <w:rFonts w:hint="eastAsia"/>
        </w:rPr>
        <w:t>赤泽一堂在其《诗律》一书中，就将诗律之于诗，类比为法律之于国家，认为音韵和谐是诗的本质：“如官府所頒甲條乙令，一一憶記，能斷妄念，能誡惡事，便是篤行君子也。佳矣哉詩之有律。”（3581）在他看来，一国之法能够规范人的行为，使人行动谨慎，不至犯恶，因此，诗律之于诗，也是必需且有价值的：“詩主音韻。音韻不協，終不可爲詩也。”（3585）冢田大峰也认为，诗所以为诗，本质正在于声调协调：“詩者主諷詠。諷詠之調，古之詩者在五音宫商之協焉，近體之詩則在四聲之協焉。……斯詩之所以爲詩亦可以知也。專尚其聲調爾。”（1443）</w:t>
      </w:r>
    </w:p>
    <w:p>
      <w:pPr>
        <w:jc w:val="both"/>
        <w:rPr>
          <w:rFonts w:hint="eastAsia"/>
        </w:rPr>
      </w:pPr>
    </w:p>
    <w:p>
      <w:pPr>
        <w:jc w:val="both"/>
        <w:rPr>
          <w:rFonts w:hint="eastAsia"/>
        </w:rPr>
      </w:pPr>
      <w:r>
        <w:rPr>
          <w:rFonts w:hint="eastAsia"/>
        </w:rPr>
        <w:t>然而，日本汉诗人尽管能通过训读或借由通译翻译的方式理解古代汉语，但古代汉语终究是异国的语言，他们在汉诗创作中也认识到了两种语言的差异。</w:t>
      </w:r>
    </w:p>
    <w:p>
      <w:pPr>
        <w:jc w:val="both"/>
        <w:rPr>
          <w:rFonts w:hint="eastAsia"/>
        </w:rPr>
      </w:pPr>
    </w:p>
    <w:p>
      <w:pPr>
        <w:jc w:val="both"/>
        <w:rPr>
          <w:rFonts w:hint="eastAsia"/>
        </w:rPr>
      </w:pPr>
      <w:r>
        <w:rPr>
          <w:rFonts w:hint="eastAsia"/>
        </w:rPr>
        <w:t>赤泽一堂就曾描述过一个现象：被本国诗人视作大家的诗人，其作品在中国诗人看来价值全无：“长崎港漢人讀本邦所稱名家大家之詩，皆必廢不取焉。無他，其人不知音韻故也。”（3585）在日本汉诗史中，江户时期日本汉诗人的创作已经相当纯熟，并且产生了一批在本国乃至东亚都具有影响力的诗人。然而，在这些诗人中，也有不知音韵的诗人。在此之后，赤泽一堂感慨，尽管古今诗人也常犯蜂腰，鶴膝等声病，但“漢人自有調音之法，可免其帶齒粘喉之病也。本邦之人不可如此。”</w:t>
      </w:r>
    </w:p>
    <w:p>
      <w:pPr>
        <w:jc w:val="both"/>
        <w:rPr>
          <w:rFonts w:hint="eastAsia"/>
        </w:rPr>
      </w:pPr>
    </w:p>
    <w:p>
      <w:pPr>
        <w:jc w:val="both"/>
        <w:rPr>
          <w:rFonts w:hint="eastAsia"/>
        </w:rPr>
      </w:pPr>
      <w:r>
        <w:rPr>
          <w:rFonts w:hint="eastAsia"/>
        </w:rPr>
        <w:t>冢田大峰也看到本国诗人在汉字四声、用韵上的问题：“而我方作詩者,徒分字之平仄耳,而不得辨四聲。故雖巧作句，或聲調不協，將有不可以諷詠者。”（1442）日本读汉字的读法分为音读和训读，但两者的结果都是不带有声调的，这就去除了汉诗用韵中最关键的因素。</w:t>
      </w:r>
    </w:p>
    <w:p>
      <w:pPr>
        <w:jc w:val="both"/>
        <w:rPr>
          <w:rFonts w:hint="eastAsia"/>
        </w:rPr>
      </w:pPr>
    </w:p>
    <w:p>
      <w:pPr>
        <w:jc w:val="both"/>
        <w:rPr>
          <w:rFonts w:hint="eastAsia"/>
        </w:rPr>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jc w:val="both"/>
        <w:rPr>
          <w:rFonts w:hint="eastAsia"/>
        </w:rPr>
      </w:pPr>
    </w:p>
    <w:p>
      <w:pPr>
        <w:jc w:val="both"/>
        <w:rPr>
          <w:rFonts w:hint="eastAsia"/>
        </w:rPr>
      </w:pPr>
      <w:r>
        <w:rPr>
          <w:rFonts w:hint="eastAsia"/>
        </w:rPr>
        <w:t>冢田大峰认为，本国作诗者应当着重注意入声字：“作者雖不能悉辨四聲，尤於入聲字不可以不用心也。”相对于其他三声，入声韵的特点在于短促，而非调值的区分。因此，用对入声的强调进行弥补，是有一定依据的。</w:t>
      </w:r>
    </w:p>
    <w:p>
      <w:pPr>
        <w:jc w:val="both"/>
        <w:rPr>
          <w:rFonts w:hint="eastAsia"/>
        </w:rPr>
      </w:pPr>
    </w:p>
    <w:p>
      <w:pPr>
        <w:jc w:val="both"/>
        <w:rPr>
          <w:rFonts w:hint="eastAsia"/>
        </w:rPr>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pPr>
        <w:jc w:val="both"/>
        <w:rPr>
          <w:rFonts w:hint="eastAsia"/>
        </w:rPr>
      </w:pPr>
    </w:p>
    <w:p>
      <w:pPr>
        <w:jc w:val="both"/>
        <w:rPr>
          <w:rFonts w:hint="eastAsia"/>
        </w:rPr>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b/>
          <w:bCs/>
        </w:rPr>
      </w:pPr>
      <w:r>
        <w:rPr>
          <w:rFonts w:hint="eastAsia"/>
          <w:b/>
          <w:bCs/>
        </w:rPr>
        <w:t>*** 诗是华人之音</w:t>
      </w:r>
    </w:p>
    <w:p>
      <w:pPr>
        <w:jc w:val="both"/>
        <w:rPr>
          <w:rFonts w:hint="eastAsia"/>
        </w:rPr>
      </w:pPr>
    </w:p>
    <w:p>
      <w:pPr>
        <w:jc w:val="both"/>
        <w:rPr>
          <w:rFonts w:hint="eastAsia"/>
        </w:rPr>
      </w:pPr>
      <w:r>
        <w:rPr>
          <w:rFonts w:hint="eastAsia"/>
        </w:rPr>
        <w:t>以汉字文化圈为中心，以《诗经》为源头构建的汉语诗歌的传统，本是有着自体的延续性的。通过汉字，诗歌形式乃至意象、典故</w:t>
      </w:r>
      <w:r>
        <w:rPr>
          <w:rFonts w:hint="eastAsia"/>
          <w:lang w:val="en-US" w:eastAsia="zh-Hans"/>
        </w:rPr>
        <w:t>在中日两国的诗中</w:t>
      </w:r>
      <w:r>
        <w:rPr>
          <w:rFonts w:hint="eastAsia"/>
        </w:rPr>
        <w:t>实现了共有。野口苏庵的《诗规》曾提到，当时的日本汉诗人无法对古人诗格作出有效的解释：“於是返而思之，與質之今人，不如索之古人。”从《诗规》一书所引的材料（严羽（《沧浪诗话》）、魏庆之（《诗人玉屑》）、王世贞（《艺苑卮言》））看，作者所谓“古人” ，指的是中国古代诗人。可见，在他看来，日本汉诗与中国诗歌为代表的汉语诗歌传统是一脉的。</w:t>
      </w:r>
    </w:p>
    <w:p>
      <w:pPr>
        <w:jc w:val="both"/>
        <w:rPr>
          <w:rFonts w:hint="eastAsia"/>
        </w:rPr>
      </w:pPr>
    </w:p>
    <w:p>
      <w:pPr>
        <w:jc w:val="both"/>
        <w:rPr>
          <w:rFonts w:hint="eastAsia"/>
        </w:rPr>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46）。</w:t>
      </w:r>
    </w:p>
    <w:p>
      <w:pPr>
        <w:jc w:val="both"/>
        <w:rPr>
          <w:rFonts w:hint="eastAsia"/>
        </w:rPr>
      </w:pPr>
    </w:p>
    <w:p>
      <w:pPr>
        <w:jc w:val="both"/>
        <w:rPr>
          <w:rFonts w:hint="eastAsia"/>
        </w:rPr>
      </w:pPr>
    </w:p>
    <w:p>
      <w:pPr>
        <w:jc w:val="both"/>
        <w:rPr>
          <w:rFonts w:hint="eastAsia"/>
        </w:rPr>
      </w:pPr>
      <w:r>
        <w:rPr>
          <w:rFonts w:hint="eastAsia"/>
        </w:rPr>
        <w:t>**** 断裂及其克服：音不重要</w:t>
      </w:r>
    </w:p>
    <w:p>
      <w:pPr>
        <w:jc w:val="both"/>
        <w:rPr>
          <w:rFonts w:hint="eastAsia"/>
        </w:rPr>
      </w:pPr>
    </w:p>
    <w:p>
      <w:pPr>
        <w:jc w:val="both"/>
        <w:rPr>
          <w:rFonts w:hint="eastAsia"/>
        </w:rPr>
      </w:pPr>
    </w:p>
    <w:p>
      <w:pPr>
        <w:jc w:val="both"/>
        <w:rPr>
          <w:rFonts w:hint="eastAsia"/>
        </w:rPr>
      </w:pPr>
      <w:r>
        <w:rPr>
          <w:rFonts w:hint="eastAsia"/>
        </w:rPr>
        <w:t>而在一些日本汉诗人看来，尽管日本汉诗的创作确实受到中国诗歌传统的影响，但语言，特别是语音的差异并不妨碍日本人对诗意的理解。</w:t>
      </w:r>
    </w:p>
    <w:p>
      <w:pPr>
        <w:jc w:val="both"/>
        <w:rPr>
          <w:rFonts w:hint="eastAsia"/>
        </w:rPr>
      </w:pPr>
    </w:p>
    <w:p>
      <w:pPr>
        <w:jc w:val="both"/>
        <w:rPr>
          <w:rFonts w:hint="eastAsia"/>
        </w:rPr>
      </w:pPr>
      <w:r>
        <w:rPr>
          <w:rFonts w:hint="eastAsia"/>
        </w:rPr>
        <w:t>小野招月认为，日本汉诗人在创作时：“况在此方用彼之言語以叙我之性情，摸其聲調於髡鬚影響之間，不得不依準其一定之矩镬。”（1697）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試取明清人評古詩者覽之,曰某篇有調者，我亦覺其有調,日某字不響者，我亦覺其不響。非意有異同，所争音節而已。是故詩之驚心動魄總在吟誦之際，不必待細繹其義，而涕已墜之。定知聲音之道，和漢無大異也。”（1710）</w:t>
      </w:r>
    </w:p>
    <w:p>
      <w:pPr>
        <w:jc w:val="both"/>
        <w:rPr>
          <w:rFonts w:hint="eastAsia"/>
        </w:rPr>
      </w:pPr>
    </w:p>
    <w:p>
      <w:pPr>
        <w:jc w:val="both"/>
        <w:rPr>
          <w:rFonts w:hint="eastAsia"/>
        </w:rPr>
      </w:pPr>
      <w:r>
        <w:rPr>
          <w:rFonts w:hint="eastAsia"/>
        </w:rPr>
        <w:t>三绳桂林亦指出：“夫詩，華人之語也。修其辭者，學華人所爲也。若必欲爲和語，則自有國風三十一言在焉，何以詩爲？”（1409）在这里，華人之語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無彼我，而有彼我者，音也。”（1413）在此基础上，他认为诗的价值不以两国语言语音之差别为标准，而是在于对意义的表达方式是否精工，诗格的彰显是否高昂。这意味着，通过一定的学习和训练，日本汉诗人也可以达到和中国诗人的高度。</w:t>
      </w:r>
    </w:p>
    <w:p>
      <w:pPr>
        <w:jc w:val="both"/>
        <w:rPr>
          <w:rFonts w:hint="eastAsia"/>
        </w:rPr>
      </w:pPr>
    </w:p>
    <w:p>
      <w:pPr>
        <w:jc w:val="both"/>
        <w:rPr>
          <w:rFonts w:hint="eastAsia"/>
        </w:rPr>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jc w:val="both"/>
        <w:rPr>
          <w:rFonts w:hint="eastAsia"/>
        </w:rPr>
      </w:pPr>
    </w:p>
    <w:p>
      <w:pPr>
        <w:jc w:val="both"/>
        <w:rPr>
          <w:rFonts w:hint="eastAsia"/>
        </w:rPr>
      </w:pPr>
    </w:p>
    <w:p>
      <w:pPr>
        <w:jc w:val="both"/>
        <w:rPr>
          <w:rFonts w:hint="eastAsia"/>
        </w:rPr>
      </w:pPr>
      <w:r>
        <w:rPr>
          <w:rFonts w:hint="eastAsia"/>
        </w:rPr>
        <w:t>**** 断裂的克服：诗与日本民族文学的关系</w:t>
      </w:r>
    </w:p>
    <w:p>
      <w:pPr>
        <w:jc w:val="both"/>
        <w:rPr>
          <w:rFonts w:hint="eastAsia"/>
        </w:rPr>
      </w:pPr>
    </w:p>
    <w:p>
      <w:pPr>
        <w:jc w:val="both"/>
        <w:rPr>
          <w:rFonts w:hint="eastAsia"/>
        </w:rPr>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jc w:val="both"/>
        <w:rPr>
          <w:rFonts w:hint="eastAsia"/>
        </w:rPr>
      </w:pPr>
    </w:p>
    <w:p>
      <w:pPr>
        <w:jc w:val="both"/>
        <w:rPr>
          <w:rFonts w:hint="eastAsia"/>
        </w:rPr>
      </w:pPr>
      <w:r>
        <w:rPr>
          <w:rFonts w:hint="eastAsia"/>
        </w:rPr>
        <w:t>《诗辙》指出，诗是将人情语言中不能够说尽的事情，在咨嗟咏叹之余中所发出的。不管哪个国家，都应该有诗。本国的歌，其中的字原来是被翻译过来的缘故，因此其字都是训读。和歌就是和诗（日本诗话丛书，7，206）。</w:t>
      </w:r>
    </w:p>
    <w:p>
      <w:pPr>
        <w:jc w:val="both"/>
        <w:rPr>
          <w:rFonts w:hint="eastAsia"/>
        </w:rPr>
      </w:pPr>
    </w:p>
    <w:p>
      <w:pPr>
        <w:jc w:val="both"/>
        <w:rPr>
          <w:rFonts w:hint="eastAsia"/>
        </w:rPr>
      </w:pPr>
      <w:r>
        <w:rPr>
          <w:rFonts w:hint="eastAsia"/>
        </w:rPr>
        <w:t>而俳谐是和歌的变体，所谓“古國風之一體”。金田梅邨提到，俳谐与诗尽管从文体发展的角度来看不属于同一个类别，但都是俳人、诗人诉说心曲，描摹所见之物的载体，因此，两者在创作上是相通的。赤泽一堂也表达过类似的观点：“二條家和歌者流之言曰：臨題起思，應須仰看雲之往來。作詩亦有此理。”（3582）</w:t>
      </w:r>
    </w:p>
    <w:p>
      <w:pPr>
        <w:jc w:val="both"/>
        <w:rPr>
          <w:rFonts w:hint="eastAsia"/>
        </w:rPr>
      </w:pPr>
    </w:p>
    <w:p>
      <w:pPr>
        <w:jc w:val="both"/>
        <w:rPr>
          <w:rFonts w:hint="eastAsia"/>
        </w:rPr>
      </w:pPr>
      <w:r>
        <w:rPr>
          <w:rFonts w:hint="eastAsia"/>
        </w:rPr>
        <w:t>这些论述强调诗、歌乃至俳谐共有的言志功能。而到具体的创作中，兼康百济就认为，从以花为贵的立场出发，日中两国的人情是相通的：“本邦謂櫻爲花，稱花王。鹤林玉露云：洛陽人謂牡丹爲花，成都人謂海棠爲花，尊貴之也。可謂東西同一人情矣。”（《浪华诗话》，2648）</w:t>
      </w:r>
    </w:p>
    <w:p>
      <w:pPr>
        <w:jc w:val="both"/>
        <w:rPr>
          <w:rFonts w:hint="eastAsia"/>
        </w:rPr>
      </w:pPr>
    </w:p>
    <w:p>
      <w:pPr>
        <w:jc w:val="both"/>
        <w:rPr>
          <w:rFonts w:hint="eastAsia"/>
        </w:rPr>
      </w:pPr>
      <w:r>
        <w:rPr>
          <w:rFonts w:hint="eastAsia"/>
        </w:rPr>
        <w:t>东梦亭在其《锄雨亭诗话》中提到：“詩人輕和歌，歌人亦仇視之（2915）。彼此俱非。至其妙悟，詩歌一致。”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jc w:val="both"/>
        <w:rPr>
          <w:rFonts w:hint="eastAsia"/>
        </w:rPr>
      </w:pPr>
    </w:p>
    <w:p>
      <w:pPr>
        <w:jc w:val="both"/>
        <w:rPr>
          <w:rFonts w:hint="eastAsia"/>
        </w:rPr>
      </w:pPr>
    </w:p>
    <w:p>
      <w:pPr>
        <w:jc w:val="both"/>
        <w:rPr>
          <w:rFonts w:hint="eastAsia"/>
        </w:rPr>
      </w:pPr>
      <w:r>
        <w:rPr>
          <w:rFonts w:hint="eastAsia"/>
        </w:rPr>
        <w:t>*** 天地自然之元音：对人工声律的超越</w:t>
      </w:r>
    </w:p>
    <w:p>
      <w:pPr>
        <w:jc w:val="both"/>
        <w:rPr>
          <w:rFonts w:hint="eastAsia"/>
        </w:rPr>
      </w:pPr>
      <w:r>
        <w:rPr>
          <w:rFonts w:hint="eastAsia"/>
        </w:rPr>
        <w:t>市河宽斋曾言：“近體至唐而大定”（1473）《诗律》一书也指出：“近體之詩，雖有諸家不一，皆出於唐，所以不及矣。”（3582）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豈以天地間所無者别制出一機軸者哉?故以聲律爲唐之制作則不可也，天之制也。”（1703）他认为，人是天地万物的一种，因此人在诗歌格律上的制作是天地规律的体现。</w:t>
      </w:r>
    </w:p>
    <w:p>
      <w:pPr>
        <w:jc w:val="both"/>
        <w:rPr>
          <w:rFonts w:hint="eastAsia"/>
        </w:rPr>
      </w:pPr>
    </w:p>
    <w:p>
      <w:pPr>
        <w:jc w:val="both"/>
        <w:rPr>
          <w:rFonts w:hint="eastAsia"/>
        </w:rPr>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詩者,天地自然之音也,豈無自然和谐之律耶？若夫心之所之，與律抵牾，則詩非其詩，尚何自然和諧之有?”（5290）在这样的观念下，诗律的正体和拗变被统合在了自然之律下。只要是符合天地自然之音的，不论正拗，都是和谐适宜的。</w:t>
      </w:r>
    </w:p>
    <w:p>
      <w:pPr>
        <w:jc w:val="both"/>
        <w:rPr>
          <w:rFonts w:hint="eastAsia"/>
        </w:rPr>
      </w:pPr>
    </w:p>
    <w:p>
      <w:pPr>
        <w:jc w:val="both"/>
        <w:rPr>
          <w:rFonts w:hint="eastAsia"/>
        </w:rPr>
      </w:pPr>
      <w:r>
        <w:rPr>
          <w:rFonts w:hint="eastAsia"/>
        </w:rPr>
        <w:t>日尾省斋在《诗格勘误》中引袁枚《随园诗话》：“夫詩爲天地元音，有定而無定，到恰好處自成音節，此中微妙，口不能言。試觀《國風》《雅颂》《离骚》乐府，各有声调，无谱可填。”（3644）从中国诗歌传统来看，不同的诗体之所以有其特点，并非是因为人工制谱而形成的。诗是天地运作规律的体现。</w:t>
      </w:r>
    </w:p>
    <w:p>
      <w:pPr>
        <w:jc w:val="both"/>
        <w:rPr>
          <w:rFonts w:hint="eastAsia"/>
        </w:rPr>
      </w:pPr>
    </w:p>
    <w:p>
      <w:pPr>
        <w:jc w:val="both"/>
        <w:rPr>
          <w:rFonts w:hint="eastAsia"/>
        </w:rPr>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誰不辨之?至其鐘鼓鏗鈸，宫商相證，則調不調，必有善辨者矣。”（1705）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蓋作詩者，素何由也?春秋風月之望，花鳥物候之看，水煙波之觀，人世哀樂之會，觸乎其物,應乎其事感於心胸，發於唇舌，乃假文詞以伸其志情，斯所謂詩者也。”（1448）</w:t>
      </w:r>
    </w:p>
    <w:p>
      <w:pPr>
        <w:jc w:val="both"/>
        <w:rPr>
          <w:rFonts w:hint="eastAsia"/>
        </w:rPr>
      </w:pPr>
    </w:p>
    <w:p>
      <w:pPr>
        <w:jc w:val="both"/>
        <w:rPr>
          <w:rFonts w:hint="eastAsia"/>
        </w:rPr>
      </w:pPr>
      <w:r>
        <w:rPr>
          <w:rFonts w:hint="eastAsia"/>
        </w:rPr>
        <w:t>可以看到，将诗视作天地自然之元音，超越了格律的人工生成之说，继而超越了日中两国语言差距对日本汉诗人规范使用格律的制约。</w:t>
      </w: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 口语与书面</w:t>
      </w:r>
    </w:p>
    <w:p>
      <w:pPr>
        <w:jc w:val="both"/>
        <w:rPr>
          <w:rFonts w:hint="eastAsia"/>
        </w:rPr>
      </w:pPr>
    </w:p>
    <w:p>
      <w:pPr>
        <w:jc w:val="both"/>
        <w:rPr>
          <w:rFonts w:hint="eastAsia"/>
        </w:rPr>
      </w:pPr>
      <w:r>
        <w:rPr>
          <w:rFonts w:hint="eastAsia"/>
        </w:rPr>
        <w:t>**** 书面性</w:t>
      </w:r>
    </w:p>
    <w:p>
      <w:pPr>
        <w:jc w:val="both"/>
        <w:rPr>
          <w:rFonts w:hint="eastAsia"/>
        </w:rPr>
      </w:pPr>
    </w:p>
    <w:p>
      <w:pPr>
        <w:jc w:val="both"/>
        <w:rPr>
          <w:rFonts w:hint="eastAsia"/>
        </w:rPr>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jc w:val="both"/>
        <w:rPr>
          <w:rFonts w:hint="eastAsia"/>
        </w:rPr>
      </w:pPr>
    </w:p>
    <w:p>
      <w:pPr>
        <w:jc w:val="both"/>
        <w:rPr>
          <w:rFonts w:hint="eastAsia"/>
        </w:rPr>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pPr>
        <w:jc w:val="both"/>
        <w:rPr>
          <w:rFonts w:hint="eastAsia"/>
        </w:rPr>
      </w:pPr>
    </w:p>
    <w:p>
      <w:pPr>
        <w:jc w:val="both"/>
        <w:rPr>
          <w:rFonts w:hint="eastAsia"/>
        </w:rPr>
      </w:pPr>
      <w:r>
        <w:rPr>
          <w:rFonts w:hint="eastAsia"/>
        </w:rPr>
        <w:t>菊池五山对诗的书面特征作了精到的总结：“詩人則識文字，故把口頭之話化作筆端之話，把一場之話化作千萬場之話，把對面數人化作不對面千萬人，唯恐聞之喜之快之笑之記之忘之者之不多，是詩人之心而詩人之神通力也。”（1733）他认识到，诗是口头语言转化到书面语言的产物。而由于其书面的特质，诗的传播范围更广，成为诗人与读者进行对话的中介。</w:t>
      </w:r>
    </w:p>
    <w:p>
      <w:pPr>
        <w:jc w:val="both"/>
        <w:rPr>
          <w:rFonts w:hint="eastAsia"/>
        </w:rPr>
      </w:pPr>
    </w:p>
    <w:p>
      <w:pPr>
        <w:jc w:val="both"/>
        <w:rPr>
          <w:rFonts w:hint="eastAsia"/>
        </w:rPr>
      </w:pPr>
      <w:r>
        <w:rPr>
          <w:rFonts w:hint="eastAsia"/>
        </w:rPr>
        <w:t>市野迷庵则是从诗人创作和读者接受的角度，看到了诗的语言和日常语言的区别：“是以言之所不能述，詩能出之；人之所不能睹，評能發之。”（1680）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jc w:val="both"/>
        <w:rPr>
          <w:rFonts w:hint="eastAsia"/>
        </w:rPr>
      </w:pPr>
    </w:p>
    <w:p>
      <w:pPr>
        <w:jc w:val="both"/>
        <w:rPr>
          <w:rFonts w:hint="eastAsia"/>
        </w:rPr>
      </w:pPr>
    </w:p>
    <w:p>
      <w:pPr>
        <w:jc w:val="both"/>
        <w:rPr>
          <w:rFonts w:hint="eastAsia"/>
        </w:rPr>
      </w:pPr>
      <w:r>
        <w:rPr>
          <w:rFonts w:hint="eastAsia"/>
        </w:rPr>
        <w:t>**** 和其他文体，尤其是和歌的区别与关系：雅与俗</w:t>
      </w:r>
    </w:p>
    <w:p>
      <w:pPr>
        <w:jc w:val="both"/>
        <w:rPr>
          <w:rFonts w:hint="eastAsia"/>
        </w:rPr>
      </w:pPr>
    </w:p>
    <w:p>
      <w:pPr>
        <w:jc w:val="both"/>
        <w:rPr>
          <w:rFonts w:hint="eastAsia"/>
        </w:rPr>
      </w:pPr>
      <w:r>
        <w:rPr>
          <w:rFonts w:hint="eastAsia"/>
        </w:rPr>
        <w:t>那么，诗与其他书面文体相比，又呈现出怎样的特点？长野丰山总结过：“有經語，有史語，有小說家之語，有語錄隨筆之語。論，記，序，書，尺牘之類，文體已異，語氣自别斷斷不可混用也。有套語，有歇後之語，用之詩、尺牘、小文辭猶可也。至作大議論、大文章，則必不可用也。”（2680）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jc w:val="both"/>
        <w:rPr>
          <w:rFonts w:hint="eastAsia"/>
        </w:rPr>
      </w:pPr>
    </w:p>
    <w:p>
      <w:pPr>
        <w:jc w:val="both"/>
        <w:rPr>
          <w:rFonts w:hint="eastAsia"/>
        </w:rPr>
      </w:pPr>
      <w:r>
        <w:rPr>
          <w:rFonts w:hint="eastAsia"/>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難。而文自有文之虚字，詩自有詩之虚字，若失之用，文不文，詩不詩也。”（5542）</w:t>
      </w:r>
    </w:p>
    <w:p>
      <w:pPr>
        <w:jc w:val="both"/>
        <w:rPr>
          <w:rFonts w:hint="eastAsia"/>
        </w:rPr>
      </w:pPr>
    </w:p>
    <w:p>
      <w:pPr>
        <w:jc w:val="both"/>
        <w:rPr>
          <w:rFonts w:hint="eastAsia"/>
        </w:rPr>
      </w:pPr>
    </w:p>
    <w:p>
      <w:pPr>
        <w:jc w:val="both"/>
        <w:rPr>
          <w:rFonts w:hint="eastAsia"/>
        </w:rPr>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日本诗话丛书，2，27）在这里，语言的雅俗不仅区分了诗与歌，语言之“雅”还成为了汉诗经典化的重要依据。</w:t>
      </w:r>
    </w:p>
    <w:p>
      <w:pPr>
        <w:jc w:val="both"/>
        <w:rPr>
          <w:rFonts w:hint="eastAsia"/>
        </w:rPr>
      </w:pPr>
    </w:p>
    <w:p>
      <w:pPr>
        <w:jc w:val="both"/>
        <w:rPr>
          <w:rFonts w:hint="eastAsia"/>
        </w:rPr>
      </w:pPr>
      <w:r>
        <w:rPr>
          <w:rFonts w:hint="eastAsia"/>
        </w:rPr>
        <w:t>对诗的语言之雅的追求无法否认儒家诗学的影响。本居宣长在其歌论著作《石上私漱言》中将歌与诗的意趣进行了比较，认为诗“以其国风习左右,故悉闻如说教而不生怀想”（东方文论选，774）。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jc w:val="both"/>
        <w:rPr>
          <w:rFonts w:hint="eastAsia"/>
        </w:rPr>
      </w:pPr>
    </w:p>
    <w:p>
      <w:pPr>
        <w:jc w:val="both"/>
        <w:rPr>
          <w:rFonts w:hint="eastAsia"/>
        </w:rPr>
      </w:pPr>
      <w:r>
        <w:rPr>
          <w:rFonts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日本诗话丛书，4，246）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日本诗话丛书，1，54）。而朱子学在当时的日本被奉为唯一的正统思想。这证明语言之俗，有时并不能决定文本的思想纯正与否。因此，诗句中也应当可以用俗语。</w:t>
      </w:r>
    </w:p>
    <w:p>
      <w:pPr>
        <w:jc w:val="both"/>
        <w:rPr>
          <w:rFonts w:hint="eastAsia"/>
        </w:rPr>
      </w:pPr>
    </w:p>
    <w:p>
      <w:pPr>
        <w:jc w:val="both"/>
        <w:rPr>
          <w:rFonts w:hint="eastAsia"/>
        </w:rPr>
      </w:pPr>
    </w:p>
    <w:p>
      <w:pPr>
        <w:jc w:val="both"/>
        <w:rPr>
          <w:rFonts w:hint="eastAsia"/>
        </w:rPr>
      </w:pPr>
    </w:p>
    <w:p>
      <w:pPr>
        <w:jc w:val="both"/>
        <w:rPr>
          <w:rFonts w:hint="eastAsia"/>
          <w:b/>
          <w:bCs/>
        </w:rPr>
      </w:pPr>
      <w:r>
        <w:rPr>
          <w:rFonts w:hint="eastAsia"/>
          <w:b/>
          <w:bCs/>
        </w:rPr>
        <w:t>**** 诗有别才</w:t>
      </w:r>
    </w:p>
    <w:p>
      <w:pPr>
        <w:jc w:val="both"/>
        <w:rPr>
          <w:rFonts w:hint="eastAsia"/>
        </w:rPr>
      </w:pPr>
    </w:p>
    <w:p>
      <w:pPr>
        <w:jc w:val="both"/>
        <w:rPr>
          <w:rFonts w:hint="eastAsia"/>
        </w:rPr>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pPr>
        <w:jc w:val="both"/>
        <w:rPr>
          <w:rFonts w:hint="eastAsia"/>
        </w:rPr>
      </w:pPr>
    </w:p>
    <w:p>
      <w:pPr>
        <w:jc w:val="both"/>
        <w:rPr>
          <w:rFonts w:hint="eastAsia"/>
        </w:rPr>
      </w:pPr>
      <w:r>
        <w:rPr>
          <w:rFonts w:hint="eastAsia"/>
        </w:rPr>
        <w:t>广濑淡窗的弟子评价其师时认为，鉴赏诗的能力是创作好诗的前提：“世知淡窗师妙於詩，而不知其最深於知詩。唯其深於知詩,是以妙于詩。”（5378）“知诗”，即知道如何评价诗，知诗者往往拥有高深的学识和鉴赏能力。而“妙于诗”，当指善于诗的创作。广濑淡窗的汉诗成就很高，而这一成就离不开他对诗的深入理解和认知。他的学生说他：“故自三百篇及唐宋之作，沉潛涵泳,心會意融，於古人性情與古詩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jc w:val="both"/>
        <w:rPr>
          <w:rFonts w:hint="eastAsia"/>
        </w:rPr>
      </w:pPr>
    </w:p>
    <w:p>
      <w:pPr>
        <w:jc w:val="both"/>
        <w:rPr>
          <w:rFonts w:hint="eastAsia"/>
        </w:rPr>
      </w:pPr>
      <w:r>
        <w:rPr>
          <w:rFonts w:hint="eastAsia"/>
        </w:rPr>
        <w:t>但在另一部分汉诗人眼中，一位诗人作诗的才能和论诗的才能是不同的。山田翠雨在《翠雨轩诗话》中就总结过：“凡作詩者無話,話詩者無詩,能詩能話兼之者鮮矣。”（5388）《锦天山房诗话》评价太宰春台时亦提到：“春臺操行學術，卓绝時輩。其詩文似亦解作者之旨者矣。及其自運則椎魯粗笨，殊乏興象，宜乎詩有别才也。”（3059）在这里，友野霞舟说时人春台对诗的理解相当精到，以至于如同了解了原作者的心思一样，但是春台自己写诗却一般。友野霞舟将论诗的眼光和作诗的能力加以区分，是所谓“诗有别才”。</w:t>
      </w:r>
    </w:p>
    <w:p>
      <w:pPr>
        <w:jc w:val="both"/>
        <w:rPr>
          <w:rFonts w:hint="eastAsia"/>
        </w:rPr>
      </w:pPr>
    </w:p>
    <w:p>
      <w:pPr>
        <w:jc w:val="both"/>
      </w:pPr>
    </w:p>
    <w:sectPr>
      <w:pgSz w:w="11906" w:h="16838"/>
      <w:pgMar w:top="1440" w:right="4535"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mostabnormal" w:date="2020-12-19T16:21:26Z" w:initials="">
    <w:p w14:paraId="FADF1E6C">
      <w:pPr>
        <w:pStyle w:val="3"/>
        <w:rPr>
          <w:rFonts w:hint="eastAsia" w:eastAsiaTheme="minorEastAsia"/>
          <w:lang w:val="en-US" w:eastAsia="zh-Hans"/>
        </w:rPr>
      </w:pPr>
      <w:r>
        <w:rPr>
          <w:rFonts w:hint="eastAsia"/>
          <w:lang w:val="en-US" w:eastAsia="zh-Hans"/>
        </w:rPr>
        <w:t>本节主旨</w:t>
      </w:r>
      <w:r>
        <w:rPr>
          <w:rFonts w:hint="default"/>
          <w:lang w:eastAsia="zh-Hans"/>
        </w:rPr>
        <w:t>：</w:t>
      </w:r>
      <w:r>
        <w:rPr>
          <w:rFonts w:hint="eastAsia"/>
          <w:lang w:val="en-US" w:eastAsia="zh-Hans"/>
        </w:rPr>
        <w:t>日本列岛“诗”的意识的形成在</w:t>
      </w:r>
      <w:r>
        <w:rPr>
          <w:rFonts w:hint="default"/>
          <w:lang w:eastAsia="zh-Hans"/>
        </w:rPr>
        <w:t>《</w:t>
      </w:r>
      <w:r>
        <w:rPr>
          <w:rFonts w:hint="eastAsia"/>
          <w:lang w:val="en-US" w:eastAsia="zh-Hans"/>
        </w:rPr>
        <w:t>怀风藻</w:t>
      </w:r>
      <w:r>
        <w:rPr>
          <w:rFonts w:hint="default"/>
          <w:lang w:eastAsia="zh-Hans"/>
        </w:rPr>
        <w:t>》</w:t>
      </w:r>
      <w:r>
        <w:rPr>
          <w:rFonts w:hint="eastAsia"/>
          <w:lang w:val="en-US" w:eastAsia="zh-Hans"/>
        </w:rPr>
        <w:t>之前就已经出现</w:t>
      </w:r>
      <w:r>
        <w:rPr>
          <w:rFonts w:hint="default"/>
          <w:lang w:eastAsia="zh-Hans"/>
        </w:rPr>
        <w:t>。</w:t>
      </w:r>
      <w:r>
        <w:rPr>
          <w:rFonts w:hint="eastAsia"/>
          <w:lang w:val="en-US" w:eastAsia="zh-Hans"/>
        </w:rPr>
        <w:t>具体来说</w:t>
      </w:r>
      <w:r>
        <w:rPr>
          <w:rFonts w:hint="default"/>
          <w:lang w:eastAsia="zh-Hans"/>
        </w:rPr>
        <w:t>，</w:t>
      </w:r>
      <w:r>
        <w:rPr>
          <w:rFonts w:hint="eastAsia"/>
          <w:lang w:val="en-US" w:eastAsia="zh-Hans"/>
        </w:rPr>
        <w:t>这一意识的形成受到了中国魏晋及之前时代对诗的认识的影响</w:t>
      </w:r>
      <w:r>
        <w:rPr>
          <w:rFonts w:hint="default"/>
          <w:lang w:eastAsia="zh-Hans"/>
        </w:rPr>
        <w:t>。</w:t>
      </w:r>
    </w:p>
  </w:comment>
  <w:comment w:id="1" w:author="almostabnormal" w:date="2020-12-19T16:29:29Z" w:initials="">
    <w:p w14:paraId="BB4ED3A8">
      <w:pPr>
        <w:pStyle w:val="3"/>
        <w:rPr>
          <w:rFonts w:hint="eastAsia"/>
          <w:lang w:val="en-US" w:eastAsia="zh-Hans"/>
        </w:rPr>
      </w:pPr>
      <w:r>
        <w:rPr>
          <w:rFonts w:hint="eastAsia"/>
          <w:lang w:val="en-US" w:eastAsia="zh-Hans"/>
        </w:rPr>
        <w:t>吉川幸次郎</w:t>
      </w:r>
      <w:r>
        <w:rPr>
          <w:rFonts w:hint="default"/>
          <w:lang w:eastAsia="zh-Hans"/>
        </w:rPr>
        <w:t>，</w:t>
      </w:r>
      <w:r>
        <w:rPr>
          <w:rFonts w:hint="eastAsia"/>
          <w:lang w:val="en-US" w:eastAsia="zh-Hans"/>
        </w:rPr>
        <w:t>中国诗史</w:t>
      </w:r>
      <w:r>
        <w:rPr>
          <w:rFonts w:hint="default"/>
          <w:lang w:eastAsia="zh-Hans"/>
        </w:rPr>
        <w:t>，</w:t>
      </w:r>
      <w:r>
        <w:rPr>
          <w:rFonts w:hint="eastAsia"/>
          <w:lang w:val="en-US" w:eastAsia="zh-Hans"/>
        </w:rPr>
        <w:t>备注加一下</w:t>
      </w:r>
    </w:p>
  </w:comment>
  <w:comment w:id="2" w:author="almostabnormal" w:date="2020-12-19T16:59:27Z" w:initials="">
    <w:p w14:paraId="CFFF18A8">
      <w:pPr>
        <w:pStyle w:val="3"/>
        <w:rPr>
          <w:rFonts w:hint="eastAsia" w:eastAsiaTheme="minorEastAsia"/>
          <w:lang w:val="en-US" w:eastAsia="zh-Hans"/>
        </w:rPr>
      </w:pPr>
      <w:r>
        <w:rPr>
          <w:rFonts w:hint="eastAsia"/>
          <w:lang w:val="en-US" w:eastAsia="zh-Hans"/>
        </w:rPr>
        <w:t>还可再斟酌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ADF1E6C" w15:done="0"/>
  <w15:commentEx w15:paraId="BB4ED3A8" w15:done="0"/>
  <w15:commentEx w15:paraId="CFFF18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rPr>
        <w:t>奈良文化財研究所木簡データベース。ウエブサイトhttp://www.nabunken.jp/Open/mokkan/mokkan1.html。 木 簡 番 号 248．</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mostabnormal">
    <w15:presenceInfo w15:providerId="WPS Office" w15:userId="1015653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1D8A"/>
    <w:rsid w:val="073A8916"/>
    <w:rsid w:val="07B57826"/>
    <w:rsid w:val="0BFFA19C"/>
    <w:rsid w:val="0D782CD0"/>
    <w:rsid w:val="0EB9F9A6"/>
    <w:rsid w:val="0F471E67"/>
    <w:rsid w:val="0F8F5DCC"/>
    <w:rsid w:val="12FF3A99"/>
    <w:rsid w:val="1375CB3D"/>
    <w:rsid w:val="13DDC10C"/>
    <w:rsid w:val="14767176"/>
    <w:rsid w:val="1597C877"/>
    <w:rsid w:val="15FBFB34"/>
    <w:rsid w:val="16BF8882"/>
    <w:rsid w:val="193F2FDC"/>
    <w:rsid w:val="1ADD303D"/>
    <w:rsid w:val="1B3F1E1D"/>
    <w:rsid w:val="1B75251B"/>
    <w:rsid w:val="1D846237"/>
    <w:rsid w:val="1DEDD2CB"/>
    <w:rsid w:val="1EEB9B90"/>
    <w:rsid w:val="1EF2DF25"/>
    <w:rsid w:val="1F3F67A3"/>
    <w:rsid w:val="1F68FE63"/>
    <w:rsid w:val="1F7B05F1"/>
    <w:rsid w:val="1F7DE786"/>
    <w:rsid w:val="1F7F2D64"/>
    <w:rsid w:val="1FB524AA"/>
    <w:rsid w:val="1FCF807F"/>
    <w:rsid w:val="1FDE72D5"/>
    <w:rsid w:val="1FEF46E0"/>
    <w:rsid w:val="1FF7BFDC"/>
    <w:rsid w:val="1FFBD644"/>
    <w:rsid w:val="1FFBF3F0"/>
    <w:rsid w:val="1FFF5D40"/>
    <w:rsid w:val="222DB0CC"/>
    <w:rsid w:val="256DA2EB"/>
    <w:rsid w:val="27CD506D"/>
    <w:rsid w:val="27FF7E4D"/>
    <w:rsid w:val="28F50981"/>
    <w:rsid w:val="2BBF6F50"/>
    <w:rsid w:val="2BFE639A"/>
    <w:rsid w:val="2CF68D75"/>
    <w:rsid w:val="2D654569"/>
    <w:rsid w:val="2D6B4A59"/>
    <w:rsid w:val="2DCE5E16"/>
    <w:rsid w:val="2E595BCD"/>
    <w:rsid w:val="2E9528FD"/>
    <w:rsid w:val="2EBEB7C6"/>
    <w:rsid w:val="2EFB5C0C"/>
    <w:rsid w:val="2F3A6A1B"/>
    <w:rsid w:val="2F5F38B9"/>
    <w:rsid w:val="2F7F25A7"/>
    <w:rsid w:val="2FCBA913"/>
    <w:rsid w:val="2FF3C789"/>
    <w:rsid w:val="2FFEC516"/>
    <w:rsid w:val="2FFF4150"/>
    <w:rsid w:val="336FEC56"/>
    <w:rsid w:val="338DED1D"/>
    <w:rsid w:val="355E4F02"/>
    <w:rsid w:val="35BFBDF9"/>
    <w:rsid w:val="36AE033B"/>
    <w:rsid w:val="36EEE729"/>
    <w:rsid w:val="377FC785"/>
    <w:rsid w:val="379D4950"/>
    <w:rsid w:val="37AF24EC"/>
    <w:rsid w:val="37CF4F3D"/>
    <w:rsid w:val="37DF42C7"/>
    <w:rsid w:val="37EEC8C1"/>
    <w:rsid w:val="37FD73BB"/>
    <w:rsid w:val="387BB3B5"/>
    <w:rsid w:val="393FCA34"/>
    <w:rsid w:val="39B98746"/>
    <w:rsid w:val="39BE0D16"/>
    <w:rsid w:val="3AB357B1"/>
    <w:rsid w:val="3ADF3F1B"/>
    <w:rsid w:val="3B1FB2DE"/>
    <w:rsid w:val="3B5D7731"/>
    <w:rsid w:val="3B5FD948"/>
    <w:rsid w:val="3B7F2754"/>
    <w:rsid w:val="3BBF933B"/>
    <w:rsid w:val="3BE6B47F"/>
    <w:rsid w:val="3BED88F3"/>
    <w:rsid w:val="3BF745D7"/>
    <w:rsid w:val="3BFB4A13"/>
    <w:rsid w:val="3BFD588F"/>
    <w:rsid w:val="3CF752E8"/>
    <w:rsid w:val="3D5C5554"/>
    <w:rsid w:val="3D771DEB"/>
    <w:rsid w:val="3D772F19"/>
    <w:rsid w:val="3DBB3175"/>
    <w:rsid w:val="3DC7794F"/>
    <w:rsid w:val="3DCD13E5"/>
    <w:rsid w:val="3DE47AF4"/>
    <w:rsid w:val="3DF6B0BC"/>
    <w:rsid w:val="3DFD70D7"/>
    <w:rsid w:val="3DFE2DAE"/>
    <w:rsid w:val="3DFE854B"/>
    <w:rsid w:val="3DFEC1CF"/>
    <w:rsid w:val="3E36B7DD"/>
    <w:rsid w:val="3E3F4707"/>
    <w:rsid w:val="3E4DCE0A"/>
    <w:rsid w:val="3E86C709"/>
    <w:rsid w:val="3EEF12FF"/>
    <w:rsid w:val="3EF874B5"/>
    <w:rsid w:val="3F3EB619"/>
    <w:rsid w:val="3F3FE44B"/>
    <w:rsid w:val="3F5B4C7B"/>
    <w:rsid w:val="3F5FFE6F"/>
    <w:rsid w:val="3F7C3ADB"/>
    <w:rsid w:val="3F7F7652"/>
    <w:rsid w:val="3F87F2EF"/>
    <w:rsid w:val="3F9766D9"/>
    <w:rsid w:val="3F9FF8F3"/>
    <w:rsid w:val="3FA62E52"/>
    <w:rsid w:val="3FB7EDD5"/>
    <w:rsid w:val="3FB9792F"/>
    <w:rsid w:val="3FBB1C1E"/>
    <w:rsid w:val="3FBFA563"/>
    <w:rsid w:val="3FDB7119"/>
    <w:rsid w:val="3FF51714"/>
    <w:rsid w:val="3FF7ECDF"/>
    <w:rsid w:val="3FFF33E5"/>
    <w:rsid w:val="3FFF5264"/>
    <w:rsid w:val="3FFF8821"/>
    <w:rsid w:val="3FFF9416"/>
    <w:rsid w:val="457BFA52"/>
    <w:rsid w:val="45C63300"/>
    <w:rsid w:val="45E67226"/>
    <w:rsid w:val="467667B7"/>
    <w:rsid w:val="46BB80B1"/>
    <w:rsid w:val="47BB62BB"/>
    <w:rsid w:val="494D9D0B"/>
    <w:rsid w:val="4A4D12AC"/>
    <w:rsid w:val="4B5C4299"/>
    <w:rsid w:val="4BCA44C2"/>
    <w:rsid w:val="4BEF7C9C"/>
    <w:rsid w:val="4DBD637B"/>
    <w:rsid w:val="4DD7C867"/>
    <w:rsid w:val="4DDB048B"/>
    <w:rsid w:val="4EB2410F"/>
    <w:rsid w:val="4EBBC283"/>
    <w:rsid w:val="4ED84F5C"/>
    <w:rsid w:val="4EEFB3BD"/>
    <w:rsid w:val="4F558B9A"/>
    <w:rsid w:val="4F9654D4"/>
    <w:rsid w:val="4FAB539C"/>
    <w:rsid w:val="4FBBA8EF"/>
    <w:rsid w:val="4FBF02CE"/>
    <w:rsid w:val="4FD76A89"/>
    <w:rsid w:val="51DEAFDE"/>
    <w:rsid w:val="51F54D41"/>
    <w:rsid w:val="533BC18E"/>
    <w:rsid w:val="537B98E9"/>
    <w:rsid w:val="537F19F8"/>
    <w:rsid w:val="53F9C652"/>
    <w:rsid w:val="55DDB0FA"/>
    <w:rsid w:val="567F1964"/>
    <w:rsid w:val="56FB4B9D"/>
    <w:rsid w:val="573DBCA1"/>
    <w:rsid w:val="57794217"/>
    <w:rsid w:val="577B6470"/>
    <w:rsid w:val="577BCC5A"/>
    <w:rsid w:val="5793224E"/>
    <w:rsid w:val="57EAD272"/>
    <w:rsid w:val="58BC9675"/>
    <w:rsid w:val="58CAA980"/>
    <w:rsid w:val="59FD53D3"/>
    <w:rsid w:val="5AFF1180"/>
    <w:rsid w:val="5B7F1941"/>
    <w:rsid w:val="5BBB0EF5"/>
    <w:rsid w:val="5BBDAA2F"/>
    <w:rsid w:val="5BE7B9FC"/>
    <w:rsid w:val="5BF5E355"/>
    <w:rsid w:val="5BF9E64B"/>
    <w:rsid w:val="5BFBC179"/>
    <w:rsid w:val="5BFEE425"/>
    <w:rsid w:val="5C3E19DA"/>
    <w:rsid w:val="5CDDBE6A"/>
    <w:rsid w:val="5DA3FF39"/>
    <w:rsid w:val="5DDD1B54"/>
    <w:rsid w:val="5DE94266"/>
    <w:rsid w:val="5DF79C37"/>
    <w:rsid w:val="5DFA5B5C"/>
    <w:rsid w:val="5E5F1E64"/>
    <w:rsid w:val="5E676825"/>
    <w:rsid w:val="5E7731C4"/>
    <w:rsid w:val="5E77816A"/>
    <w:rsid w:val="5E8E6742"/>
    <w:rsid w:val="5EBDF097"/>
    <w:rsid w:val="5EEDD6C8"/>
    <w:rsid w:val="5EFF295E"/>
    <w:rsid w:val="5F374F0D"/>
    <w:rsid w:val="5F376EE3"/>
    <w:rsid w:val="5F5E0E7C"/>
    <w:rsid w:val="5F66D10E"/>
    <w:rsid w:val="5F6FAC74"/>
    <w:rsid w:val="5F7769D5"/>
    <w:rsid w:val="5FAEF885"/>
    <w:rsid w:val="5FBD5555"/>
    <w:rsid w:val="5FBFF5AC"/>
    <w:rsid w:val="5FCE563F"/>
    <w:rsid w:val="5FD71151"/>
    <w:rsid w:val="5FDB673B"/>
    <w:rsid w:val="5FDFF948"/>
    <w:rsid w:val="5FF4BE98"/>
    <w:rsid w:val="5FFFA5C8"/>
    <w:rsid w:val="5FFFE17B"/>
    <w:rsid w:val="627F9D9F"/>
    <w:rsid w:val="62EE54FF"/>
    <w:rsid w:val="633B39FE"/>
    <w:rsid w:val="636CE8D2"/>
    <w:rsid w:val="637F84C4"/>
    <w:rsid w:val="637FEA8E"/>
    <w:rsid w:val="63FF4D81"/>
    <w:rsid w:val="65BFC07C"/>
    <w:rsid w:val="65BFC1A9"/>
    <w:rsid w:val="65FB9F5A"/>
    <w:rsid w:val="661715D3"/>
    <w:rsid w:val="676B0310"/>
    <w:rsid w:val="67B73AFB"/>
    <w:rsid w:val="67BF4009"/>
    <w:rsid w:val="67E2B898"/>
    <w:rsid w:val="67FFE561"/>
    <w:rsid w:val="6A7DE046"/>
    <w:rsid w:val="6A7F6BC7"/>
    <w:rsid w:val="6AE39B18"/>
    <w:rsid w:val="6B943593"/>
    <w:rsid w:val="6BBB1AAF"/>
    <w:rsid w:val="6BBCA273"/>
    <w:rsid w:val="6BCC1078"/>
    <w:rsid w:val="6BD3CC2C"/>
    <w:rsid w:val="6BD46EE3"/>
    <w:rsid w:val="6BDF1B4B"/>
    <w:rsid w:val="6BF6C8E0"/>
    <w:rsid w:val="6BF71359"/>
    <w:rsid w:val="6C9E9A94"/>
    <w:rsid w:val="6C9ECC28"/>
    <w:rsid w:val="6CC32676"/>
    <w:rsid w:val="6CFF8498"/>
    <w:rsid w:val="6D3EC7EB"/>
    <w:rsid w:val="6D5F208E"/>
    <w:rsid w:val="6DB4C0EE"/>
    <w:rsid w:val="6DBDA801"/>
    <w:rsid w:val="6DE70DCA"/>
    <w:rsid w:val="6DFBD28A"/>
    <w:rsid w:val="6DFE6CA7"/>
    <w:rsid w:val="6E53B07A"/>
    <w:rsid w:val="6E5F2876"/>
    <w:rsid w:val="6E95E352"/>
    <w:rsid w:val="6EF14C34"/>
    <w:rsid w:val="6EF6F595"/>
    <w:rsid w:val="6EF7235C"/>
    <w:rsid w:val="6EF7F12A"/>
    <w:rsid w:val="6EFA12CF"/>
    <w:rsid w:val="6EFB7953"/>
    <w:rsid w:val="6F1F82F0"/>
    <w:rsid w:val="6F4DD1E8"/>
    <w:rsid w:val="6F4F28A7"/>
    <w:rsid w:val="6F5D4673"/>
    <w:rsid w:val="6F7524A3"/>
    <w:rsid w:val="6F7CA0B3"/>
    <w:rsid w:val="6F7E4073"/>
    <w:rsid w:val="6F7FAE35"/>
    <w:rsid w:val="6F81359D"/>
    <w:rsid w:val="6F9EDE52"/>
    <w:rsid w:val="6FA63C7D"/>
    <w:rsid w:val="6FAF2B91"/>
    <w:rsid w:val="6FBAA2AA"/>
    <w:rsid w:val="6FCBF94C"/>
    <w:rsid w:val="6FD2776E"/>
    <w:rsid w:val="6FD7DEE0"/>
    <w:rsid w:val="6FDB462C"/>
    <w:rsid w:val="6FE516F1"/>
    <w:rsid w:val="6FEFF42F"/>
    <w:rsid w:val="6FF715A1"/>
    <w:rsid w:val="6FFA9A49"/>
    <w:rsid w:val="6FFB6CDA"/>
    <w:rsid w:val="6FFD78F2"/>
    <w:rsid w:val="6FFE5E83"/>
    <w:rsid w:val="6FFEF4CB"/>
    <w:rsid w:val="6FFF1C81"/>
    <w:rsid w:val="6FFF1DF2"/>
    <w:rsid w:val="6FFF6674"/>
    <w:rsid w:val="6FFFB05C"/>
    <w:rsid w:val="70FFE7CF"/>
    <w:rsid w:val="715B1113"/>
    <w:rsid w:val="7237BC8F"/>
    <w:rsid w:val="72DA4009"/>
    <w:rsid w:val="72FEDE5B"/>
    <w:rsid w:val="73337526"/>
    <w:rsid w:val="735757E7"/>
    <w:rsid w:val="739F43F3"/>
    <w:rsid w:val="73B78F62"/>
    <w:rsid w:val="73EDF04D"/>
    <w:rsid w:val="73F63B2E"/>
    <w:rsid w:val="74F6384F"/>
    <w:rsid w:val="753F6DDA"/>
    <w:rsid w:val="75B4222B"/>
    <w:rsid w:val="75BFE9EA"/>
    <w:rsid w:val="75EDD1CB"/>
    <w:rsid w:val="75EDD4C7"/>
    <w:rsid w:val="75F56842"/>
    <w:rsid w:val="75F88465"/>
    <w:rsid w:val="76CF60C5"/>
    <w:rsid w:val="76D703B0"/>
    <w:rsid w:val="76E61D1B"/>
    <w:rsid w:val="76EFCADF"/>
    <w:rsid w:val="76FF4BCC"/>
    <w:rsid w:val="76FFB708"/>
    <w:rsid w:val="77096B81"/>
    <w:rsid w:val="773BEBEA"/>
    <w:rsid w:val="77757763"/>
    <w:rsid w:val="777B2AD5"/>
    <w:rsid w:val="77AF6791"/>
    <w:rsid w:val="77B2E601"/>
    <w:rsid w:val="77B73A47"/>
    <w:rsid w:val="77BB9A8B"/>
    <w:rsid w:val="77CEE378"/>
    <w:rsid w:val="77DF6B5E"/>
    <w:rsid w:val="77ED4C7E"/>
    <w:rsid w:val="77F192EA"/>
    <w:rsid w:val="77F31883"/>
    <w:rsid w:val="77F6A642"/>
    <w:rsid w:val="77F73065"/>
    <w:rsid w:val="77FEFC8C"/>
    <w:rsid w:val="77FF1F62"/>
    <w:rsid w:val="77FF5056"/>
    <w:rsid w:val="77FF6BE6"/>
    <w:rsid w:val="77FFBCA3"/>
    <w:rsid w:val="78F91DB8"/>
    <w:rsid w:val="79595FFB"/>
    <w:rsid w:val="796EBD96"/>
    <w:rsid w:val="797F3A28"/>
    <w:rsid w:val="79CBA6BB"/>
    <w:rsid w:val="79D711A8"/>
    <w:rsid w:val="7A1B029A"/>
    <w:rsid w:val="7AAF4E3F"/>
    <w:rsid w:val="7AB75AA2"/>
    <w:rsid w:val="7ABC20D1"/>
    <w:rsid w:val="7AEF8A5F"/>
    <w:rsid w:val="7B3FCC91"/>
    <w:rsid w:val="7B57B8B1"/>
    <w:rsid w:val="7B739E76"/>
    <w:rsid w:val="7B774D10"/>
    <w:rsid w:val="7B7C6CCE"/>
    <w:rsid w:val="7B9BF4F6"/>
    <w:rsid w:val="7B9FE467"/>
    <w:rsid w:val="7BAEF784"/>
    <w:rsid w:val="7BAFB6F8"/>
    <w:rsid w:val="7BB8D0C8"/>
    <w:rsid w:val="7BBE38C9"/>
    <w:rsid w:val="7BBE835D"/>
    <w:rsid w:val="7BBF4B5A"/>
    <w:rsid w:val="7BBF7C65"/>
    <w:rsid w:val="7BCF05D6"/>
    <w:rsid w:val="7BD74F9E"/>
    <w:rsid w:val="7BDB1247"/>
    <w:rsid w:val="7BDB345B"/>
    <w:rsid w:val="7BDDBD60"/>
    <w:rsid w:val="7BDDD038"/>
    <w:rsid w:val="7BDF67BB"/>
    <w:rsid w:val="7BE69E55"/>
    <w:rsid w:val="7BE7D8EC"/>
    <w:rsid w:val="7BED2A80"/>
    <w:rsid w:val="7BEFAF80"/>
    <w:rsid w:val="7BF5D567"/>
    <w:rsid w:val="7BF724E9"/>
    <w:rsid w:val="7BFB4E3C"/>
    <w:rsid w:val="7BFB9627"/>
    <w:rsid w:val="7BFD1190"/>
    <w:rsid w:val="7BFF3E16"/>
    <w:rsid w:val="7BFF4230"/>
    <w:rsid w:val="7BFF4BD4"/>
    <w:rsid w:val="7BFF95A4"/>
    <w:rsid w:val="7BFFE768"/>
    <w:rsid w:val="7BFFF3A3"/>
    <w:rsid w:val="7C7FDEEC"/>
    <w:rsid w:val="7CAF4372"/>
    <w:rsid w:val="7CB6BC89"/>
    <w:rsid w:val="7CFB3D48"/>
    <w:rsid w:val="7CFD669F"/>
    <w:rsid w:val="7CFE43F2"/>
    <w:rsid w:val="7CFEAD14"/>
    <w:rsid w:val="7CFFD178"/>
    <w:rsid w:val="7D3FDB48"/>
    <w:rsid w:val="7D47F5CF"/>
    <w:rsid w:val="7D73112E"/>
    <w:rsid w:val="7D77C775"/>
    <w:rsid w:val="7D8B6AB0"/>
    <w:rsid w:val="7D8FBAED"/>
    <w:rsid w:val="7DAE0005"/>
    <w:rsid w:val="7DB990D6"/>
    <w:rsid w:val="7DDC4A74"/>
    <w:rsid w:val="7DDF78EC"/>
    <w:rsid w:val="7DEBC2B6"/>
    <w:rsid w:val="7DEDAB4F"/>
    <w:rsid w:val="7DEFB261"/>
    <w:rsid w:val="7DF378BE"/>
    <w:rsid w:val="7DF7B3F3"/>
    <w:rsid w:val="7DF981A4"/>
    <w:rsid w:val="7DFB8F26"/>
    <w:rsid w:val="7DFC8623"/>
    <w:rsid w:val="7DFED6E5"/>
    <w:rsid w:val="7DFF6A1F"/>
    <w:rsid w:val="7DFFB3A1"/>
    <w:rsid w:val="7DFFC637"/>
    <w:rsid w:val="7DFFE859"/>
    <w:rsid w:val="7E5831B3"/>
    <w:rsid w:val="7E5BF4AC"/>
    <w:rsid w:val="7EAF4E25"/>
    <w:rsid w:val="7EB3B11A"/>
    <w:rsid w:val="7EB56060"/>
    <w:rsid w:val="7EBFB139"/>
    <w:rsid w:val="7EC69474"/>
    <w:rsid w:val="7ECFA16A"/>
    <w:rsid w:val="7ED5CDD8"/>
    <w:rsid w:val="7EDC6A47"/>
    <w:rsid w:val="7EDD1FC6"/>
    <w:rsid w:val="7EEB84F6"/>
    <w:rsid w:val="7EF3BF3D"/>
    <w:rsid w:val="7EF52944"/>
    <w:rsid w:val="7EF6CBE2"/>
    <w:rsid w:val="7EF87BD3"/>
    <w:rsid w:val="7EFC3BC6"/>
    <w:rsid w:val="7EFDE97D"/>
    <w:rsid w:val="7EFE808E"/>
    <w:rsid w:val="7EFEC9CB"/>
    <w:rsid w:val="7EFF144F"/>
    <w:rsid w:val="7EFFBEAD"/>
    <w:rsid w:val="7EFFCA7A"/>
    <w:rsid w:val="7EFFE905"/>
    <w:rsid w:val="7EFFF3F0"/>
    <w:rsid w:val="7F29E3EF"/>
    <w:rsid w:val="7F2F30E2"/>
    <w:rsid w:val="7F3F1D8A"/>
    <w:rsid w:val="7F3FC531"/>
    <w:rsid w:val="7F3FEE2F"/>
    <w:rsid w:val="7F583213"/>
    <w:rsid w:val="7F6DC88C"/>
    <w:rsid w:val="7F6DCB0D"/>
    <w:rsid w:val="7F6F50EE"/>
    <w:rsid w:val="7F7A98EB"/>
    <w:rsid w:val="7F7F5447"/>
    <w:rsid w:val="7F7FC88F"/>
    <w:rsid w:val="7F8B71A5"/>
    <w:rsid w:val="7F9AF89E"/>
    <w:rsid w:val="7FA6227D"/>
    <w:rsid w:val="7FB7910E"/>
    <w:rsid w:val="7FB96059"/>
    <w:rsid w:val="7FBD77E8"/>
    <w:rsid w:val="7FBE2C93"/>
    <w:rsid w:val="7FC72902"/>
    <w:rsid w:val="7FCE23C3"/>
    <w:rsid w:val="7FCF6E54"/>
    <w:rsid w:val="7FD71E0F"/>
    <w:rsid w:val="7FDB1A8D"/>
    <w:rsid w:val="7FDC6951"/>
    <w:rsid w:val="7FDD2077"/>
    <w:rsid w:val="7FDDBFB9"/>
    <w:rsid w:val="7FDE0DD4"/>
    <w:rsid w:val="7FDEAE9A"/>
    <w:rsid w:val="7FDF41CE"/>
    <w:rsid w:val="7FDF787C"/>
    <w:rsid w:val="7FDFD90A"/>
    <w:rsid w:val="7FDFDB9D"/>
    <w:rsid w:val="7FE928DB"/>
    <w:rsid w:val="7FED5D07"/>
    <w:rsid w:val="7FEEF27A"/>
    <w:rsid w:val="7FEFF6E1"/>
    <w:rsid w:val="7FF3A85B"/>
    <w:rsid w:val="7FF3B18B"/>
    <w:rsid w:val="7FF3C5C6"/>
    <w:rsid w:val="7FF4DC68"/>
    <w:rsid w:val="7FF67D49"/>
    <w:rsid w:val="7FF69493"/>
    <w:rsid w:val="7FF69E4E"/>
    <w:rsid w:val="7FF6D91E"/>
    <w:rsid w:val="7FF6E06D"/>
    <w:rsid w:val="7FF6FD7E"/>
    <w:rsid w:val="7FF7F7C7"/>
    <w:rsid w:val="7FFC6DEB"/>
    <w:rsid w:val="7FFC6F61"/>
    <w:rsid w:val="7FFD8701"/>
    <w:rsid w:val="7FFECB2E"/>
    <w:rsid w:val="7FFEE80F"/>
    <w:rsid w:val="7FFF108F"/>
    <w:rsid w:val="7FFF14B0"/>
    <w:rsid w:val="7FFF8023"/>
    <w:rsid w:val="7FFF8123"/>
    <w:rsid w:val="7FFF87EF"/>
    <w:rsid w:val="7FFF9E85"/>
    <w:rsid w:val="839DDE8F"/>
    <w:rsid w:val="853F620E"/>
    <w:rsid w:val="878FD388"/>
    <w:rsid w:val="898467A9"/>
    <w:rsid w:val="8B3E4332"/>
    <w:rsid w:val="8B8FF34E"/>
    <w:rsid w:val="8CDFA735"/>
    <w:rsid w:val="8F5E7EA9"/>
    <w:rsid w:val="8F7E0490"/>
    <w:rsid w:val="91DF8A06"/>
    <w:rsid w:val="966F3953"/>
    <w:rsid w:val="97F74BB2"/>
    <w:rsid w:val="98A6ECC9"/>
    <w:rsid w:val="99D640BA"/>
    <w:rsid w:val="9ABF1E69"/>
    <w:rsid w:val="9B7F098F"/>
    <w:rsid w:val="9CF81119"/>
    <w:rsid w:val="9D7F3D51"/>
    <w:rsid w:val="9EFF4EDD"/>
    <w:rsid w:val="9F4B2E0A"/>
    <w:rsid w:val="9F57E0B9"/>
    <w:rsid w:val="9F99F82E"/>
    <w:rsid w:val="9FCF4B54"/>
    <w:rsid w:val="9FDB15F5"/>
    <w:rsid w:val="A4FD9819"/>
    <w:rsid w:val="A73746E2"/>
    <w:rsid w:val="A7EF6FE3"/>
    <w:rsid w:val="A7FDAA26"/>
    <w:rsid w:val="A7FF7FAA"/>
    <w:rsid w:val="AA668FD4"/>
    <w:rsid w:val="AAEBFFAC"/>
    <w:rsid w:val="AAFEB74B"/>
    <w:rsid w:val="ABAFAACD"/>
    <w:rsid w:val="ABBDA3B0"/>
    <w:rsid w:val="ABBF175C"/>
    <w:rsid w:val="ABDE4041"/>
    <w:rsid w:val="ABDF77C3"/>
    <w:rsid w:val="AC7AF1FB"/>
    <w:rsid w:val="AE97F555"/>
    <w:rsid w:val="AE9FD346"/>
    <w:rsid w:val="AEFBF817"/>
    <w:rsid w:val="AF4D06BE"/>
    <w:rsid w:val="AF5BA3EB"/>
    <w:rsid w:val="AF760713"/>
    <w:rsid w:val="AFFF64B8"/>
    <w:rsid w:val="AFFFDC37"/>
    <w:rsid w:val="B0DF5D69"/>
    <w:rsid w:val="B34FC7D6"/>
    <w:rsid w:val="B3975275"/>
    <w:rsid w:val="B3E7A6FA"/>
    <w:rsid w:val="B3FEC301"/>
    <w:rsid w:val="B47F070F"/>
    <w:rsid w:val="B5CFA1BD"/>
    <w:rsid w:val="B5DC9838"/>
    <w:rsid w:val="B6FCF8DD"/>
    <w:rsid w:val="B72B8BB7"/>
    <w:rsid w:val="B7377117"/>
    <w:rsid w:val="B75BC759"/>
    <w:rsid w:val="B76E9E31"/>
    <w:rsid w:val="B7AB8846"/>
    <w:rsid w:val="B7CD0B02"/>
    <w:rsid w:val="B7CD62E8"/>
    <w:rsid w:val="B7CF7EFF"/>
    <w:rsid w:val="B7DE9194"/>
    <w:rsid w:val="B7DFD090"/>
    <w:rsid w:val="B7FC5619"/>
    <w:rsid w:val="B97D8827"/>
    <w:rsid w:val="B9DE89E7"/>
    <w:rsid w:val="B9FE40BB"/>
    <w:rsid w:val="B9FF0A4A"/>
    <w:rsid w:val="BAEF1B08"/>
    <w:rsid w:val="BB70AD78"/>
    <w:rsid w:val="BBBB1628"/>
    <w:rsid w:val="BBC42F97"/>
    <w:rsid w:val="BBFA350C"/>
    <w:rsid w:val="BBFD6E8C"/>
    <w:rsid w:val="BC76AA97"/>
    <w:rsid w:val="BCE1D28F"/>
    <w:rsid w:val="BCEF4AAD"/>
    <w:rsid w:val="BCF58DB2"/>
    <w:rsid w:val="BD13BEFC"/>
    <w:rsid w:val="BD5B477E"/>
    <w:rsid w:val="BD7FC1AE"/>
    <w:rsid w:val="BD8FAEBC"/>
    <w:rsid w:val="BDADA0B0"/>
    <w:rsid w:val="BDDD778C"/>
    <w:rsid w:val="BDE36AA1"/>
    <w:rsid w:val="BDF733C0"/>
    <w:rsid w:val="BDF7B388"/>
    <w:rsid w:val="BDFD420A"/>
    <w:rsid w:val="BDFEE8D4"/>
    <w:rsid w:val="BDFFA9EF"/>
    <w:rsid w:val="BDFFB7FA"/>
    <w:rsid w:val="BE1F5392"/>
    <w:rsid w:val="BE3F93CA"/>
    <w:rsid w:val="BE4FEA5D"/>
    <w:rsid w:val="BE7B6952"/>
    <w:rsid w:val="BEDB328C"/>
    <w:rsid w:val="BEDBA4E4"/>
    <w:rsid w:val="BEDFA95F"/>
    <w:rsid w:val="BEEE2955"/>
    <w:rsid w:val="BEFAF34E"/>
    <w:rsid w:val="BEFDE0AA"/>
    <w:rsid w:val="BF3B2B16"/>
    <w:rsid w:val="BF4E1BD2"/>
    <w:rsid w:val="BF5F197E"/>
    <w:rsid w:val="BF657E92"/>
    <w:rsid w:val="BF71ABF6"/>
    <w:rsid w:val="BF734D4C"/>
    <w:rsid w:val="BF7F3F92"/>
    <w:rsid w:val="BFB9D105"/>
    <w:rsid w:val="BFCB1CE0"/>
    <w:rsid w:val="BFCD04F2"/>
    <w:rsid w:val="BFCF2408"/>
    <w:rsid w:val="BFCF4F13"/>
    <w:rsid w:val="BFDD8BE6"/>
    <w:rsid w:val="BFDFBF32"/>
    <w:rsid w:val="BFEEE50D"/>
    <w:rsid w:val="BFF157DE"/>
    <w:rsid w:val="BFF777F2"/>
    <w:rsid w:val="BFF78763"/>
    <w:rsid w:val="BFFA5C8A"/>
    <w:rsid w:val="BFFC20CA"/>
    <w:rsid w:val="BFFDE029"/>
    <w:rsid w:val="BFFFC7E5"/>
    <w:rsid w:val="C3EFEF49"/>
    <w:rsid w:val="C5EEFEB6"/>
    <w:rsid w:val="C6FE8CB5"/>
    <w:rsid w:val="C7F67205"/>
    <w:rsid w:val="C95B0F87"/>
    <w:rsid w:val="C9E78E75"/>
    <w:rsid w:val="CA3DCE98"/>
    <w:rsid w:val="CBD7E112"/>
    <w:rsid w:val="CBDFBBA3"/>
    <w:rsid w:val="CDE62065"/>
    <w:rsid w:val="CDFDB24F"/>
    <w:rsid w:val="CEDFC8C8"/>
    <w:rsid w:val="CEEF9651"/>
    <w:rsid w:val="CF1E4369"/>
    <w:rsid w:val="CF3B2516"/>
    <w:rsid w:val="CFA63765"/>
    <w:rsid w:val="CFB7C746"/>
    <w:rsid w:val="CFDFB6A4"/>
    <w:rsid w:val="CFFD7AF5"/>
    <w:rsid w:val="CFFF92EC"/>
    <w:rsid w:val="D1F7064C"/>
    <w:rsid w:val="D23D962E"/>
    <w:rsid w:val="D2DF923F"/>
    <w:rsid w:val="D3BF8255"/>
    <w:rsid w:val="D3EF8F5F"/>
    <w:rsid w:val="D449CC45"/>
    <w:rsid w:val="D4F51A15"/>
    <w:rsid w:val="D6AB5EEB"/>
    <w:rsid w:val="D6BE38A8"/>
    <w:rsid w:val="D77CD697"/>
    <w:rsid w:val="D77F16EE"/>
    <w:rsid w:val="D78BA24E"/>
    <w:rsid w:val="D79ECE05"/>
    <w:rsid w:val="D7AF926B"/>
    <w:rsid w:val="D83745D5"/>
    <w:rsid w:val="D8FBFF28"/>
    <w:rsid w:val="D977939F"/>
    <w:rsid w:val="D9EB1589"/>
    <w:rsid w:val="D9FA7AE7"/>
    <w:rsid w:val="D9FB42D4"/>
    <w:rsid w:val="DA9754B6"/>
    <w:rsid w:val="DAFCC65C"/>
    <w:rsid w:val="DB7A0819"/>
    <w:rsid w:val="DB7FC71F"/>
    <w:rsid w:val="DB96CE7E"/>
    <w:rsid w:val="DB9EA6EF"/>
    <w:rsid w:val="DBBD3C60"/>
    <w:rsid w:val="DBDCB1D0"/>
    <w:rsid w:val="DBFB6F53"/>
    <w:rsid w:val="DC3EABDA"/>
    <w:rsid w:val="DC67C167"/>
    <w:rsid w:val="DD5E27C0"/>
    <w:rsid w:val="DD98F9B0"/>
    <w:rsid w:val="DDD7B4EF"/>
    <w:rsid w:val="DDE722A2"/>
    <w:rsid w:val="DDF95940"/>
    <w:rsid w:val="DDFC2E55"/>
    <w:rsid w:val="DDFCCEE7"/>
    <w:rsid w:val="DDFEDD95"/>
    <w:rsid w:val="DDFF32F9"/>
    <w:rsid w:val="DDFFD82A"/>
    <w:rsid w:val="DE259E5F"/>
    <w:rsid w:val="DE3B0829"/>
    <w:rsid w:val="DE7F5113"/>
    <w:rsid w:val="DEE81E89"/>
    <w:rsid w:val="DEFB22F0"/>
    <w:rsid w:val="DEFFCC4D"/>
    <w:rsid w:val="DF471FBC"/>
    <w:rsid w:val="DF5DBE1A"/>
    <w:rsid w:val="DF64C683"/>
    <w:rsid w:val="DF6A7BC5"/>
    <w:rsid w:val="DF73DFD3"/>
    <w:rsid w:val="DF973828"/>
    <w:rsid w:val="DFB1D81A"/>
    <w:rsid w:val="DFBF540A"/>
    <w:rsid w:val="DFDA4FB3"/>
    <w:rsid w:val="DFDDF9C3"/>
    <w:rsid w:val="DFEF10C8"/>
    <w:rsid w:val="DFF716A8"/>
    <w:rsid w:val="DFF76337"/>
    <w:rsid w:val="DFFD1981"/>
    <w:rsid w:val="DFFEE69E"/>
    <w:rsid w:val="DFFF3002"/>
    <w:rsid w:val="DFFF3778"/>
    <w:rsid w:val="DFFFD09F"/>
    <w:rsid w:val="DFFFEAD7"/>
    <w:rsid w:val="E0FF13A1"/>
    <w:rsid w:val="E1BDF0F3"/>
    <w:rsid w:val="E36B83E6"/>
    <w:rsid w:val="E3CF3F51"/>
    <w:rsid w:val="E3E3D80E"/>
    <w:rsid w:val="E3F6A9DF"/>
    <w:rsid w:val="E5FFE494"/>
    <w:rsid w:val="E60D33D5"/>
    <w:rsid w:val="E6178449"/>
    <w:rsid w:val="E67714CE"/>
    <w:rsid w:val="E6DE8B87"/>
    <w:rsid w:val="E73F2A4C"/>
    <w:rsid w:val="E7735F2A"/>
    <w:rsid w:val="E7CB0AC6"/>
    <w:rsid w:val="E7D8201D"/>
    <w:rsid w:val="E7E65932"/>
    <w:rsid w:val="E7FB58C4"/>
    <w:rsid w:val="E975E949"/>
    <w:rsid w:val="E97ED222"/>
    <w:rsid w:val="E9BD8906"/>
    <w:rsid w:val="E9EB34D5"/>
    <w:rsid w:val="E9F7F911"/>
    <w:rsid w:val="E9F846CA"/>
    <w:rsid w:val="E9FD61A5"/>
    <w:rsid w:val="E9FF8832"/>
    <w:rsid w:val="E9FFFF71"/>
    <w:rsid w:val="EA5F731D"/>
    <w:rsid w:val="EA6CC75D"/>
    <w:rsid w:val="EADF9FE9"/>
    <w:rsid w:val="EAE63E13"/>
    <w:rsid w:val="EAF7414C"/>
    <w:rsid w:val="EB6BEFFC"/>
    <w:rsid w:val="EB6F3333"/>
    <w:rsid w:val="EB7529CA"/>
    <w:rsid w:val="EBD1025C"/>
    <w:rsid w:val="EBDEAAF0"/>
    <w:rsid w:val="EBFFE968"/>
    <w:rsid w:val="EBFFEE82"/>
    <w:rsid w:val="EC6F0CE2"/>
    <w:rsid w:val="ECFFD440"/>
    <w:rsid w:val="EDD604F6"/>
    <w:rsid w:val="EDFFAA68"/>
    <w:rsid w:val="EDFFC967"/>
    <w:rsid w:val="EE8F5299"/>
    <w:rsid w:val="EE9BFF10"/>
    <w:rsid w:val="EE9FEACF"/>
    <w:rsid w:val="EEC83594"/>
    <w:rsid w:val="EEDD869A"/>
    <w:rsid w:val="EEDFA6A6"/>
    <w:rsid w:val="EEEEAAED"/>
    <w:rsid w:val="EEF390B7"/>
    <w:rsid w:val="EEFDD09F"/>
    <w:rsid w:val="EEFF08CF"/>
    <w:rsid w:val="EF2F382B"/>
    <w:rsid w:val="EF3F7ED9"/>
    <w:rsid w:val="EF5CF200"/>
    <w:rsid w:val="EF7B1735"/>
    <w:rsid w:val="EFDB8EF9"/>
    <w:rsid w:val="EFEB8FAE"/>
    <w:rsid w:val="EFED00C5"/>
    <w:rsid w:val="EFF7BD29"/>
    <w:rsid w:val="EFFB833B"/>
    <w:rsid w:val="EFFC6215"/>
    <w:rsid w:val="EFFDA66B"/>
    <w:rsid w:val="EFFF1F6F"/>
    <w:rsid w:val="EFFF836F"/>
    <w:rsid w:val="EFFFE2FF"/>
    <w:rsid w:val="F14BB516"/>
    <w:rsid w:val="F1FE42E5"/>
    <w:rsid w:val="F26BC484"/>
    <w:rsid w:val="F2EBFBE6"/>
    <w:rsid w:val="F31F2E9B"/>
    <w:rsid w:val="F3570211"/>
    <w:rsid w:val="F37F7B5E"/>
    <w:rsid w:val="F3BF98D4"/>
    <w:rsid w:val="F3D5BC59"/>
    <w:rsid w:val="F3D74189"/>
    <w:rsid w:val="F3E3B394"/>
    <w:rsid w:val="F3F08F27"/>
    <w:rsid w:val="F43F6657"/>
    <w:rsid w:val="F56F6EBA"/>
    <w:rsid w:val="F5BCDFFF"/>
    <w:rsid w:val="F5F7B202"/>
    <w:rsid w:val="F6BFF11C"/>
    <w:rsid w:val="F6D4B675"/>
    <w:rsid w:val="F6E37FEA"/>
    <w:rsid w:val="F6E68126"/>
    <w:rsid w:val="F6F7E577"/>
    <w:rsid w:val="F6FB0FE9"/>
    <w:rsid w:val="F6FE75DF"/>
    <w:rsid w:val="F76E9199"/>
    <w:rsid w:val="F779E703"/>
    <w:rsid w:val="F77B64DF"/>
    <w:rsid w:val="F78FB430"/>
    <w:rsid w:val="F7ADCBC8"/>
    <w:rsid w:val="F7AF6425"/>
    <w:rsid w:val="F7B9D8F8"/>
    <w:rsid w:val="F7BC33D3"/>
    <w:rsid w:val="F7BE0F37"/>
    <w:rsid w:val="F7BF992E"/>
    <w:rsid w:val="F7D6FE93"/>
    <w:rsid w:val="F7D93888"/>
    <w:rsid w:val="F7DBA306"/>
    <w:rsid w:val="F7DC4265"/>
    <w:rsid w:val="F7DFD317"/>
    <w:rsid w:val="F7DFE798"/>
    <w:rsid w:val="F7E70FE2"/>
    <w:rsid w:val="F7EBEB48"/>
    <w:rsid w:val="F7F523C3"/>
    <w:rsid w:val="F7F5645C"/>
    <w:rsid w:val="F7F60F4C"/>
    <w:rsid w:val="F7FB066D"/>
    <w:rsid w:val="F7FF484C"/>
    <w:rsid w:val="F7FF63B0"/>
    <w:rsid w:val="F7FFA54B"/>
    <w:rsid w:val="F8CF0F04"/>
    <w:rsid w:val="F8DED0AB"/>
    <w:rsid w:val="F8E974EB"/>
    <w:rsid w:val="F8ED97A1"/>
    <w:rsid w:val="F8F62C8C"/>
    <w:rsid w:val="F8F687BE"/>
    <w:rsid w:val="F8FA8500"/>
    <w:rsid w:val="F8FB3CAE"/>
    <w:rsid w:val="F8FEDA73"/>
    <w:rsid w:val="F8FFCC07"/>
    <w:rsid w:val="F92B34E0"/>
    <w:rsid w:val="F92DAA2B"/>
    <w:rsid w:val="F97FA457"/>
    <w:rsid w:val="F99B4855"/>
    <w:rsid w:val="F9CF7C81"/>
    <w:rsid w:val="F9EABDE0"/>
    <w:rsid w:val="F9EF0EA1"/>
    <w:rsid w:val="F9F11EAF"/>
    <w:rsid w:val="F9FD0E97"/>
    <w:rsid w:val="F9FDE08E"/>
    <w:rsid w:val="F9FFA56E"/>
    <w:rsid w:val="FABFB2FC"/>
    <w:rsid w:val="FADCF536"/>
    <w:rsid w:val="FAF6E0EB"/>
    <w:rsid w:val="FB55C38D"/>
    <w:rsid w:val="FB5B8B49"/>
    <w:rsid w:val="FB79886E"/>
    <w:rsid w:val="FB79A9CD"/>
    <w:rsid w:val="FBBF9F97"/>
    <w:rsid w:val="FBE5CB6B"/>
    <w:rsid w:val="FBEAB60B"/>
    <w:rsid w:val="FBF45775"/>
    <w:rsid w:val="FBF72502"/>
    <w:rsid w:val="FBFF08C2"/>
    <w:rsid w:val="FBFF3A00"/>
    <w:rsid w:val="FC7FFF2D"/>
    <w:rsid w:val="FCAFA4C6"/>
    <w:rsid w:val="FCBFD128"/>
    <w:rsid w:val="FCCF1419"/>
    <w:rsid w:val="FCEFDB1B"/>
    <w:rsid w:val="FCF7E7CB"/>
    <w:rsid w:val="FCFB05F0"/>
    <w:rsid w:val="FCFF8021"/>
    <w:rsid w:val="FD37CCC2"/>
    <w:rsid w:val="FD53CA5A"/>
    <w:rsid w:val="FD564195"/>
    <w:rsid w:val="FD65C793"/>
    <w:rsid w:val="FD67722D"/>
    <w:rsid w:val="FD6F3F63"/>
    <w:rsid w:val="FD7E5B04"/>
    <w:rsid w:val="FD8F7772"/>
    <w:rsid w:val="FDB88CAE"/>
    <w:rsid w:val="FDBDB375"/>
    <w:rsid w:val="FDCF9B82"/>
    <w:rsid w:val="FDD966BE"/>
    <w:rsid w:val="FDDF7EE0"/>
    <w:rsid w:val="FDDFDC99"/>
    <w:rsid w:val="FDDFED28"/>
    <w:rsid w:val="FDE785FD"/>
    <w:rsid w:val="FDEB1FB9"/>
    <w:rsid w:val="FDEE0DFF"/>
    <w:rsid w:val="FDEF938C"/>
    <w:rsid w:val="FDF7A5B7"/>
    <w:rsid w:val="FDFB08AE"/>
    <w:rsid w:val="FDFDC9E1"/>
    <w:rsid w:val="FDFE6609"/>
    <w:rsid w:val="FDFE7ECD"/>
    <w:rsid w:val="FDFEF3BF"/>
    <w:rsid w:val="FE1F15E1"/>
    <w:rsid w:val="FE390227"/>
    <w:rsid w:val="FE5AF9B5"/>
    <w:rsid w:val="FE7FFB95"/>
    <w:rsid w:val="FE8677E7"/>
    <w:rsid w:val="FE9DE3AD"/>
    <w:rsid w:val="FEBDA6F0"/>
    <w:rsid w:val="FEBF6849"/>
    <w:rsid w:val="FEBF7D47"/>
    <w:rsid w:val="FEDF745E"/>
    <w:rsid w:val="FEE21619"/>
    <w:rsid w:val="FEEFCC1A"/>
    <w:rsid w:val="FEFE817B"/>
    <w:rsid w:val="FEFF7583"/>
    <w:rsid w:val="FF1EE534"/>
    <w:rsid w:val="FF3E75B1"/>
    <w:rsid w:val="FF3F6A09"/>
    <w:rsid w:val="FF557C84"/>
    <w:rsid w:val="FF6A02D1"/>
    <w:rsid w:val="FF6F418A"/>
    <w:rsid w:val="FF6F515E"/>
    <w:rsid w:val="FF6F7CB3"/>
    <w:rsid w:val="FF6FC8CF"/>
    <w:rsid w:val="FF766448"/>
    <w:rsid w:val="FF776087"/>
    <w:rsid w:val="FF7A23BA"/>
    <w:rsid w:val="FF7C38F2"/>
    <w:rsid w:val="FF7D5DE1"/>
    <w:rsid w:val="FF7D5EE3"/>
    <w:rsid w:val="FF7D96D7"/>
    <w:rsid w:val="FF7E2ECD"/>
    <w:rsid w:val="FF7F9A56"/>
    <w:rsid w:val="FF8A1958"/>
    <w:rsid w:val="FF99E53F"/>
    <w:rsid w:val="FFADC6A5"/>
    <w:rsid w:val="FFB39F27"/>
    <w:rsid w:val="FFBD005F"/>
    <w:rsid w:val="FFBD8318"/>
    <w:rsid w:val="FFBDB1FF"/>
    <w:rsid w:val="FFBF1E86"/>
    <w:rsid w:val="FFBF373E"/>
    <w:rsid w:val="FFBF6FD8"/>
    <w:rsid w:val="FFBF6FFF"/>
    <w:rsid w:val="FFBFD949"/>
    <w:rsid w:val="FFCDA51E"/>
    <w:rsid w:val="FFD4BBE0"/>
    <w:rsid w:val="FFD589C4"/>
    <w:rsid w:val="FFD65A68"/>
    <w:rsid w:val="FFDC60B0"/>
    <w:rsid w:val="FFDE57C7"/>
    <w:rsid w:val="FFDFC58E"/>
    <w:rsid w:val="FFDFE07F"/>
    <w:rsid w:val="FFE3632C"/>
    <w:rsid w:val="FFEB2DA6"/>
    <w:rsid w:val="FFED7311"/>
    <w:rsid w:val="FFEDE4BB"/>
    <w:rsid w:val="FFEF2085"/>
    <w:rsid w:val="FFEF2D3B"/>
    <w:rsid w:val="FFEF8106"/>
    <w:rsid w:val="FFEFD66D"/>
    <w:rsid w:val="FFEFE001"/>
    <w:rsid w:val="FFF1BDA5"/>
    <w:rsid w:val="FFF5257F"/>
    <w:rsid w:val="FFF74A9E"/>
    <w:rsid w:val="FFF77C6B"/>
    <w:rsid w:val="FFF7EF71"/>
    <w:rsid w:val="FFF92FD1"/>
    <w:rsid w:val="FFFA062A"/>
    <w:rsid w:val="FFFA3B30"/>
    <w:rsid w:val="FFFB7567"/>
    <w:rsid w:val="FFFBF453"/>
    <w:rsid w:val="FFFCA914"/>
    <w:rsid w:val="FFFCABF6"/>
    <w:rsid w:val="FFFD5951"/>
    <w:rsid w:val="FFFD7A5B"/>
    <w:rsid w:val="FFFDA872"/>
    <w:rsid w:val="FFFE5C2E"/>
    <w:rsid w:val="FFFF255C"/>
    <w:rsid w:val="FFFF3A36"/>
    <w:rsid w:val="FFFF9472"/>
    <w:rsid w:val="FFFFA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DejaVu Sans" w:hAnsi="DejaVu Sans" w:eastAsia="方正黑体_GBK"/>
      <w:sz w:val="20"/>
    </w:rPr>
  </w:style>
  <w:style w:type="paragraph" w:styleId="3">
    <w:name w:val="annotation text"/>
    <w:basedOn w:val="1"/>
    <w:uiPriority w:val="0"/>
    <w:pPr>
      <w:jc w:val="left"/>
    </w:p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2020-12-20T15:09:00Z</dcterms:created>
  <dc:creator>chenliang</dc:creator>
  <cp:lastModifiedBy>chenliang</cp:lastModifiedBy>
  <dcterms:modified xsi:type="dcterms:W3CDTF">2020-12-19T21:48:44Z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