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EE9EE" w14:textId="77777777" w:rsidR="00BF17EC" w:rsidRDefault="00FD7FAF">
      <w:pPr>
        <w:pStyle w:val="TOC1"/>
        <w:tabs>
          <w:tab w:val="right" w:leader="dot" w:pos="8306"/>
        </w:tabs>
      </w:pPr>
      <w:r>
        <w:rPr>
          <w:rFonts w:hint="eastAsia"/>
        </w:rPr>
        <w:fldChar w:fldCharType="begin"/>
      </w:r>
      <w:r>
        <w:rPr>
          <w:rFonts w:hint="eastAsia"/>
        </w:rPr>
        <w:instrText>TOC \t "</w:instrText>
      </w:r>
      <w:r>
        <w:rPr>
          <w:rFonts w:hint="eastAsia"/>
        </w:rPr>
        <w:instrText>一级标题</w:instrText>
      </w:r>
      <w:r>
        <w:rPr>
          <w:rFonts w:hint="eastAsia"/>
        </w:rPr>
        <w:instrText xml:space="preserve"> 12,1,</w:instrText>
      </w:r>
      <w:r>
        <w:rPr>
          <w:rFonts w:hint="eastAsia"/>
        </w:rPr>
        <w:instrText>二级标题</w:instrText>
      </w:r>
      <w:r>
        <w:rPr>
          <w:rFonts w:hint="eastAsia"/>
        </w:rPr>
        <w:instrText xml:space="preserve"> 12,2,</w:instrText>
      </w:r>
      <w:r>
        <w:rPr>
          <w:rFonts w:hint="eastAsia"/>
        </w:rPr>
        <w:instrText>三级标题</w:instrText>
      </w:r>
      <w:r>
        <w:rPr>
          <w:rFonts w:hint="eastAsia"/>
        </w:rPr>
        <w:instrText xml:space="preserve"> 12,3" \h \u </w:instrText>
      </w:r>
      <w:r>
        <w:rPr>
          <w:rFonts w:hint="eastAsia"/>
        </w:rPr>
        <w:fldChar w:fldCharType="separate"/>
      </w:r>
      <w:hyperlink w:anchor="_Toc1636619979" w:history="1">
        <w:r>
          <w:rPr>
            <w:rFonts w:hint="eastAsia"/>
          </w:rPr>
          <w:t>第一章</w:t>
        </w:r>
        <w:r>
          <w:rPr>
            <w:rFonts w:hint="eastAsia"/>
          </w:rPr>
          <w:t xml:space="preserve"> </w:t>
        </w:r>
        <w:r>
          <w:rPr>
            <w:rFonts w:hint="eastAsia"/>
          </w:rPr>
          <w:t>对现有日本汉诗史的回顾</w:t>
        </w:r>
        <w:r>
          <w:tab/>
        </w:r>
        <w:r>
          <w:fldChar w:fldCharType="begin"/>
        </w:r>
        <w:r>
          <w:instrText xml:space="preserve"> PAGEREF _Toc1636619979 </w:instrText>
        </w:r>
        <w:r>
          <w:fldChar w:fldCharType="separate"/>
        </w:r>
        <w:r>
          <w:t>2</w:t>
        </w:r>
        <w:r>
          <w:fldChar w:fldCharType="end"/>
        </w:r>
      </w:hyperlink>
    </w:p>
    <w:p w14:paraId="38A13D62" w14:textId="77777777" w:rsidR="00BF17EC" w:rsidRDefault="00FD7FAF">
      <w:pPr>
        <w:pStyle w:val="TOC2"/>
        <w:tabs>
          <w:tab w:val="right" w:leader="dot" w:pos="8306"/>
        </w:tabs>
      </w:pPr>
      <w:hyperlink w:anchor="_Toc1701436277" w:history="1">
        <w:r>
          <w:t>第一节</w:t>
        </w:r>
        <w:r>
          <w:t xml:space="preserve"> </w:t>
        </w:r>
        <w:r>
          <w:rPr>
            <w:rFonts w:hint="eastAsia"/>
          </w:rPr>
          <w:t>《日本诗史》</w:t>
        </w:r>
        <w:r>
          <w:tab/>
        </w:r>
        <w:r>
          <w:fldChar w:fldCharType="begin"/>
        </w:r>
        <w:r>
          <w:instrText xml:space="preserve"> PAGEREF _Toc1701436277 </w:instrText>
        </w:r>
        <w:r>
          <w:fldChar w:fldCharType="separate"/>
        </w:r>
        <w:r>
          <w:t>3</w:t>
        </w:r>
        <w:r>
          <w:fldChar w:fldCharType="end"/>
        </w:r>
      </w:hyperlink>
    </w:p>
    <w:p w14:paraId="1CBC9E10" w14:textId="77777777" w:rsidR="00BF17EC" w:rsidRDefault="00FD7FAF">
      <w:pPr>
        <w:pStyle w:val="TOC3"/>
        <w:tabs>
          <w:tab w:val="right" w:leader="dot" w:pos="8306"/>
        </w:tabs>
      </w:pPr>
      <w:hyperlink w:anchor="_Toc147264087" w:history="1">
        <w:r>
          <w:rPr>
            <w:rFonts w:hint="eastAsia"/>
          </w:rPr>
          <w:t>江村北海、《日本诗史》及其研究概况</w:t>
        </w:r>
        <w:r>
          <w:tab/>
        </w:r>
        <w:r>
          <w:fldChar w:fldCharType="begin"/>
        </w:r>
        <w:r>
          <w:instrText xml:space="preserve"> PAGEREF _Toc147264087 </w:instrText>
        </w:r>
        <w:r>
          <w:fldChar w:fldCharType="separate"/>
        </w:r>
        <w:r>
          <w:t>3</w:t>
        </w:r>
        <w:r>
          <w:fldChar w:fldCharType="end"/>
        </w:r>
      </w:hyperlink>
    </w:p>
    <w:p w14:paraId="0B088DE7" w14:textId="77777777" w:rsidR="00BF17EC" w:rsidRDefault="00FD7FAF">
      <w:pPr>
        <w:pStyle w:val="TOC3"/>
        <w:tabs>
          <w:tab w:val="right" w:leader="dot" w:pos="8306"/>
        </w:tabs>
      </w:pPr>
      <w:hyperlink w:anchor="_Toc1166348865" w:history="1">
        <w:r>
          <w:rPr>
            <w:rFonts w:hint="eastAsia"/>
          </w:rPr>
          <w:t>《</w:t>
        </w:r>
        <w:r>
          <w:t>日本诗史</w:t>
        </w:r>
        <w:r>
          <w:rPr>
            <w:rFonts w:hint="eastAsia"/>
          </w:rPr>
          <w:t>》</w:t>
        </w:r>
        <w:r>
          <w:t>的</w:t>
        </w:r>
        <w:r>
          <w:rPr>
            <w:rFonts w:hint="eastAsia"/>
            <w:lang w:eastAsia="zh-Hans"/>
          </w:rPr>
          <w:t>诗史观</w:t>
        </w:r>
        <w:r>
          <w:tab/>
        </w:r>
        <w:r>
          <w:fldChar w:fldCharType="begin"/>
        </w:r>
        <w:r>
          <w:instrText xml:space="preserve"> PAGEREF _Toc1166348865 </w:instrText>
        </w:r>
        <w:r>
          <w:fldChar w:fldCharType="separate"/>
        </w:r>
        <w:r>
          <w:t>5</w:t>
        </w:r>
        <w:r>
          <w:fldChar w:fldCharType="end"/>
        </w:r>
      </w:hyperlink>
    </w:p>
    <w:p w14:paraId="62389256" w14:textId="77777777" w:rsidR="00BF17EC" w:rsidRDefault="00FD7FAF">
      <w:pPr>
        <w:pStyle w:val="TOC3"/>
        <w:tabs>
          <w:tab w:val="right" w:leader="dot" w:pos="8306"/>
        </w:tabs>
      </w:pPr>
      <w:hyperlink w:anchor="_Toc594644239" w:history="1">
        <w:r>
          <w:t>《</w:t>
        </w:r>
        <w:r>
          <w:rPr>
            <w:rFonts w:hint="eastAsia"/>
            <w:lang w:eastAsia="zh-Hans"/>
          </w:rPr>
          <w:t>日本诗史</w:t>
        </w:r>
        <w:r>
          <w:t>》</w:t>
        </w:r>
        <w:r>
          <w:rPr>
            <w:rFonts w:hint="eastAsia"/>
            <w:lang w:eastAsia="zh-Hans"/>
          </w:rPr>
          <w:t>的本土意识</w:t>
        </w:r>
        <w:r>
          <w:tab/>
        </w:r>
        <w:r>
          <w:fldChar w:fldCharType="begin"/>
        </w:r>
        <w:r>
          <w:instrText xml:space="preserve"> PAGEREF _Toc594644239 </w:instrText>
        </w:r>
        <w:r>
          <w:fldChar w:fldCharType="separate"/>
        </w:r>
        <w:r>
          <w:t>6</w:t>
        </w:r>
        <w:r>
          <w:fldChar w:fldCharType="end"/>
        </w:r>
      </w:hyperlink>
    </w:p>
    <w:p w14:paraId="2F52C8A8" w14:textId="77777777" w:rsidR="00BF17EC" w:rsidRDefault="00FD7FAF">
      <w:pPr>
        <w:pStyle w:val="TOC3"/>
        <w:tabs>
          <w:tab w:val="right" w:leader="dot" w:pos="8306"/>
        </w:tabs>
      </w:pPr>
      <w:hyperlink w:anchor="_Toc1944315382" w:history="1">
        <w:r>
          <w:rPr>
            <w:rFonts w:hint="eastAsia"/>
            <w:lang w:eastAsia="zh-Hans"/>
          </w:rPr>
          <w:t>本土</w:t>
        </w:r>
        <w:r>
          <w:t>意识的展开和成立：日中两百年和气运说</w:t>
        </w:r>
        <w:r>
          <w:tab/>
        </w:r>
        <w:r>
          <w:fldChar w:fldCharType="begin"/>
        </w:r>
        <w:r>
          <w:instrText xml:space="preserve"> PAGEREF _Toc1</w:instrText>
        </w:r>
        <w:r>
          <w:instrText xml:space="preserve">944315382 </w:instrText>
        </w:r>
        <w:r>
          <w:fldChar w:fldCharType="separate"/>
        </w:r>
        <w:r>
          <w:t>10</w:t>
        </w:r>
        <w:r>
          <w:fldChar w:fldCharType="end"/>
        </w:r>
      </w:hyperlink>
    </w:p>
    <w:p w14:paraId="15E89F96" w14:textId="77777777" w:rsidR="00BF17EC" w:rsidRDefault="00FD7FAF">
      <w:pPr>
        <w:pStyle w:val="TOC2"/>
        <w:tabs>
          <w:tab w:val="right" w:leader="dot" w:pos="8306"/>
        </w:tabs>
      </w:pPr>
      <w:hyperlink w:anchor="_Toc1997452522" w:history="1">
        <w:r>
          <w:rPr>
            <w:rFonts w:hint="eastAsia"/>
          </w:rPr>
          <w:t>第二节</w:t>
        </w:r>
        <w:r>
          <w:t xml:space="preserve"> </w:t>
        </w:r>
        <w:r>
          <w:t>《</w:t>
        </w:r>
        <w:r>
          <w:rPr>
            <w:rFonts w:hint="eastAsia"/>
          </w:rPr>
          <w:t>日本汉诗史</w:t>
        </w:r>
        <w:r>
          <w:t>》</w:t>
        </w:r>
        <w:r>
          <w:tab/>
        </w:r>
        <w:r>
          <w:fldChar w:fldCharType="begin"/>
        </w:r>
        <w:r>
          <w:instrText xml:space="preserve"> PAGEREF _Toc1997452522 </w:instrText>
        </w:r>
        <w:r>
          <w:fldChar w:fldCharType="separate"/>
        </w:r>
        <w:r>
          <w:t>13</w:t>
        </w:r>
        <w:r>
          <w:fldChar w:fldCharType="end"/>
        </w:r>
      </w:hyperlink>
    </w:p>
    <w:p w14:paraId="183F0D12" w14:textId="77777777" w:rsidR="00BF17EC" w:rsidRDefault="00FD7FAF">
      <w:pPr>
        <w:pStyle w:val="TOC3"/>
        <w:tabs>
          <w:tab w:val="right" w:leader="dot" w:pos="8306"/>
        </w:tabs>
      </w:pPr>
      <w:hyperlink w:anchor="_Toc1720167350" w:history="1">
        <w:r>
          <w:t>《</w:t>
        </w:r>
        <w:r>
          <w:rPr>
            <w:rFonts w:hint="eastAsia"/>
            <w:lang w:eastAsia="zh-Hans"/>
          </w:rPr>
          <w:t>日本汉诗史</w:t>
        </w:r>
        <w:r>
          <w:t>》</w:t>
        </w:r>
        <w:r>
          <w:rPr>
            <w:rFonts w:hint="eastAsia"/>
            <w:lang w:eastAsia="zh-Hans"/>
          </w:rPr>
          <w:t>概况</w:t>
        </w:r>
        <w:r>
          <w:tab/>
        </w:r>
        <w:r>
          <w:fldChar w:fldCharType="begin"/>
        </w:r>
        <w:r>
          <w:instrText xml:space="preserve"> PAGEREF _Toc1720167350 </w:instrText>
        </w:r>
        <w:r>
          <w:fldChar w:fldCharType="separate"/>
        </w:r>
        <w:r>
          <w:t>13</w:t>
        </w:r>
        <w:r>
          <w:fldChar w:fldCharType="end"/>
        </w:r>
      </w:hyperlink>
    </w:p>
    <w:p w14:paraId="45E51B45" w14:textId="77777777" w:rsidR="00BF17EC" w:rsidRDefault="00FD7FAF">
      <w:pPr>
        <w:pStyle w:val="TOC3"/>
        <w:tabs>
          <w:tab w:val="right" w:leader="dot" w:pos="8306"/>
        </w:tabs>
      </w:pPr>
      <w:hyperlink w:anchor="_Toc1427795536" w:history="1">
        <w:r>
          <w:t>《日本汉诗史》的汉诗史观（</w:t>
        </w:r>
        <w:r>
          <w:t>1</w:t>
        </w:r>
        <w:r>
          <w:t>）：对</w:t>
        </w:r>
        <w:r>
          <w:t>“</w:t>
        </w:r>
        <w:r>
          <w:t>汉诗史</w:t>
        </w:r>
        <w:r>
          <w:t>”</w:t>
        </w:r>
        <w:r>
          <w:t>或</w:t>
        </w:r>
        <w:r>
          <w:t>“</w:t>
        </w:r>
        <w:r>
          <w:t>文学史</w:t>
        </w:r>
        <w:r>
          <w:t>”</w:t>
        </w:r>
        <w:r>
          <w:t>的自觉</w:t>
        </w:r>
        <w:r>
          <w:tab/>
        </w:r>
        <w:r>
          <w:fldChar w:fldCharType="begin"/>
        </w:r>
        <w:r>
          <w:instrText xml:space="preserve"> PAGEREF _Toc1427795536 </w:instrText>
        </w:r>
        <w:r>
          <w:fldChar w:fldCharType="separate"/>
        </w:r>
        <w:r>
          <w:t>14</w:t>
        </w:r>
        <w:r>
          <w:fldChar w:fldCharType="end"/>
        </w:r>
      </w:hyperlink>
    </w:p>
    <w:p w14:paraId="0153F498" w14:textId="77777777" w:rsidR="00BF17EC" w:rsidRDefault="00FD7FAF">
      <w:pPr>
        <w:pStyle w:val="TOC3"/>
        <w:tabs>
          <w:tab w:val="right" w:leader="dot" w:pos="8306"/>
        </w:tabs>
      </w:pPr>
      <w:hyperlink w:anchor="_Toc977301974" w:history="1">
        <w:r>
          <w:t>《日本汉诗史》的汉诗史观（</w:t>
        </w:r>
        <w:r>
          <w:t>2</w:t>
        </w:r>
        <w:r>
          <w:t>）：</w:t>
        </w:r>
        <w:r>
          <w:rPr>
            <w:rFonts w:hint="eastAsia"/>
            <w:lang w:eastAsia="zh-Hans"/>
          </w:rPr>
          <w:t>尊皇思想</w:t>
        </w:r>
        <w:r>
          <w:tab/>
        </w:r>
        <w:r>
          <w:fldChar w:fldCharType="begin"/>
        </w:r>
        <w:r>
          <w:instrText xml:space="preserve"> PAGEREF _Toc977301974 </w:instrText>
        </w:r>
        <w:r>
          <w:fldChar w:fldCharType="separate"/>
        </w:r>
        <w:r>
          <w:t>15</w:t>
        </w:r>
        <w:r>
          <w:fldChar w:fldCharType="end"/>
        </w:r>
      </w:hyperlink>
    </w:p>
    <w:p w14:paraId="0CDB2C7C" w14:textId="77777777" w:rsidR="00BF17EC" w:rsidRDefault="00FD7FAF">
      <w:pPr>
        <w:pStyle w:val="TOC2"/>
        <w:tabs>
          <w:tab w:val="right" w:leader="dot" w:pos="8306"/>
        </w:tabs>
      </w:pPr>
      <w:hyperlink w:anchor="_Toc1559344762" w:history="1">
        <w:r>
          <w:rPr>
            <w:rFonts w:hint="eastAsia"/>
          </w:rPr>
          <w:t>第</w:t>
        </w:r>
        <w:r>
          <w:rPr>
            <w:rFonts w:hint="eastAsia"/>
            <w:lang w:eastAsia="zh-Hans"/>
          </w:rPr>
          <w:t>三</w:t>
        </w:r>
        <w:r>
          <w:rPr>
            <w:rFonts w:hint="eastAsia"/>
          </w:rPr>
          <w:t>节</w:t>
        </w:r>
        <w:r>
          <w:t xml:space="preserve"> </w:t>
        </w:r>
        <w:r>
          <w:t>《</w:t>
        </w:r>
        <w:r>
          <w:rPr>
            <w:rFonts w:hint="eastAsia"/>
          </w:rPr>
          <w:t>日本汉诗</w:t>
        </w:r>
        <w:r>
          <w:rPr>
            <w:rFonts w:hint="eastAsia"/>
            <w:lang w:eastAsia="zh-Hans"/>
          </w:rPr>
          <w:t>发展</w:t>
        </w:r>
        <w:r>
          <w:rPr>
            <w:rFonts w:hint="eastAsia"/>
          </w:rPr>
          <w:t>史</w:t>
        </w:r>
        <w:r>
          <w:t>》</w:t>
        </w:r>
        <w:r>
          <w:tab/>
        </w:r>
        <w:r>
          <w:fldChar w:fldCharType="begin"/>
        </w:r>
        <w:r>
          <w:instrText xml:space="preserve"> PAGEREF _Toc1559344762 </w:instrText>
        </w:r>
        <w:r>
          <w:fldChar w:fldCharType="separate"/>
        </w:r>
        <w:r>
          <w:t>18</w:t>
        </w:r>
        <w:r>
          <w:fldChar w:fldCharType="end"/>
        </w:r>
      </w:hyperlink>
    </w:p>
    <w:p w14:paraId="4F464C8A" w14:textId="77777777" w:rsidR="00BF17EC" w:rsidRDefault="00FD7FAF">
      <w:pPr>
        <w:pStyle w:val="TOC3"/>
        <w:tabs>
          <w:tab w:val="right" w:leader="dot" w:pos="8306"/>
        </w:tabs>
      </w:pPr>
      <w:hyperlink w:anchor="_Toc16986946" w:history="1">
        <w:r>
          <w:t>《日本汉诗发展史》</w:t>
        </w:r>
        <w:r>
          <w:rPr>
            <w:rFonts w:hint="eastAsia"/>
            <w:lang w:eastAsia="zh-Hans"/>
          </w:rPr>
          <w:t>的汉诗史观</w:t>
        </w:r>
        <w:r>
          <w:tab/>
        </w:r>
        <w:r>
          <w:fldChar w:fldCharType="begin"/>
        </w:r>
        <w:r>
          <w:instrText xml:space="preserve"> PAGEREF _Toc16986946 </w:instrText>
        </w:r>
        <w:r>
          <w:fldChar w:fldCharType="separate"/>
        </w:r>
        <w:r>
          <w:t>18</w:t>
        </w:r>
        <w:r>
          <w:fldChar w:fldCharType="end"/>
        </w:r>
      </w:hyperlink>
    </w:p>
    <w:p w14:paraId="56F33804" w14:textId="77777777" w:rsidR="00BF17EC" w:rsidRDefault="00FD7FAF">
      <w:pPr>
        <w:pStyle w:val="TOC3"/>
        <w:tabs>
          <w:tab w:val="right" w:leader="dot" w:pos="8306"/>
        </w:tabs>
      </w:pPr>
      <w:hyperlink w:anchor="_Toc2031760018" w:history="1">
        <w:r>
          <w:t>日本汉诗史的发展动力</w:t>
        </w:r>
        <w:r>
          <w:tab/>
        </w:r>
        <w:r>
          <w:fldChar w:fldCharType="begin"/>
        </w:r>
        <w:r>
          <w:instrText xml:space="preserve"> PAGEREF _Toc2031760018 </w:instrText>
        </w:r>
        <w:r>
          <w:fldChar w:fldCharType="separate"/>
        </w:r>
        <w:r>
          <w:t>20</w:t>
        </w:r>
        <w:r>
          <w:fldChar w:fldCharType="end"/>
        </w:r>
      </w:hyperlink>
    </w:p>
    <w:p w14:paraId="4BB8C692" w14:textId="77777777" w:rsidR="00BF17EC" w:rsidRDefault="00FD7FAF">
      <w:pPr>
        <w:pStyle w:val="TOC2"/>
        <w:tabs>
          <w:tab w:val="right" w:leader="dot" w:pos="8306"/>
        </w:tabs>
      </w:pPr>
      <w:hyperlink w:anchor="_Toc653151579" w:history="1">
        <w:r>
          <w:rPr>
            <w:rFonts w:hint="eastAsia"/>
            <w:lang w:eastAsia="zh-Hans"/>
          </w:rPr>
          <w:t>第四节</w:t>
        </w:r>
        <w:r>
          <w:rPr>
            <w:lang w:eastAsia="zh-Hans"/>
          </w:rPr>
          <w:t xml:space="preserve"> </w:t>
        </w:r>
        <w:r>
          <w:t>《</w:t>
        </w:r>
        <w:r>
          <w:rPr>
            <w:rFonts w:hint="eastAsia"/>
            <w:lang w:eastAsia="zh-Hans"/>
          </w:rPr>
          <w:t>近世东亚汉诗流变</w:t>
        </w:r>
        <w:r>
          <w:t>》</w:t>
        </w:r>
        <w:r>
          <w:tab/>
        </w:r>
        <w:r>
          <w:fldChar w:fldCharType="begin"/>
        </w:r>
        <w:r>
          <w:instrText xml:space="preserve"> PAGEREF _Toc653151579 </w:instrText>
        </w:r>
        <w:r>
          <w:fldChar w:fldCharType="separate"/>
        </w:r>
        <w:r>
          <w:t>22</w:t>
        </w:r>
        <w:r>
          <w:fldChar w:fldCharType="end"/>
        </w:r>
      </w:hyperlink>
    </w:p>
    <w:p w14:paraId="0AA6B612" w14:textId="77777777" w:rsidR="00BF17EC" w:rsidRDefault="00FD7FAF">
      <w:pPr>
        <w:pStyle w:val="TOC3"/>
        <w:tabs>
          <w:tab w:val="right" w:leader="dot" w:pos="8306"/>
        </w:tabs>
      </w:pPr>
      <w:hyperlink w:anchor="_Toc1729668436" w:history="1">
        <w:r>
          <w:t>《</w:t>
        </w:r>
        <w:r>
          <w:rPr>
            <w:rFonts w:hint="eastAsia"/>
            <w:lang w:eastAsia="zh-Hans"/>
          </w:rPr>
          <w:t>近世东亚汉诗流变</w:t>
        </w:r>
        <w:r>
          <w:t>》</w:t>
        </w:r>
        <w:r>
          <w:rPr>
            <w:rFonts w:hint="eastAsia"/>
            <w:lang w:eastAsia="zh-Hans"/>
          </w:rPr>
          <w:t>的汉诗史观</w:t>
        </w:r>
        <w:r>
          <w:tab/>
        </w:r>
        <w:r>
          <w:fldChar w:fldCharType="begin"/>
        </w:r>
        <w:r>
          <w:instrText xml:space="preserve"> PAGEREF _Toc1729668436 </w:instrText>
        </w:r>
        <w:r>
          <w:fldChar w:fldCharType="separate"/>
        </w:r>
        <w:r>
          <w:t>22</w:t>
        </w:r>
        <w:r>
          <w:fldChar w:fldCharType="end"/>
        </w:r>
      </w:hyperlink>
    </w:p>
    <w:p w14:paraId="38A37AA6" w14:textId="77777777" w:rsidR="00BF17EC" w:rsidRDefault="00FD7FAF">
      <w:pPr>
        <w:pStyle w:val="TOC3"/>
        <w:tabs>
          <w:tab w:val="right" w:leader="dot" w:pos="8306"/>
        </w:tabs>
      </w:pPr>
      <w:hyperlink w:anchor="_Toc51274413" w:history="1">
        <w:r>
          <w:t>日本汉</w:t>
        </w:r>
        <w:r>
          <w:t>诗史的发展动力</w:t>
        </w:r>
        <w:r>
          <w:tab/>
        </w:r>
        <w:r>
          <w:fldChar w:fldCharType="begin"/>
        </w:r>
        <w:r>
          <w:instrText xml:space="preserve"> PAGEREF _Toc51274413 </w:instrText>
        </w:r>
        <w:r>
          <w:fldChar w:fldCharType="separate"/>
        </w:r>
        <w:r>
          <w:t>23</w:t>
        </w:r>
        <w:r>
          <w:fldChar w:fldCharType="end"/>
        </w:r>
      </w:hyperlink>
    </w:p>
    <w:p w14:paraId="72A50F4A" w14:textId="77777777" w:rsidR="00BF17EC" w:rsidRDefault="00FD7FAF">
      <w:pPr>
        <w:pStyle w:val="TOC2"/>
        <w:tabs>
          <w:tab w:val="right" w:leader="dot" w:pos="8306"/>
        </w:tabs>
      </w:pPr>
      <w:hyperlink w:anchor="_Toc628116844" w:history="1">
        <w:r>
          <w:rPr>
            <w:rFonts w:hint="eastAsia"/>
            <w:lang w:eastAsia="zh-Hans"/>
          </w:rPr>
          <w:t>第五节</w:t>
        </w:r>
        <w:r>
          <w:rPr>
            <w:lang w:eastAsia="zh-Hans"/>
          </w:rPr>
          <w:t xml:space="preserve"> </w:t>
        </w:r>
        <w:r>
          <w:t>现有日本汉诗史对幕末明初日本汉诗转型的书写</w:t>
        </w:r>
        <w:r>
          <w:tab/>
        </w:r>
        <w:r>
          <w:fldChar w:fldCharType="begin"/>
        </w:r>
        <w:r>
          <w:instrText xml:space="preserve"> PAGEREF _Toc628116844 </w:instrText>
        </w:r>
        <w:r>
          <w:fldChar w:fldCharType="separate"/>
        </w:r>
        <w:r>
          <w:t>25</w:t>
        </w:r>
        <w:r>
          <w:fldChar w:fldCharType="end"/>
        </w:r>
      </w:hyperlink>
    </w:p>
    <w:p w14:paraId="414873AF" w14:textId="77777777" w:rsidR="00BF17EC" w:rsidRDefault="00FD7FAF">
      <w:pPr>
        <w:pStyle w:val="120"/>
        <w:spacing w:before="312" w:after="312"/>
        <w:rPr>
          <w:lang w:eastAsia="zh-CN"/>
        </w:rPr>
        <w:sectPr w:rsidR="00BF17EC">
          <w:footerReference w:type="default" r:id="rId8"/>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lang w:eastAsia="zh-CN"/>
        </w:rPr>
        <w:fldChar w:fldCharType="end"/>
      </w:r>
    </w:p>
    <w:p w14:paraId="138AC656" w14:textId="77777777" w:rsidR="00BF17EC" w:rsidRDefault="00FD7FAF">
      <w:pPr>
        <w:pStyle w:val="120"/>
        <w:spacing w:before="312" w:after="312"/>
      </w:pPr>
      <w:bookmarkStart w:id="0" w:name="_Toc1636619979"/>
      <w:r>
        <w:rPr>
          <w:rFonts w:hint="eastAsia"/>
          <w:lang w:eastAsia="zh-CN"/>
        </w:rPr>
        <w:lastRenderedPageBreak/>
        <w:t>第一章</w:t>
      </w:r>
      <w:r>
        <w:rPr>
          <w:rFonts w:hint="eastAsia"/>
          <w:lang w:eastAsia="zh-CN"/>
        </w:rPr>
        <w:t xml:space="preserve"> </w:t>
      </w:r>
      <w:r>
        <w:rPr>
          <w:rFonts w:hint="eastAsia"/>
          <w:lang w:eastAsia="zh-CN"/>
        </w:rPr>
        <w:t>对现有日本汉诗史的回顾</w:t>
      </w:r>
      <w:bookmarkEnd w:id="0"/>
    </w:p>
    <w:p w14:paraId="4DE788D7" w14:textId="77777777" w:rsidR="00BF17EC" w:rsidRDefault="00FD7FAF">
      <w:pPr>
        <w:pStyle w:val="123"/>
      </w:pPr>
      <w:r>
        <w:t>本章的主要内容，是评述现有的日本汉诗史著作。在这一部分，选取了现有日本汉诗史的经典著作。它们分别是：江村北海的《日本诗史》、菅谷军次郎的《日本汉诗史》、肖瑞峰的《日本汉诗发展史》以及严明的《近世东亚汉诗流变》。</w:t>
      </w:r>
    </w:p>
    <w:p w14:paraId="46797167" w14:textId="77777777" w:rsidR="00BF17EC" w:rsidRDefault="00FD7FAF">
      <w:pPr>
        <w:pStyle w:val="123"/>
      </w:pPr>
      <w:r>
        <w:t>《日本诗史》是首部对日本汉诗发展历程进行系统总结的著作。它阐述日本历代诗学的变迁，并注重对当时日本汉诗创作情况的总结。</w:t>
      </w:r>
    </w:p>
    <w:p w14:paraId="3C005954" w14:textId="77777777" w:rsidR="00BF17EC" w:rsidRDefault="00FD7FAF">
      <w:pPr>
        <w:pStyle w:val="123"/>
      </w:pPr>
      <w:r>
        <w:t>《日本汉诗史》则是近代以来唯一一部以日本汉诗史为书写对象的专著。此书完整勾勒了日本汉诗自产生以来的历史发展。与一般文学史大多仅包含作家、作品批评不同的是，此书着重构建了与日本汉诗发</w:t>
      </w:r>
      <w:r>
        <w:t>展有关的制度史。</w:t>
      </w:r>
    </w:p>
    <w:p w14:paraId="746FCE58" w14:textId="77777777" w:rsidR="00BF17EC" w:rsidRDefault="00FD7FAF">
      <w:pPr>
        <w:pStyle w:val="123"/>
      </w:pPr>
      <w:r>
        <w:t>中国的日本汉诗研究界虽然尚未有专门的日本汉诗通史著作出版，但在断代文学史的书写中，已经出现了两部重要的著作。《日本汉诗发展史》和《近世东亚汉诗流变》分别建构了王朝时代和近世日本的汉诗理论和实践脉络，呈现出日本汉诗史上两个重要时期的状况。</w:t>
      </w:r>
    </w:p>
    <w:p w14:paraId="004BF637" w14:textId="77777777" w:rsidR="00BF17EC" w:rsidRDefault="00FD7FAF">
      <w:pPr>
        <w:pStyle w:val="123"/>
      </w:pPr>
      <w:r>
        <w:t>本章在评述以上日本汉诗史著作时，注重对两个基本问题的回答：什么是日本汉诗？日本汉诗发展动力和演进逻辑是什么？对这两个问题的解答，反映出每个作者的日本汉诗史观。具体来说，第二个问题可以通过对每本著作的文本进行细读作具体的阐述；而相对而言，第一个问题，即对</w:t>
      </w:r>
      <w:r>
        <w:t>“</w:t>
      </w:r>
      <w:r>
        <w:t>什么是日本汉诗</w:t>
      </w:r>
      <w:r>
        <w:t>”</w:t>
      </w:r>
      <w:r>
        <w:t>这个问题的解答，可能并不会显明地出现在文本中。它需要以每本著作所采用的参照系作为起点观察。</w:t>
      </w:r>
    </w:p>
    <w:p w14:paraId="7D315359" w14:textId="77777777" w:rsidR="00BF17EC" w:rsidRDefault="00FD7FAF">
      <w:pPr>
        <w:pStyle w:val="123"/>
      </w:pPr>
      <w:r>
        <w:t>最后，有关现有日本汉诗史著作的分期，将在第三章专门论述。</w:t>
      </w:r>
    </w:p>
    <w:p w14:paraId="68578673" w14:textId="77777777" w:rsidR="00BF17EC" w:rsidRDefault="00BF17EC">
      <w:pPr>
        <w:pStyle w:val="123"/>
      </w:pPr>
    </w:p>
    <w:p w14:paraId="00CDE171" w14:textId="77777777" w:rsidR="00BF17EC" w:rsidRDefault="00BF17EC">
      <w:pPr>
        <w:pStyle w:val="123"/>
      </w:pPr>
    </w:p>
    <w:p w14:paraId="754E6298" w14:textId="77777777" w:rsidR="00BF17EC" w:rsidRDefault="00BF17EC">
      <w:pPr>
        <w:pStyle w:val="123"/>
      </w:pPr>
    </w:p>
    <w:p w14:paraId="5B296A6A" w14:textId="77777777" w:rsidR="00BF17EC" w:rsidRDefault="00BF17EC">
      <w:pPr>
        <w:pStyle w:val="123"/>
      </w:pPr>
    </w:p>
    <w:p w14:paraId="5EE43A00" w14:textId="77777777" w:rsidR="00BF17EC" w:rsidRDefault="00BF17EC">
      <w:pPr>
        <w:pStyle w:val="123"/>
      </w:pPr>
    </w:p>
    <w:p w14:paraId="7491F580" w14:textId="77777777" w:rsidR="00BF17EC" w:rsidRDefault="00BF17EC">
      <w:pPr>
        <w:pStyle w:val="123"/>
        <w:sectPr w:rsidR="00BF17EC">
          <w:footnotePr>
            <w:numFmt w:val="decimalEnclosedCircleChinese"/>
            <w:numRestart w:val="eachPage"/>
          </w:footnotePr>
          <w:pgSz w:w="11906" w:h="16838"/>
          <w:pgMar w:top="1440" w:right="1800" w:bottom="1440" w:left="1800" w:header="851" w:footer="992" w:gutter="0"/>
          <w:cols w:space="425"/>
          <w:docGrid w:type="lines" w:linePitch="312"/>
        </w:sectPr>
      </w:pPr>
    </w:p>
    <w:p w14:paraId="1E843819" w14:textId="77777777" w:rsidR="00BF17EC" w:rsidRDefault="00FD7FAF">
      <w:pPr>
        <w:pStyle w:val="121"/>
        <w:numPr>
          <w:ilvl w:val="0"/>
          <w:numId w:val="1"/>
        </w:numPr>
        <w:spacing w:before="156" w:after="156"/>
        <w:rPr>
          <w:lang w:eastAsia="zh-CN"/>
        </w:rPr>
      </w:pPr>
      <w:bookmarkStart w:id="1" w:name="_Toc1701436277"/>
      <w:r>
        <w:rPr>
          <w:rFonts w:hint="eastAsia"/>
          <w:lang w:eastAsia="zh-CN"/>
        </w:rPr>
        <w:lastRenderedPageBreak/>
        <w:t>《日本诗史》</w:t>
      </w:r>
      <w:bookmarkEnd w:id="1"/>
    </w:p>
    <w:p w14:paraId="5168CFA7" w14:textId="77777777" w:rsidR="00BF17EC" w:rsidRDefault="00FD7FAF">
      <w:pPr>
        <w:pStyle w:val="122"/>
        <w:spacing w:before="156" w:after="156"/>
        <w:rPr>
          <w:rStyle w:val="s1"/>
        </w:rPr>
      </w:pPr>
      <w:bookmarkStart w:id="2" w:name="_Toc147264087"/>
      <w:r>
        <w:rPr>
          <w:rStyle w:val="s1"/>
          <w:rFonts w:hint="eastAsia"/>
        </w:rPr>
        <w:t>江村北海、《日本诗史》及其研</w:t>
      </w:r>
      <w:r>
        <w:rPr>
          <w:rStyle w:val="s1"/>
          <w:rFonts w:hint="eastAsia"/>
        </w:rPr>
        <w:t>究概况</w:t>
      </w:r>
      <w:bookmarkEnd w:id="2"/>
    </w:p>
    <w:p w14:paraId="3CF318D4" w14:textId="77777777" w:rsidR="00BF17EC" w:rsidRDefault="00FD7FAF">
      <w:pPr>
        <w:pStyle w:val="123"/>
      </w:pPr>
      <w:r>
        <w:rPr>
          <w:rStyle w:val="s1"/>
        </w:rPr>
        <w:t>江村北海（</w:t>
      </w:r>
      <w:r>
        <w:rPr>
          <w:rStyle w:val="s1"/>
        </w:rPr>
        <w:t>1713-1788</w:t>
      </w:r>
      <w:r>
        <w:rPr>
          <w:rStyle w:val="s1"/>
        </w:rPr>
        <w:t>），名绶，字君锡，号北海，通称传左卫门。其出身藩儒世家，长于诗文，是诗社赐杖唐的盟主。晚年在京都开设対梢馆，传授儒学。其著作有《日本诗史》五卷、《授业编》十卷、《北海诗钞》八卷、《北海文钞》三卷。</w:t>
      </w:r>
    </w:p>
    <w:p w14:paraId="550C4AB7" w14:textId="77777777" w:rsidR="00BF17EC" w:rsidRDefault="00FD7FAF">
      <w:pPr>
        <w:pStyle w:val="123"/>
      </w:pPr>
      <w:r>
        <w:rPr>
          <w:rStyle w:val="s1"/>
        </w:rPr>
        <w:t>江村北海的《日本诗史》是日本第一部具有诗史性质的诗话著作。该书刊行于明和八年（</w:t>
      </w:r>
      <w:r>
        <w:rPr>
          <w:rStyle w:val="s1"/>
        </w:rPr>
        <w:t>1771</w:t>
      </w:r>
      <w:r>
        <w:rPr>
          <w:rStyle w:val="s1"/>
        </w:rPr>
        <w:t>年）。根据日本《国书总目录》，该书共五卷三册。唯一的写本藏于日本宫内厅书陵部。而版本则分别藏于国立国会图书馆、内阁文库、静嘉堂文库、庆应大学图书馆。其中，该书的活字本可见于《日本儒林丛书》第三</w:t>
      </w:r>
      <w:r>
        <w:rPr>
          <w:rStyle w:val="s1"/>
        </w:rPr>
        <w:t>册和《日本诗话丛书》第一册。尽管有这些版本，但是该书在刊行后就没有再版。</w:t>
      </w:r>
    </w:p>
    <w:p w14:paraId="539B362E" w14:textId="77777777" w:rsidR="00BF17EC" w:rsidRDefault="00FD7FAF">
      <w:pPr>
        <w:pStyle w:val="123"/>
      </w:pPr>
      <w:r>
        <w:rPr>
          <w:rStyle w:val="s1"/>
        </w:rPr>
        <w:t>《日本诗史》起稿于明和三年（</w:t>
      </w:r>
      <w:r>
        <w:rPr>
          <w:rStyle w:val="s1"/>
        </w:rPr>
        <w:t>1766</w:t>
      </w:r>
      <w:r>
        <w:rPr>
          <w:rStyle w:val="s1"/>
        </w:rPr>
        <w:t>年），成稿于明和五年（</w:t>
      </w:r>
      <w:r>
        <w:rPr>
          <w:rStyle w:val="s1"/>
        </w:rPr>
        <w:t>1768</w:t>
      </w:r>
      <w:r>
        <w:rPr>
          <w:rStyle w:val="s1"/>
        </w:rPr>
        <w:t>年）。原本计划出版十卷，但因为经费原因，只出版了现存世的五卷。据江户狂歌三大家之一大田南畝（</w:t>
      </w:r>
      <w:r>
        <w:rPr>
          <w:rStyle w:val="s1"/>
        </w:rPr>
        <w:t>1749-1823</w:t>
      </w:r>
      <w:r>
        <w:rPr>
          <w:rStyle w:val="s1"/>
        </w:rPr>
        <w:t>）记载，天明八年一月三十日（</w:t>
      </w:r>
      <w:r>
        <w:rPr>
          <w:rStyle w:val="s1"/>
        </w:rPr>
        <w:t>1788</w:t>
      </w:r>
      <w:r>
        <w:rPr>
          <w:rStyle w:val="s1"/>
        </w:rPr>
        <w:t>年</w:t>
      </w:r>
      <w:r>
        <w:rPr>
          <w:rStyle w:val="s1"/>
        </w:rPr>
        <w:t>3</w:t>
      </w:r>
      <w:r>
        <w:rPr>
          <w:rStyle w:val="s1"/>
        </w:rPr>
        <w:t>月</w:t>
      </w:r>
      <w:r>
        <w:rPr>
          <w:rStyle w:val="s1"/>
        </w:rPr>
        <w:t>7</w:t>
      </w:r>
      <w:r>
        <w:rPr>
          <w:rStyle w:val="s1"/>
        </w:rPr>
        <w:t>日）在京都发生的特大火灾中，《日本诗史》的原版被烧毁。</w:t>
      </w:r>
    </w:p>
    <w:p w14:paraId="047A6B8A" w14:textId="77777777" w:rsidR="00BF17EC" w:rsidRDefault="00FD7FAF">
      <w:pPr>
        <w:pStyle w:val="123"/>
      </w:pPr>
      <w:r>
        <w:rPr>
          <w:rStyle w:val="s1"/>
        </w:rPr>
        <w:t>现存的五卷中，卷一阐述了日本诗学变迁的概略，时间从白凤时代（</w:t>
      </w:r>
      <w:r>
        <w:rPr>
          <w:rStyle w:val="s1"/>
        </w:rPr>
        <w:t>654</w:t>
      </w:r>
      <w:r>
        <w:rPr>
          <w:rStyle w:val="s1"/>
        </w:rPr>
        <w:t>年</w:t>
      </w:r>
      <w:r>
        <w:rPr>
          <w:rStyle w:val="s1"/>
        </w:rPr>
        <w:t>-710</w:t>
      </w:r>
      <w:r>
        <w:rPr>
          <w:rStyle w:val="s1"/>
        </w:rPr>
        <w:t>年）到庆长末年（</w:t>
      </w:r>
      <w:r>
        <w:rPr>
          <w:rStyle w:val="s1"/>
        </w:rPr>
        <w:t>1614</w:t>
      </w:r>
      <w:r>
        <w:rPr>
          <w:rStyle w:val="s1"/>
        </w:rPr>
        <w:t>年）的朝廷文学。卷二在时间上与卷一相同，内容分为十二个部分，分别论述武士、医生、隐者、僧侣、闺阁等诗作。卷三记载了元和元年（</w:t>
      </w:r>
      <w:r>
        <w:rPr>
          <w:rStyle w:val="s1"/>
        </w:rPr>
        <w:t>1615</w:t>
      </w:r>
      <w:r>
        <w:rPr>
          <w:rStyle w:val="s1"/>
        </w:rPr>
        <w:t>年）之后的文学情况。所记载的作品以京畿之地为创作中心，另有日本其他地方的文学。卷四同样记载了元和元年以后的江户文艺，以林凤冈（</w:t>
      </w:r>
      <w:r>
        <w:rPr>
          <w:rStyle w:val="s1"/>
        </w:rPr>
        <w:t>1645-1732</w:t>
      </w:r>
      <w:r>
        <w:rPr>
          <w:rStyle w:val="s1"/>
        </w:rPr>
        <w:t>）、木下顺庵（</w:t>
      </w:r>
      <w:r>
        <w:rPr>
          <w:rStyle w:val="s1"/>
        </w:rPr>
        <w:t>1621-1699</w:t>
      </w:r>
      <w:r>
        <w:rPr>
          <w:rStyle w:val="s1"/>
        </w:rPr>
        <w:t>）及其门徒为代表的诗作为中心。卷五顺承着第三、第四卷对京畿以外地方文学的记载。全书的重点在卷三及以后，也</w:t>
      </w:r>
      <w:r>
        <w:rPr>
          <w:rStyle w:val="s1"/>
        </w:rPr>
        <w:t>就是元和年之后的文学。</w:t>
      </w:r>
    </w:p>
    <w:p w14:paraId="677C4507" w14:textId="77777777" w:rsidR="00BF17EC" w:rsidRDefault="00FD7FAF">
      <w:pPr>
        <w:pStyle w:val="123"/>
      </w:pPr>
      <w:r>
        <w:rPr>
          <w:rStyle w:val="s1"/>
        </w:rPr>
        <w:t>《日本诗史》在日本汉诗研究领域具有重要的学术价值，具体体现在：</w:t>
      </w:r>
    </w:p>
    <w:p w14:paraId="25710AB7" w14:textId="77777777" w:rsidR="00BF17EC" w:rsidRDefault="00FD7FAF">
      <w:pPr>
        <w:pStyle w:val="123"/>
      </w:pPr>
      <w:r>
        <w:rPr>
          <w:rStyle w:val="s1"/>
        </w:rPr>
        <w:t>一、它第一次系统总结了日本诗学变迁的情况，是日本江户时期汉诗学的代表作品。</w:t>
      </w:r>
    </w:p>
    <w:p w14:paraId="7CB4DAE7" w14:textId="77777777" w:rsidR="00BF17EC" w:rsidRDefault="00FD7FAF">
      <w:pPr>
        <w:pStyle w:val="123"/>
      </w:pPr>
      <w:r>
        <w:rPr>
          <w:rStyle w:val="s1"/>
        </w:rPr>
        <w:t>二、它注重总结元和元年（</w:t>
      </w:r>
      <w:r>
        <w:rPr>
          <w:rStyle w:val="s1"/>
        </w:rPr>
        <w:t>1615</w:t>
      </w:r>
      <w:r>
        <w:rPr>
          <w:rStyle w:val="s1"/>
        </w:rPr>
        <w:t>年）起，即丰臣氏灭亡，日本长时段和平状态开始之后的日本汉诗创作情况，保留了当时相当多的史料。值得注意的是，江村北海在《日本诗史》以外又有《日本诗选》十卷补遗一卷，共七册。其中采集书目</w:t>
      </w:r>
      <w:r>
        <w:rPr>
          <w:rStyle w:val="s1"/>
        </w:rPr>
        <w:t>157</w:t>
      </w:r>
      <w:r>
        <w:rPr>
          <w:rStyle w:val="s1"/>
        </w:rPr>
        <w:t>种，除了别集以外，还有以幕末新出版为主的各种总集；而收录的诗人数量高达</w:t>
      </w:r>
      <w:r>
        <w:rPr>
          <w:rStyle w:val="s1"/>
        </w:rPr>
        <w:t>520</w:t>
      </w:r>
      <w:r>
        <w:rPr>
          <w:rStyle w:val="s1"/>
        </w:rPr>
        <w:t>人，其中收录</w:t>
      </w:r>
      <w:r>
        <w:rPr>
          <w:rStyle w:val="s1"/>
        </w:rPr>
        <w:t>5</w:t>
      </w:r>
      <w:r>
        <w:rPr>
          <w:rStyle w:val="s1"/>
        </w:rPr>
        <w:t>首以上的有</w:t>
      </w:r>
      <w:r>
        <w:rPr>
          <w:rStyle w:val="s1"/>
        </w:rPr>
        <w:t>75</w:t>
      </w:r>
      <w:r>
        <w:rPr>
          <w:rStyle w:val="s1"/>
        </w:rPr>
        <w:t>人。</w:t>
      </w:r>
    </w:p>
    <w:p w14:paraId="413EDA9C" w14:textId="77777777" w:rsidR="00BF17EC" w:rsidRDefault="00FD7FAF">
      <w:pPr>
        <w:pStyle w:val="123"/>
      </w:pPr>
      <w:r>
        <w:rPr>
          <w:rStyle w:val="s1"/>
        </w:rPr>
        <w:lastRenderedPageBreak/>
        <w:t>三、其中提到的</w:t>
      </w:r>
      <w:r>
        <w:rPr>
          <w:rStyle w:val="s1"/>
        </w:rPr>
        <w:t>“</w:t>
      </w:r>
      <w:r>
        <w:rPr>
          <w:rStyle w:val="s1"/>
        </w:rPr>
        <w:t>日</w:t>
      </w:r>
      <w:r>
        <w:rPr>
          <w:rStyle w:val="s1"/>
        </w:rPr>
        <w:t>中时距两百年</w:t>
      </w:r>
      <w:r>
        <w:rPr>
          <w:rStyle w:val="s1"/>
        </w:rPr>
        <w:t>”</w:t>
      </w:r>
      <w:r>
        <w:rPr>
          <w:rStyle w:val="s1"/>
        </w:rPr>
        <w:t>、</w:t>
      </w:r>
      <w:r>
        <w:rPr>
          <w:rStyle w:val="s1"/>
        </w:rPr>
        <w:t>“</w:t>
      </w:r>
      <w:r>
        <w:rPr>
          <w:rStyle w:val="s1"/>
        </w:rPr>
        <w:t>气运</w:t>
      </w:r>
      <w:r>
        <w:rPr>
          <w:rStyle w:val="s1"/>
        </w:rPr>
        <w:t>”</w:t>
      </w:r>
      <w:r>
        <w:rPr>
          <w:rStyle w:val="s1"/>
        </w:rPr>
        <w:t>等概念，同时观照了日本汉诗与中国文学的关系，以及日本汉诗自身的发展和演进逻辑，具有相当的视野。</w:t>
      </w:r>
    </w:p>
    <w:p w14:paraId="235574E8" w14:textId="77777777" w:rsidR="00BF17EC" w:rsidRDefault="00FD7FAF">
      <w:pPr>
        <w:pStyle w:val="123"/>
      </w:pPr>
      <w:r>
        <w:rPr>
          <w:rStyle w:val="s1"/>
        </w:rPr>
        <w:t>目前国内学界对《日本诗史》的研究并不完全。其中，《论〈诗薮〉对〈日本诗史〉的影响》一文详实考察了江村北海《日本诗史》在形式、内容和诗歌审美方面对明代胡应麟《诗薮》的继承。作者提出，《日本诗史》的特色之一，就是对中国传统史书体例的运用，呈现出《日本诗史》中对史学传统的自觉运用。此外，</w:t>
      </w:r>
      <w:r>
        <w:rPr>
          <w:rStyle w:val="s1"/>
        </w:rPr>
        <w:t>“</w:t>
      </w:r>
      <w:r>
        <w:rPr>
          <w:rStyle w:val="s1"/>
        </w:rPr>
        <w:t>气运</w:t>
      </w:r>
      <w:r>
        <w:rPr>
          <w:rStyle w:val="s1"/>
        </w:rPr>
        <w:t>”</w:t>
      </w:r>
      <w:r>
        <w:rPr>
          <w:rStyle w:val="s1"/>
        </w:rPr>
        <w:t>的诗学概念被江村北海用以解释日本汉诗的发展动因。同时，</w:t>
      </w:r>
      <w:r>
        <w:rPr>
          <w:rStyle w:val="s1"/>
        </w:rPr>
        <w:t>“</w:t>
      </w:r>
      <w:r>
        <w:rPr>
          <w:rStyle w:val="s1"/>
        </w:rPr>
        <w:t>气运</w:t>
      </w:r>
      <w:r>
        <w:rPr>
          <w:rStyle w:val="s1"/>
        </w:rPr>
        <w:t>”</w:t>
      </w:r>
      <w:r>
        <w:rPr>
          <w:rStyle w:val="s1"/>
        </w:rPr>
        <w:t>也被用以论述汉诗的功能、中日两国古典诗传</w:t>
      </w:r>
      <w:r>
        <w:rPr>
          <w:rStyle w:val="s1"/>
        </w:rPr>
        <w:t>统的关系等日本汉诗史书写中的重要问题。对《日本诗史》体例和</w:t>
      </w:r>
      <w:r>
        <w:rPr>
          <w:rStyle w:val="s1"/>
        </w:rPr>
        <w:t>“</w:t>
      </w:r>
      <w:r>
        <w:rPr>
          <w:rStyle w:val="s1"/>
        </w:rPr>
        <w:t>气运</w:t>
      </w:r>
      <w:r>
        <w:rPr>
          <w:rStyle w:val="s1"/>
        </w:rPr>
        <w:t>”</w:t>
      </w:r>
      <w:r>
        <w:rPr>
          <w:rStyle w:val="s1"/>
        </w:rPr>
        <w:t>说的分析，突出了《日本诗史》的诗史意识。</w:t>
      </w:r>
    </w:p>
    <w:p w14:paraId="2072A0C8" w14:textId="77777777" w:rsidR="00BF17EC" w:rsidRDefault="00FD7FAF">
      <w:pPr>
        <w:pStyle w:val="123"/>
      </w:pPr>
      <w:r>
        <w:rPr>
          <w:rStyle w:val="s1"/>
        </w:rPr>
        <w:t>在诗史意识中，本文作者尤为强调江村北海提出的：日本汉诗发展与中国历代诗歌</w:t>
      </w:r>
      <w:r>
        <w:rPr>
          <w:rStyle w:val="s1"/>
        </w:rPr>
        <w:t>“</w:t>
      </w:r>
      <w:r>
        <w:rPr>
          <w:rStyle w:val="s1"/>
        </w:rPr>
        <w:t>二百年</w:t>
      </w:r>
      <w:r>
        <w:rPr>
          <w:rStyle w:val="s1"/>
        </w:rPr>
        <w:t>”</w:t>
      </w:r>
      <w:r>
        <w:rPr>
          <w:rStyle w:val="s1"/>
        </w:rPr>
        <w:t>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w:t>
      </w:r>
      <w:r>
        <w:rPr>
          <w:rStyle w:val="s1"/>
        </w:rPr>
        <w:t>视日本汉诗为对中国古典诗歌模仿、接受的结果，实际上也是忽视了上述重要的前提。</w:t>
      </w:r>
    </w:p>
    <w:p w14:paraId="688ECA7B" w14:textId="77777777" w:rsidR="00BF17EC" w:rsidRDefault="00FD7FAF">
      <w:pPr>
        <w:pStyle w:val="123"/>
      </w:pPr>
      <w:r>
        <w:rPr>
          <w:rStyle w:val="s1"/>
        </w:rPr>
        <w:t>如此，以两种不同的历史时间为构建日本汉诗史的前提，则会对另一个表述</w:t>
      </w:r>
      <w:r>
        <w:rPr>
          <w:rStyle w:val="s1"/>
        </w:rPr>
        <w:t>——“</w:t>
      </w:r>
      <w:r>
        <w:rPr>
          <w:rStyle w:val="s1"/>
        </w:rPr>
        <w:t>本土</w:t>
      </w:r>
      <w:r>
        <w:rPr>
          <w:rStyle w:val="s1"/>
        </w:rPr>
        <w:t>”</w:t>
      </w:r>
      <w:r>
        <w:rPr>
          <w:rStyle w:val="s1"/>
        </w:rPr>
        <w:t>产生影响。依照《近世东亚汉诗流变》一书的说法，近世汉诗人开始产生明确的本土意识，其创作也展现出鲜明的本土色彩</w:t>
      </w:r>
      <w:r>
        <w:rPr>
          <w:rStyle w:val="ab"/>
        </w:rPr>
        <w:footnoteReference w:id="1"/>
      </w:r>
      <w:r>
        <w:rPr>
          <w:rStyle w:val="s1"/>
        </w:rPr>
        <w:t>。可以认为，此处的</w:t>
      </w:r>
      <w:r>
        <w:rPr>
          <w:rStyle w:val="s1"/>
        </w:rPr>
        <w:t>“</w:t>
      </w:r>
      <w:r>
        <w:rPr>
          <w:rStyle w:val="s1"/>
        </w:rPr>
        <w:t>本土</w:t>
      </w:r>
      <w:r>
        <w:rPr>
          <w:rStyle w:val="s1"/>
        </w:rPr>
        <w:t>”</w:t>
      </w:r>
      <w:r>
        <w:rPr>
          <w:rStyle w:val="s1"/>
        </w:rPr>
        <w:t>指的是有别于中国古典诗歌传统的实践。那么，近世以前的汉诗创作如何？以日本汉诗为例，既然其与中国古典诗歌根本处在不同的历史时间，那么</w:t>
      </w:r>
      <w:r>
        <w:rPr>
          <w:rStyle w:val="s1"/>
        </w:rPr>
        <w:t>“</w:t>
      </w:r>
      <w:r>
        <w:rPr>
          <w:rStyle w:val="s1"/>
        </w:rPr>
        <w:t>本土</w:t>
      </w:r>
      <w:r>
        <w:rPr>
          <w:rStyle w:val="s1"/>
        </w:rPr>
        <w:t>”</w:t>
      </w:r>
      <w:r>
        <w:rPr>
          <w:rStyle w:val="s1"/>
        </w:rPr>
        <w:t>的时间和文脉显然是自日本汉诗发生起就存在，</w:t>
      </w:r>
      <w:r>
        <w:rPr>
          <w:rStyle w:val="s1"/>
        </w:rPr>
        <w:t>“</w:t>
      </w:r>
      <w:r>
        <w:rPr>
          <w:rStyle w:val="s1"/>
        </w:rPr>
        <w:t>本土意识</w:t>
      </w:r>
      <w:r>
        <w:rPr>
          <w:rStyle w:val="s1"/>
        </w:rPr>
        <w:t>”</w:t>
      </w:r>
      <w:r>
        <w:rPr>
          <w:rStyle w:val="s1"/>
        </w:rPr>
        <w:t>、</w:t>
      </w:r>
      <w:r>
        <w:rPr>
          <w:rStyle w:val="s1"/>
        </w:rPr>
        <w:t>“</w:t>
      </w:r>
      <w:r>
        <w:rPr>
          <w:rStyle w:val="s1"/>
        </w:rPr>
        <w:t>本土色彩</w:t>
      </w:r>
      <w:r>
        <w:rPr>
          <w:rStyle w:val="s1"/>
        </w:rPr>
        <w:t>”</w:t>
      </w:r>
      <w:r>
        <w:rPr>
          <w:rStyle w:val="s1"/>
        </w:rPr>
        <w:t>也并不是凭空</w:t>
      </w:r>
      <w:r>
        <w:rPr>
          <w:rStyle w:val="s1"/>
        </w:rPr>
        <w:t>出现和明确的。对</w:t>
      </w:r>
      <w:r>
        <w:rPr>
          <w:rStyle w:val="s1"/>
        </w:rPr>
        <w:t>“</w:t>
      </w:r>
      <w:r>
        <w:rPr>
          <w:rStyle w:val="s1"/>
        </w:rPr>
        <w:t>本土</w:t>
      </w:r>
      <w:r>
        <w:rPr>
          <w:rStyle w:val="s1"/>
        </w:rPr>
        <w:t>”</w:t>
      </w:r>
      <w:r>
        <w:rPr>
          <w:rStyle w:val="s1"/>
        </w:rPr>
        <w:t>的重新思考，或许可以为日本汉诗史的书写，特别是对早期日本汉诗的评价提供新的标准。</w:t>
      </w:r>
    </w:p>
    <w:p w14:paraId="48FAC8DE" w14:textId="77777777" w:rsidR="00BF17EC" w:rsidRDefault="00FD7FAF">
      <w:pPr>
        <w:pStyle w:val="123"/>
      </w:pPr>
      <w:r>
        <w:rPr>
          <w:rStyle w:val="s1"/>
        </w:rPr>
        <w:t>此外，格律声调的审美标准、风雅和日本传统</w:t>
      </w:r>
      <w:r>
        <w:rPr>
          <w:rStyle w:val="s1"/>
        </w:rPr>
        <w:t>“</w:t>
      </w:r>
      <w:r>
        <w:rPr>
          <w:rStyle w:val="s1"/>
        </w:rPr>
        <w:t>哀</w:t>
      </w:r>
      <w:r>
        <w:rPr>
          <w:rStyle w:val="s1"/>
        </w:rPr>
        <w:t>”</w:t>
      </w:r>
      <w:r>
        <w:rPr>
          <w:rStyle w:val="s1"/>
        </w:rPr>
        <w:t>美学的融合，对《日本诗史》这些方面的论述，则提示出日本汉诗史建构中的审美价值和经典选本的问题。什么风格的诗作能够代表日本汉诗的整体风格？江村北海的答案是：深郁厚笃、委婉细腻。那么，新的汉诗史的建构即要在更长的历史区间</w:t>
      </w:r>
      <w:r>
        <w:rPr>
          <w:rStyle w:val="s1"/>
        </w:rPr>
        <w:lastRenderedPageBreak/>
        <w:t>内作出新的解释。</w:t>
      </w:r>
    </w:p>
    <w:p w14:paraId="57F8D3F9" w14:textId="77777777" w:rsidR="00BF17EC" w:rsidRDefault="00BF17EC">
      <w:pPr>
        <w:pStyle w:val="122"/>
        <w:spacing w:before="156" w:after="156"/>
        <w:sectPr w:rsidR="00BF17EC">
          <w:footnotePr>
            <w:numFmt w:val="decimalEnclosedCircleChinese"/>
            <w:numRestart w:val="eachPage"/>
          </w:footnotePr>
          <w:pgSz w:w="11906" w:h="16838"/>
          <w:pgMar w:top="1440" w:right="1800" w:bottom="1440" w:left="1800" w:header="851" w:footer="992" w:gutter="0"/>
          <w:cols w:space="425"/>
          <w:docGrid w:type="lines" w:linePitch="312"/>
        </w:sectPr>
      </w:pPr>
    </w:p>
    <w:p w14:paraId="7FE8E3CD" w14:textId="77777777" w:rsidR="00BF17EC" w:rsidRDefault="00FD7FAF">
      <w:pPr>
        <w:pStyle w:val="122"/>
        <w:spacing w:before="156" w:after="156"/>
      </w:pPr>
      <w:bookmarkStart w:id="3" w:name="_Toc1166348865"/>
      <w:r>
        <w:rPr>
          <w:rFonts w:hint="eastAsia"/>
        </w:rPr>
        <w:t>《</w:t>
      </w:r>
      <w:r>
        <w:t>日本诗史</w:t>
      </w:r>
      <w:r>
        <w:rPr>
          <w:rFonts w:hint="eastAsia"/>
        </w:rPr>
        <w:t>》</w:t>
      </w:r>
      <w:r>
        <w:t>的</w:t>
      </w:r>
      <w:r>
        <w:rPr>
          <w:rFonts w:hint="eastAsia"/>
          <w:lang w:eastAsia="zh-Hans"/>
        </w:rPr>
        <w:t>诗史观</w:t>
      </w:r>
      <w:bookmarkEnd w:id="3"/>
    </w:p>
    <w:p w14:paraId="24782257" w14:textId="77777777" w:rsidR="00BF17EC" w:rsidRDefault="00FD7FAF">
      <w:pPr>
        <w:pStyle w:val="123"/>
      </w:pPr>
      <w:r>
        <w:t>《日本诗史》开宗明义地规定了其题名</w:t>
      </w:r>
      <w:r>
        <w:t>“</w:t>
      </w:r>
      <w:r>
        <w:t>诗史</w:t>
      </w:r>
      <w:r>
        <w:t>”</w:t>
      </w:r>
      <w:r>
        <w:t>的涵义：</w:t>
      </w:r>
    </w:p>
    <w:p w14:paraId="2FCA289E" w14:textId="77777777" w:rsidR="00BF17EC" w:rsidRDefault="00BF17EC">
      <w:pPr>
        <w:pStyle w:val="123"/>
      </w:pPr>
    </w:p>
    <w:p w14:paraId="7984F409" w14:textId="77777777" w:rsidR="00BF17EC" w:rsidRDefault="00FD7FAF">
      <w:pPr>
        <w:pStyle w:val="124"/>
      </w:pPr>
      <w:r>
        <w:t>“ </w:t>
      </w:r>
      <w:r>
        <w:t>是编论</w:t>
      </w:r>
      <w:r>
        <w:t>诗以及人，非传人以及诗，即巨儒学苟无篇章存在者，亦不论载焉。此所以名诗史之义。</w:t>
      </w:r>
      <w:r>
        <w:t>”</w:t>
      </w:r>
      <w:r>
        <w:t>（凡例）</w:t>
      </w:r>
    </w:p>
    <w:p w14:paraId="7C92F7C6" w14:textId="77777777" w:rsidR="00BF17EC" w:rsidRDefault="00BF17EC">
      <w:pPr>
        <w:pStyle w:val="124"/>
      </w:pPr>
    </w:p>
    <w:p w14:paraId="2D386689" w14:textId="77777777" w:rsidR="00BF17EC" w:rsidRDefault="00FD7FAF">
      <w:pPr>
        <w:pStyle w:val="123"/>
      </w:pPr>
      <w:r>
        <w:t>江户时代在日本汉文学史上被称为</w:t>
      </w:r>
      <w:r>
        <w:t>“</w:t>
      </w:r>
      <w:r>
        <w:t>儒者文学的时代</w:t>
      </w:r>
      <w:r>
        <w:t>”</w:t>
      </w:r>
      <w:r>
        <w:rPr>
          <w:rStyle w:val="ab"/>
        </w:rPr>
        <w:footnoteReference w:id="2"/>
      </w:r>
      <w:r>
        <w:t>。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14:paraId="67C25621" w14:textId="77777777" w:rsidR="00BF17EC" w:rsidRDefault="00FD7FAF">
      <w:pPr>
        <w:pStyle w:val="123"/>
      </w:pPr>
      <w:r>
        <w:t>但《日本诗史》所透露的观念，并非盲随时风追捧大儒，而是以诗为纲目，突出了诗在诗史编撰中的中心</w:t>
      </w:r>
      <w:r>
        <w:t>地位。而这种书写上的尝试，除了和当时风气有所相对外，还体现了一种将文学和经学进行分离的努力。有学者总结过江户时代汉文学的一个显著特征，即经学和文学处在没有分化的状态，对汉文学的研究亦无法摆脱与经学的纠缠。《日本诗史》显然是逆潮流而行的特例。</w:t>
      </w:r>
    </w:p>
    <w:p w14:paraId="256F3151" w14:textId="77777777" w:rsidR="00BF17EC" w:rsidRDefault="00FD7FAF">
      <w:pPr>
        <w:pStyle w:val="123"/>
      </w:pPr>
      <w:r>
        <w:t>这种观念体现在其书写中，则并不绝对因为某位人士诗才不足而不录其名。相反，江村北海采取的策略是，详录某人官职、世系，而后道其诗才不足。如评价平安中期的贵族和公卿：</w:t>
      </w:r>
      <w:r>
        <w:t>“</w:t>
      </w:r>
      <w:r>
        <w:t>文章博士为长，大学头在高。并有《水乡春望》七绝，俱非佳境。</w:t>
      </w:r>
      <w:r>
        <w:t>”</w:t>
      </w:r>
      <w:r>
        <w:rPr>
          <w:rStyle w:val="ab"/>
        </w:rPr>
        <w:footnoteReference w:id="3"/>
      </w:r>
      <w:r>
        <w:t>、</w:t>
      </w:r>
      <w:r>
        <w:t>“</w:t>
      </w:r>
      <w:r>
        <w:t>庆滋保胤也。贺阳丰年也。朝野鹿取也。当时</w:t>
      </w:r>
      <w:r>
        <w:t>甚有声誉，而遗诗皆不满人意。菅野道真撰《续日本纪》，文才可想而诗殊不谐。</w:t>
      </w:r>
      <w:r>
        <w:t>”</w:t>
      </w:r>
      <w:r>
        <w:rPr>
          <w:rStyle w:val="ab"/>
        </w:rPr>
        <w:footnoteReference w:id="4"/>
      </w:r>
      <w:r>
        <w:t>从这种</w:t>
      </w:r>
      <w:r>
        <w:t>“</w:t>
      </w:r>
      <w:r>
        <w:t>声誉</w:t>
      </w:r>
      <w:r>
        <w:t>-</w:t>
      </w:r>
      <w:r>
        <w:t>诗才</w:t>
      </w:r>
      <w:r>
        <w:t>”</w:t>
      </w:r>
      <w:r>
        <w:t>，甚至</w:t>
      </w:r>
      <w:r>
        <w:t>“</w:t>
      </w:r>
      <w:r>
        <w:t>文才</w:t>
      </w:r>
      <w:r>
        <w:t>-</w:t>
      </w:r>
      <w:r>
        <w:t>诗才</w:t>
      </w:r>
      <w:r>
        <w:t>”</w:t>
      </w:r>
      <w:r>
        <w:t>对立的结构中，可以看出《日本诗史》所具有的，对</w:t>
      </w:r>
      <w:r>
        <w:t>“</w:t>
      </w:r>
      <w:r>
        <w:t>诗</w:t>
      </w:r>
      <w:r>
        <w:t>”</w:t>
      </w:r>
      <w:r>
        <w:t>这一文体的自觉意识。</w:t>
      </w:r>
    </w:p>
    <w:p w14:paraId="35C3B789" w14:textId="77777777" w:rsidR="00BF17EC" w:rsidRDefault="00FD7FAF">
      <w:pPr>
        <w:pStyle w:val="123"/>
      </w:pPr>
      <w:r>
        <w:t>而这种自觉意识体现是诗史编撰者的独特眼光。不难看到，江村北海在《日本诗史》中所做的，并非简单对日本汉诗发展史的回顾，而是去发现，并建立一种新的秩序。从以下评价中可以看到《日本诗史》对世间常识的批判：</w:t>
      </w:r>
      <w:r>
        <w:t>“</w:t>
      </w:r>
      <w:r>
        <w:t>内大臣实隆（三条西实隆），号逍遥院。因课子弟誊写六经及《史记》、《汉书》等，世知公为和歌巨擎。而不知有文学。故揭而出之。</w:t>
      </w:r>
      <w:r>
        <w:t>”</w:t>
      </w:r>
      <w:r>
        <w:rPr>
          <w:rStyle w:val="ab"/>
        </w:rPr>
        <w:footnoteReference w:id="5"/>
      </w:r>
    </w:p>
    <w:p w14:paraId="3064C4B5" w14:textId="77777777" w:rsidR="00BF17EC" w:rsidRDefault="00FD7FAF">
      <w:pPr>
        <w:pStyle w:val="123"/>
      </w:pPr>
      <w:r>
        <w:lastRenderedPageBreak/>
        <w:t>为何江村北海能够揭示常识以外的现象？上文提到，江户时代汉文学的研究和经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14:paraId="24DB279A" w14:textId="77777777" w:rsidR="00BF17EC" w:rsidRDefault="00FD7FAF">
      <w:pPr>
        <w:pStyle w:val="123"/>
      </w:pPr>
      <w:r>
        <w:t>而这种自觉的追求，在《日本诗史》中有较多的例子。如：</w:t>
      </w:r>
    </w:p>
    <w:p w14:paraId="068AFC3E" w14:textId="77777777" w:rsidR="00BF17EC" w:rsidRDefault="00BF17EC">
      <w:pPr>
        <w:pStyle w:val="123"/>
      </w:pPr>
    </w:p>
    <w:p w14:paraId="1CFB79F8" w14:textId="77777777" w:rsidR="00BF17EC" w:rsidRDefault="00FD7FAF">
      <w:pPr>
        <w:pStyle w:val="124"/>
      </w:pPr>
      <w:r>
        <w:t>“</w:t>
      </w:r>
      <w:r>
        <w:t>左卫门尉</w:t>
      </w:r>
      <w:r>
        <w:t>周光，《冬日山家即事》虽有小疵，自是胸臆中语，古平淡中反觉有味。史称周光宦仕不達。</w:t>
      </w:r>
      <w:r>
        <w:t>……</w:t>
      </w:r>
      <w:r>
        <w:t>余阅无题诗集。载周光诗多至百首。大抵山题咏，则史言诚是。</w:t>
      </w:r>
      <w:r>
        <w:t>”</w:t>
      </w:r>
      <w:r>
        <w:rPr>
          <w:rStyle w:val="ab"/>
        </w:rPr>
        <w:footnoteReference w:id="6"/>
      </w:r>
    </w:p>
    <w:p w14:paraId="7682CF58" w14:textId="77777777" w:rsidR="00BF17EC" w:rsidRDefault="00BF17EC">
      <w:pPr>
        <w:pStyle w:val="124"/>
      </w:pPr>
    </w:p>
    <w:p w14:paraId="13596246" w14:textId="77777777" w:rsidR="00BF17EC" w:rsidRDefault="00FD7FAF">
      <w:pPr>
        <w:pStyle w:val="124"/>
      </w:pPr>
      <w:r>
        <w:t>“</w:t>
      </w:r>
      <w:r>
        <w:t>大伴池主有上已诗。见《万叶集》。大伴氏上有《观渤海》，贡使入朝七言律，见《凌云集》。渤海朝贡始未具见旧史。后辽太祖灭渤海，改为东丹国。以长子倍为东丹王。其地濒北海。明时名哈密者。</w:t>
      </w:r>
      <w:r>
        <w:t>”</w:t>
      </w:r>
      <w:r>
        <w:rPr>
          <w:rStyle w:val="ab"/>
        </w:rPr>
        <w:footnoteReference w:id="7"/>
      </w:r>
    </w:p>
    <w:p w14:paraId="671BE248" w14:textId="77777777" w:rsidR="00BF17EC" w:rsidRDefault="00BF17EC">
      <w:pPr>
        <w:pStyle w:val="123"/>
      </w:pPr>
    </w:p>
    <w:p w14:paraId="33C4CF9B" w14:textId="77777777" w:rsidR="00BF17EC" w:rsidRDefault="00FD7FAF">
      <w:pPr>
        <w:pStyle w:val="123"/>
      </w:pPr>
      <w: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14:paraId="205D32EB" w14:textId="77777777" w:rsidR="00BF17EC" w:rsidRDefault="00FD7FAF">
      <w:pPr>
        <w:pStyle w:val="122"/>
        <w:spacing w:before="156" w:after="156"/>
      </w:pPr>
      <w:bookmarkStart w:id="4" w:name="_Toc594644239"/>
      <w:r>
        <w:t>《</w:t>
      </w:r>
      <w:r>
        <w:rPr>
          <w:rFonts w:hint="eastAsia"/>
          <w:lang w:eastAsia="zh-Hans"/>
        </w:rPr>
        <w:t>日本诗史</w:t>
      </w:r>
      <w:r>
        <w:t>》</w:t>
      </w:r>
      <w:r>
        <w:rPr>
          <w:rFonts w:hint="eastAsia"/>
          <w:lang w:eastAsia="zh-Hans"/>
        </w:rPr>
        <w:t>的本土意识</w:t>
      </w:r>
      <w:bookmarkEnd w:id="4"/>
    </w:p>
    <w:p w14:paraId="32773165" w14:textId="77777777" w:rsidR="00BF17EC" w:rsidRDefault="00FD7FAF">
      <w:pPr>
        <w:pStyle w:val="123"/>
      </w:pPr>
      <w:r>
        <w:t>尽管我们可以看到《日本诗史》中自觉的文献批判意识，但若细读文</w:t>
      </w:r>
      <w:r>
        <w:t>本对历史材料的运用，则能发现在这种意识背后的，对</w:t>
      </w:r>
      <w:r>
        <w:t>“</w:t>
      </w:r>
      <w:r>
        <w:t>我邦</w:t>
      </w:r>
      <w:r>
        <w:t>”</w:t>
      </w:r>
      <w:r>
        <w:t>的强调。</w:t>
      </w:r>
    </w:p>
    <w:p w14:paraId="21AEC93C" w14:textId="77777777" w:rsidR="00BF17EC" w:rsidRDefault="00FD7FAF">
      <w:pPr>
        <w:pStyle w:val="123"/>
      </w:pPr>
      <w:r>
        <w:t>整部《日本诗史》，是经由</w:t>
      </w:r>
      <w:r>
        <w:t>“</w:t>
      </w:r>
      <w:r>
        <w:t>阿直岐、王仁来日献书</w:t>
      </w:r>
      <w:r>
        <w:t>”</w:t>
      </w:r>
      <w:r>
        <w:t>这一事件展开的。一般汉文学史，乃至汉学史的研究，都十分强调这两位渡来人在汉学传入日本时所起到的作用：首先，《周易》、《论语》、《孝经》等，构成了日本最早接触到的汉文经典，标志汉字开始系统传入日本；其次，自继体天皇开始，百济会定期献上五经博士，汉文化于是有了稳定的输入来源；此外，渡来人自此以后长期在朝廷担任史官或博士，成为日本的一个重要氏族。</w:t>
      </w:r>
    </w:p>
    <w:p w14:paraId="496AB898" w14:textId="77777777" w:rsidR="00BF17EC" w:rsidRDefault="00FD7FAF">
      <w:pPr>
        <w:pStyle w:val="123"/>
      </w:pPr>
      <w:r>
        <w:t>那么，《日本诗史》是如何展开这一事件的呢？对阿直岐和王仁两位博</w:t>
      </w:r>
      <w:r>
        <w:lastRenderedPageBreak/>
        <w:t>士来日的时间，江村北海的记述和一般史书记载并无出入。而值得注意的是，《日本诗史》提到王仁在仁德天皇即位迁都之时，献上了所谓的《梅花颂》。江村北海认为这是</w:t>
      </w:r>
      <w:r>
        <w:t>“</w:t>
      </w:r>
      <w:r>
        <w:t>三十一言和歌</w:t>
      </w:r>
      <w:r>
        <w:t>”</w:t>
      </w:r>
      <w:r>
        <w:t>。</w:t>
      </w:r>
    </w:p>
    <w:p w14:paraId="1E388918" w14:textId="77777777" w:rsidR="00BF17EC" w:rsidRDefault="00FD7FAF">
      <w:pPr>
        <w:pStyle w:val="123"/>
      </w:pPr>
      <w:r>
        <w:t>但同时，《日本诗史》亦记载了对于这段史料的质疑：王仁是外邦人，怎么可能会作和歌？</w:t>
      </w:r>
      <w:r>
        <w:t>“</w:t>
      </w:r>
      <w:r>
        <w:t>距今千有四百年，载籍罕传，其详不可寻而知也。</w:t>
      </w:r>
      <w:r>
        <w:t>”</w:t>
      </w:r>
      <w:r>
        <w:t>可见江村北海自己也认为这段史料过于久远，可信度不那么高。</w:t>
      </w:r>
    </w:p>
    <w:p w14:paraId="79F02A71" w14:textId="77777777" w:rsidR="00BF17EC" w:rsidRDefault="00FD7FAF">
      <w:pPr>
        <w:pStyle w:val="123"/>
      </w:pPr>
      <w:r>
        <w:t>然而，他仍旧采纳了这短短数语，并针对上面的质疑给出了自己的回应。他认为有两种可能：一、可能是</w:t>
      </w:r>
      <w:r>
        <w:t>当时的史臣翻译了王仁的意思，写成了和歌；二、王仁归化已久，已经熟悉了日本的语言，向别人学习，而后作了和歌。</w:t>
      </w:r>
    </w:p>
    <w:p w14:paraId="0D993142" w14:textId="77777777" w:rsidR="00BF17EC" w:rsidRDefault="00FD7FAF">
      <w:pPr>
        <w:pStyle w:val="123"/>
      </w:pPr>
      <w:r>
        <w:t>这种做法和《日本诗史》正文中所体现的文献批判意识似乎有所出入。一方面，北海自己也不确定史料的来源是否可靠；另一方面，他将这模糊的史料放在了卷首</w:t>
      </w:r>
      <w:r>
        <w:t>——“</w:t>
      </w:r>
      <w:r>
        <w:t>献和歌</w:t>
      </w:r>
      <w:r>
        <w:t>”</w:t>
      </w:r>
      <w:r>
        <w:t>作为一个象征性的事件，被归在了王仁的名下。</w:t>
      </w:r>
    </w:p>
    <w:p w14:paraId="49035C5C" w14:textId="77777777" w:rsidR="00BF17EC" w:rsidRDefault="00FD7FAF">
      <w:pPr>
        <w:pStyle w:val="123"/>
      </w:pPr>
      <w:r>
        <w:t>这种意识上的内在矛盾意味着什么？</w:t>
      </w:r>
    </w:p>
    <w:p w14:paraId="20FB15C8" w14:textId="77777777" w:rsidR="00BF17EC" w:rsidRDefault="00FD7FAF">
      <w:pPr>
        <w:pStyle w:val="123"/>
      </w:pPr>
      <w:r>
        <w:t>从《日本诗史》引征的史料来看，江村北海并没有说明这三十一言和歌是有史以来的第一首和歌。而其中所要传达的意义要从两方面来看。一方面，在《日本诗史》所载文献的序列中，这篇和歌</w:t>
      </w:r>
      <w:r>
        <w:t>出现在日本最早一批输入的儒家经典之后，同时位于大友皇子所作五言四句的汉诗之前，说明日本的和汉文学在诞生之初并未出现显著的差距。另外一方面，作为渡来人的王仁献和歌于天皇，象征了渡来群体的归化，而归化的前提是：接受归化的这个民族已经有了相当程度的文化自觉。</w:t>
      </w:r>
    </w:p>
    <w:p w14:paraId="5B7F63C2" w14:textId="77777777" w:rsidR="00BF17EC" w:rsidRDefault="00FD7FAF">
      <w:pPr>
        <w:pStyle w:val="123"/>
      </w:pPr>
      <w:r>
        <w:t>接着看江村北海对于这段史料的回应。</w:t>
      </w:r>
    </w:p>
    <w:p w14:paraId="4122FBF8" w14:textId="77777777" w:rsidR="00BF17EC" w:rsidRDefault="00FD7FAF">
      <w:pPr>
        <w:pStyle w:val="123"/>
      </w:pPr>
      <w:r>
        <w:t>一、可能是当时的史臣翻译了王仁的意思，写成了和歌。这首先意味着当时的和歌已有较为固定的体式，包括文字的形态、发音以及和歌的形式都有了一定的规范。其次，按照这种说法，王仁并非《梅花颂》的原作者，但江村北海依旧肯定了王仁在其中</w:t>
      </w:r>
      <w:r>
        <w:t>的作用。这说明王仁的功能很重要。按照本编的说法，他不仅是推动汉文化在日本上层传播的重要人物，更是第一个将和歌带到天皇面前的人</w:t>
      </w:r>
      <w:r>
        <w:t>——</w:t>
      </w:r>
      <w:r>
        <w:t>这意味着开启了和歌进入贵族文化的可能。</w:t>
      </w:r>
    </w:p>
    <w:p w14:paraId="7629218C" w14:textId="77777777" w:rsidR="00BF17EC" w:rsidRDefault="00FD7FAF">
      <w:pPr>
        <w:pStyle w:val="123"/>
      </w:pPr>
      <w:r>
        <w:t>二、王仁归化已久，已经熟悉了日本的语言，向别人学习，而后作了和歌。这种理解除了如之前所述，证明了和歌在当时具备一定体式以外，还说明，在《日本诗史》对汉学传来这一事件的构建中，并非汉学的单方面输入、影响日本，还有和文化的反向作用。在这里，王仁这一符号，同时具备了汉学传播和受容日本本土文化的功能。</w:t>
      </w:r>
    </w:p>
    <w:p w14:paraId="22F8EA80" w14:textId="77777777" w:rsidR="00BF17EC" w:rsidRDefault="00BF17EC">
      <w:pPr>
        <w:pStyle w:val="123"/>
        <w:ind w:leftChars="0" w:left="0" w:firstLineChars="0" w:firstLine="0"/>
      </w:pPr>
    </w:p>
    <w:p w14:paraId="4249070B" w14:textId="77777777" w:rsidR="00BF17EC" w:rsidRDefault="00FD7FAF">
      <w:pPr>
        <w:pStyle w:val="123"/>
      </w:pPr>
      <w:r>
        <w:t>《日本诗史》中的</w:t>
      </w:r>
      <w:r>
        <w:t>“</w:t>
      </w:r>
      <w:r>
        <w:t>我邦</w:t>
      </w:r>
      <w:r>
        <w:t>”</w:t>
      </w:r>
      <w:r>
        <w:t>意识还表现在对人名、地</w:t>
      </w:r>
      <w:r>
        <w:t>名的命名规定上。凡</w:t>
      </w:r>
      <w:r>
        <w:lastRenderedPageBreak/>
        <w:t>例中提到：</w:t>
      </w:r>
    </w:p>
    <w:p w14:paraId="06A002F9" w14:textId="77777777" w:rsidR="00BF17EC" w:rsidRDefault="00BF17EC">
      <w:pPr>
        <w:pStyle w:val="123"/>
      </w:pPr>
    </w:p>
    <w:p w14:paraId="439EB2FE" w14:textId="77777777" w:rsidR="00BF17EC" w:rsidRDefault="00FD7FAF">
      <w:pPr>
        <w:pStyle w:val="124"/>
      </w:pPr>
      <w:r>
        <w:t>“</w:t>
      </w:r>
      <w:r>
        <w:t>我邦多复姓，操觚之士，或以为不雅驯，于是往往减为单姓，不翅代北九十九姓，其义得失，姑置之。是编多完录姓氏，要使后人易捡索而亦不尽然者，又说也。余已载诸《授业编》，因不复赘。地名亦然，远江州称袁州，美浓州称襄阳，金泽为金陵，广岛为广陵之类，于义有害，是以一槩不书。</w:t>
      </w:r>
      <w:r>
        <w:t>”</w:t>
      </w:r>
    </w:p>
    <w:p w14:paraId="3A459E61" w14:textId="77777777" w:rsidR="00BF17EC" w:rsidRDefault="00BF17EC">
      <w:pPr>
        <w:pStyle w:val="123"/>
      </w:pPr>
    </w:p>
    <w:p w14:paraId="1BD9BC7E" w14:textId="77777777" w:rsidR="00BF17EC" w:rsidRDefault="00FD7FAF">
      <w:pPr>
        <w:pStyle w:val="123"/>
      </w:pPr>
      <w:r>
        <w:t>日本人复姓改为单姓，有的是出于对典雅文辞的考虑。例如上文提到的平安时代的贵族庆滋保胤，就在《江谈钞》中被称为</w:t>
      </w:r>
      <w:r>
        <w:t>“</w:t>
      </w:r>
      <w:r>
        <w:t>庆保胤</w:t>
      </w:r>
      <w:r>
        <w:t>”</w:t>
      </w:r>
      <w:r>
        <w:t>；同时期的贵族大江以言则在其中被称为</w:t>
      </w:r>
      <w:r>
        <w:t>“</w:t>
      </w:r>
      <w:r>
        <w:t>江以言</w:t>
      </w:r>
      <w:r>
        <w:t>”</w:t>
      </w:r>
      <w:r>
        <w:t>。《江谈钞》是一部说话集，其记录了当时中纳言大</w:t>
      </w:r>
      <w:r>
        <w:t>江匡房的谈话，反映出平安时代贵族社会的不同侧面，因而从中可以看出当时的一些风气。从</w:t>
      </w:r>
      <w:r>
        <w:t>“</w:t>
      </w:r>
      <w:r>
        <w:t>是编多完录姓氏</w:t>
      </w:r>
      <w:r>
        <w:t>”</w:t>
      </w:r>
      <w:r>
        <w:t>的做法可以看出，江村北海是倾向保留原来的复姓的。只是由于改为单姓的做法已经成为一种风俗，所以在此，北海对人名改动所造成的影响采取悬置的态度。</w:t>
      </w:r>
    </w:p>
    <w:p w14:paraId="0B20EBAB" w14:textId="77777777" w:rsidR="00BF17EC" w:rsidRDefault="00FD7FAF">
      <w:pPr>
        <w:pStyle w:val="123"/>
      </w:pPr>
      <w:r>
        <w:t>而在这段话中，针对时人用中国的地名取代日本令制国名的做法，江村北海的反对态度是很坚决的。《日本诗史》卷五所涉及到的令制国，以京都和江户为端点，主要集中在东海道区域；余下的令制国，最西端在山阳道的备后国，最南端是南海道的阿波国，最北端位于东山道的陆奥国，最东则延伸到常陆国</w:t>
      </w:r>
      <w:r>
        <w:t>。</w:t>
      </w:r>
    </w:p>
    <w:p w14:paraId="08FDB3F3" w14:textId="77777777" w:rsidR="00BF17EC" w:rsidRDefault="00FD7FAF">
      <w:pPr>
        <w:pStyle w:val="123"/>
      </w:pPr>
      <w:r>
        <w:t>而有关这些令制国的地理位置、风土人情的知识，有的是江村北海从别人那里听说的，比如陆奥国：</w:t>
      </w:r>
      <w:r>
        <w:t>“</w:t>
      </w:r>
      <w:r>
        <w:t>陆奥大国，大小藩府，无虑二十，而仙台为大。余闻藩中以儒业世禄者，有数十人。而其文藻无所闻见。</w:t>
      </w:r>
      <w:r>
        <w:t>”</w:t>
      </w:r>
      <w:r>
        <w:rPr>
          <w:rStyle w:val="ab"/>
        </w:rPr>
        <w:footnoteReference w:id="8"/>
      </w:r>
      <w:r>
        <w:t>但更多的是他从亲身的见闻中得出的，如在越中国的游历：</w:t>
      </w:r>
      <w:r>
        <w:t>“</w:t>
      </w:r>
      <w:r>
        <w:t>客岁之春，佐伯季雘游京数，过余家。闻余好山水，盛说立山奇绝，遂以秋九月，余游富山，并五十日。</w:t>
      </w:r>
      <w:r>
        <w:t>”</w:t>
      </w:r>
      <w:r>
        <w:rPr>
          <w:rStyle w:val="ab"/>
        </w:rPr>
        <w:footnoteReference w:id="9"/>
      </w:r>
      <w:r>
        <w:t>又如其与各地好诗者的交往：</w:t>
      </w:r>
      <w:r>
        <w:t>“</w:t>
      </w:r>
      <w:r>
        <w:t>然客岁余游越中，高山人某，因富山渡边公庸，请诗于余。斯知其土人。</w:t>
      </w:r>
      <w:r>
        <w:t>”</w:t>
      </w:r>
      <w:r>
        <w:t>；</w:t>
      </w:r>
      <w:r>
        <w:t>“</w:t>
      </w:r>
      <w:r>
        <w:t>备中文艺，余未考之。近惣社邑人，藤野如水，游京师，数过余家。为人短小黑瘦，口讷讷焉。见之，如无才者。会晤再三，渐测其所蕴，殊为该博。</w:t>
      </w:r>
      <w:r>
        <w:t>”</w:t>
      </w:r>
      <w:r>
        <w:rPr>
          <w:rStyle w:val="ab"/>
        </w:rPr>
        <w:footnoteReference w:id="10"/>
      </w:r>
    </w:p>
    <w:p w14:paraId="07ED26EE" w14:textId="77777777" w:rsidR="00BF17EC" w:rsidRDefault="00FD7FAF">
      <w:pPr>
        <w:pStyle w:val="123"/>
      </w:pPr>
      <w:r>
        <w:t>从以上来看，《日本诗史》中充满了对京畿、江户以外的地方的关心。</w:t>
      </w:r>
    </w:p>
    <w:p w14:paraId="2FFB2E09" w14:textId="77777777" w:rsidR="00BF17EC" w:rsidRDefault="00BF17EC">
      <w:pPr>
        <w:pStyle w:val="123"/>
        <w:ind w:leftChars="0" w:left="0" w:firstLineChars="0" w:firstLine="0"/>
      </w:pPr>
    </w:p>
    <w:p w14:paraId="5221E43D" w14:textId="77777777" w:rsidR="00BF17EC" w:rsidRDefault="00FD7FAF">
      <w:pPr>
        <w:pStyle w:val="123"/>
      </w:pPr>
      <w:r>
        <w:t>《日本诗史》的</w:t>
      </w:r>
      <w:r>
        <w:t>“</w:t>
      </w:r>
      <w:r>
        <w:t>我邦</w:t>
      </w:r>
      <w:r>
        <w:t>”</w:t>
      </w:r>
      <w:r>
        <w:t>意识，亦体现在对日本汉诗与中国诗人、诗作之</w:t>
      </w:r>
      <w:r>
        <w:lastRenderedPageBreak/>
        <w:t>间关系的表述中。</w:t>
      </w:r>
    </w:p>
    <w:p w14:paraId="793DD13F" w14:textId="77777777" w:rsidR="00BF17EC" w:rsidRDefault="00FD7FAF">
      <w:pPr>
        <w:pStyle w:val="123"/>
      </w:pPr>
      <w:r>
        <w:t>卷二提到了两位日本僧人。释智藏曾在唐高宗武德年间前往中国，是第一个诗作见诸日本古代汉诗选集的僧人。但北海认为其诗</w:t>
      </w:r>
      <w:r>
        <w:t>“</w:t>
      </w:r>
      <w:r>
        <w:t>并无可采</w:t>
      </w:r>
      <w:r>
        <w:t>”</w:t>
      </w:r>
      <w:r>
        <w:t>。</w:t>
      </w:r>
      <w:r>
        <w:t>另一位僧人辨正也曾到过中国，受到唐玄宗赏识，并与盛唐诗人交往甚密。而其诗虽然受到盛唐诗人的润色，但北海认为</w:t>
      </w:r>
      <w:r>
        <w:t>“</w:t>
      </w:r>
      <w:r>
        <w:t>绝无可佳者。可谓空手自玉山还。</w:t>
      </w:r>
      <w:r>
        <w:t>”</w:t>
      </w:r>
      <w:r>
        <w:rPr>
          <w:rStyle w:val="ab"/>
        </w:rPr>
        <w:footnoteReference w:id="11"/>
      </w:r>
    </w:p>
    <w:p w14:paraId="53915CF7" w14:textId="77777777" w:rsidR="00BF17EC" w:rsidRDefault="00FD7FAF">
      <w:pPr>
        <w:pStyle w:val="123"/>
      </w:pPr>
      <w:r>
        <w:t>这两位僧人从履历上看，可以说是日本僧人作诗的先驱者，但《日本诗史》对他们诗作的评价显然不高。而对于评价中所提到的，两位僧人共同的赴唐经历，北海的态度是暧昧的。尤其是辨正，说他</w:t>
      </w:r>
      <w:r>
        <w:t>“</w:t>
      </w:r>
      <w:r>
        <w:t>空手自玉山还</w:t>
      </w:r>
      <w:r>
        <w:t>”——</w:t>
      </w:r>
      <w:r>
        <w:t>北海一方面承认了盛唐诗的地位，另一方面否认了盛唐诗人润色过的辨正诗作的艺术价值，可见他并不赞同对盛唐诗的一味推崇。</w:t>
      </w:r>
    </w:p>
    <w:p w14:paraId="0AA84BF9" w14:textId="77777777" w:rsidR="00BF17EC" w:rsidRDefault="00FD7FAF">
      <w:pPr>
        <w:pStyle w:val="123"/>
      </w:pPr>
      <w:r>
        <w:t>除了王朝时代日本诗人前往中国学习以外，还有明末清初来日本</w:t>
      </w:r>
      <w:r>
        <w:t>避难的中国文人。《日本诗史》卷三记载了其中的双向互动。</w:t>
      </w:r>
    </w:p>
    <w:p w14:paraId="75773392" w14:textId="77777777" w:rsidR="00BF17EC" w:rsidRDefault="00FD7FAF">
      <w:pPr>
        <w:pStyle w:val="123"/>
      </w:pPr>
      <w:r>
        <w:t>据《日本诗史》，明朝人归化日本，又闻于诗者有元赟、朱舜水、林荣、何倩、顾卿和僧独立。其中，元赟的诗才最受北海赞扬，但也不过</w:t>
      </w:r>
      <w:r>
        <w:t>“</w:t>
      </w:r>
      <w:r>
        <w:t>间有佳者</w:t>
      </w:r>
      <w:r>
        <w:t>”</w:t>
      </w:r>
      <w:r>
        <w:t>。而林荣、何倩、顾卿的诗作</w:t>
      </w:r>
      <w:r>
        <w:t>“</w:t>
      </w:r>
      <w:r>
        <w:t>鄙俚最甚</w:t>
      </w:r>
      <w:r>
        <w:t>”</w:t>
      </w:r>
      <w:r>
        <w:t>。</w:t>
      </w:r>
    </w:p>
    <w:p w14:paraId="79025701" w14:textId="77777777" w:rsidR="00BF17EC" w:rsidRDefault="00FD7FAF">
      <w:pPr>
        <w:pStyle w:val="123"/>
      </w:pPr>
      <w:r>
        <w:t>值得注意的是，《日本诗史》在这一部分还提到了当时一位名叫大高坂季明的儒者与上述归化人的往来。对于大高坂季明，江村北海认为他</w:t>
      </w:r>
      <w:r>
        <w:t>“</w:t>
      </w:r>
      <w:r>
        <w:t>博览而有大志，最研理义</w:t>
      </w:r>
      <w:r>
        <w:t>”</w:t>
      </w:r>
      <w:r>
        <w:t>，给予肯定。林荣、何倩、顾卿三人对大高坂季明的诗，也赞赏称：</w:t>
      </w:r>
      <w:r>
        <w:t>“</w:t>
      </w:r>
      <w:r>
        <w:t>我辈来贵国，视数家文章，虽各有所长，然或未谐，章法句法，唯足下所作，尽</w:t>
      </w:r>
      <w:r>
        <w:t>合规矩。</w:t>
      </w:r>
      <w:r>
        <w:t>……</w:t>
      </w:r>
      <w:r>
        <w:t>足下文章，意深语简，韩柳欧苏无过。</w:t>
      </w:r>
      <w:r>
        <w:t>”</w:t>
      </w:r>
      <w:r>
        <w:rPr>
          <w:rStyle w:val="ab"/>
        </w:rPr>
        <w:footnoteReference w:id="12"/>
      </w:r>
      <w:r>
        <w:t>但江村北海以为，这三人的话不过是吹捧，但季明信以为真，于是其诗</w:t>
      </w:r>
      <w:r>
        <w:t>“</w:t>
      </w:r>
      <w:r>
        <w:t>遂欠精细工夫</w:t>
      </w:r>
      <w:r>
        <w:t>”</w:t>
      </w:r>
      <w:r>
        <w:t>，其人</w:t>
      </w:r>
      <w:r>
        <w:t>“</w:t>
      </w:r>
      <w:r>
        <w:t>深惜为三人所误也</w:t>
      </w:r>
      <w:r>
        <w:t>”</w:t>
      </w:r>
      <w:r>
        <w:t>。</w:t>
      </w:r>
    </w:p>
    <w:p w14:paraId="69D0C203" w14:textId="77777777" w:rsidR="00BF17EC" w:rsidRDefault="00FD7FAF">
      <w:pPr>
        <w:pStyle w:val="123"/>
      </w:pPr>
      <w:r>
        <w:t>此处的叙事实际构建了两组人像。第一组是以大高坂季明为代表的，以汉土诗人的评价为唯一标杆的日本人。第二组是明末来日的中国诗人，无论是诗才还是论诗的眼光，都为北海所不屑。虽然我们无法确切地从这里获悉北海对当时中国诗坛的看法，但他在后文中所提到</w:t>
      </w:r>
      <w:r>
        <w:t>“</w:t>
      </w:r>
      <w:r>
        <w:t>日中时距两百年</w:t>
      </w:r>
      <w:r>
        <w:t>”</w:t>
      </w:r>
      <w:r>
        <w:t>的差距，在这些归化的中国诗人身上已经无法体现。总而言之，在这段叙事中，迷信汉土的日本诗人终将误入</w:t>
      </w:r>
      <w:r>
        <w:t>歧途，而言过其实的渡来诗人则消弭了中国诗相对日本汉诗的优势。</w:t>
      </w:r>
    </w:p>
    <w:p w14:paraId="08AFE8A6" w14:textId="77777777" w:rsidR="00BF17EC" w:rsidRDefault="00BF17EC">
      <w:pPr>
        <w:pStyle w:val="123"/>
      </w:pPr>
    </w:p>
    <w:p w14:paraId="5F7CEFEF" w14:textId="77777777" w:rsidR="00BF17EC" w:rsidRDefault="00BF17EC">
      <w:pPr>
        <w:pStyle w:val="123"/>
      </w:pPr>
    </w:p>
    <w:p w14:paraId="570D968A" w14:textId="77777777" w:rsidR="00BF17EC" w:rsidRDefault="00BF17EC">
      <w:pPr>
        <w:pStyle w:val="122"/>
        <w:spacing w:before="156" w:after="156"/>
        <w:rPr>
          <w:lang w:eastAsia="zh-Hans"/>
        </w:rPr>
        <w:sectPr w:rsidR="00BF17EC">
          <w:footnotePr>
            <w:numFmt w:val="decimalEnclosedCircleChinese"/>
            <w:numRestart w:val="eachPage"/>
          </w:footnotePr>
          <w:type w:val="continuous"/>
          <w:pgSz w:w="11906" w:h="16838"/>
          <w:pgMar w:top="1440" w:right="1800" w:bottom="1440" w:left="1800" w:header="851" w:footer="992" w:gutter="0"/>
          <w:cols w:space="425"/>
          <w:docGrid w:type="lines" w:linePitch="312"/>
        </w:sectPr>
      </w:pPr>
    </w:p>
    <w:p w14:paraId="3F55097E" w14:textId="77777777" w:rsidR="00BF17EC" w:rsidRDefault="00FD7FAF">
      <w:pPr>
        <w:pStyle w:val="122"/>
        <w:spacing w:before="156" w:after="156"/>
      </w:pPr>
      <w:bookmarkStart w:id="5" w:name="_Toc1944315382"/>
      <w:r>
        <w:rPr>
          <w:rFonts w:hint="eastAsia"/>
          <w:lang w:eastAsia="zh-Hans"/>
        </w:rPr>
        <w:lastRenderedPageBreak/>
        <w:t>本土</w:t>
      </w:r>
      <w:r>
        <w:t>意识的展开和成立：日中两百年和气运说</w:t>
      </w:r>
      <w:bookmarkEnd w:id="5"/>
    </w:p>
    <w:p w14:paraId="3C5A0D0D" w14:textId="77777777" w:rsidR="00BF17EC" w:rsidRDefault="00FD7FAF">
      <w:pPr>
        <w:pStyle w:val="123"/>
      </w:pPr>
      <w:r>
        <w:t>《日本诗史》对于</w:t>
      </w:r>
      <w:r>
        <w:t>“</w:t>
      </w:r>
      <w:r>
        <w:t>我邦</w:t>
      </w:r>
      <w:r>
        <w:t>”</w:t>
      </w:r>
      <w:r>
        <w:t>意识的展开，是通过</w:t>
      </w:r>
      <w:r>
        <w:t>“</w:t>
      </w:r>
      <w:r>
        <w:t>日中汉诗两百年时距</w:t>
      </w:r>
      <w:r>
        <w:t>”</w:t>
      </w:r>
      <w:r>
        <w:t>和</w:t>
      </w:r>
      <w:r>
        <w:t>“</w:t>
      </w:r>
      <w:r>
        <w:t>气运说</w:t>
      </w:r>
      <w:r>
        <w:t>”</w:t>
      </w:r>
      <w:r>
        <w:t>进行的。而这两个诗学现象的提出，显明了《日本诗史》的汉诗史观。</w:t>
      </w:r>
    </w:p>
    <w:p w14:paraId="65B3833D" w14:textId="77777777" w:rsidR="00BF17EC" w:rsidRDefault="00FD7FAF">
      <w:pPr>
        <w:pStyle w:val="123"/>
      </w:pPr>
      <w:r>
        <w:t>所谓</w:t>
      </w:r>
      <w:r>
        <w:t>“</w:t>
      </w:r>
      <w:r>
        <w:t>日中汉诗两百年时距</w:t>
      </w:r>
      <w:r>
        <w:t>”</w:t>
      </w:r>
      <w:r>
        <w:t>，指的是日本汉诗的发展较中国诗歌要滞后两百年。对这一规律的论述出现在《日本诗史》卷四：</w:t>
      </w:r>
    </w:p>
    <w:p w14:paraId="32BE9AFF" w14:textId="77777777" w:rsidR="00BF17EC" w:rsidRDefault="00BF17EC">
      <w:pPr>
        <w:pStyle w:val="123"/>
        <w:ind w:leftChars="0" w:left="0" w:firstLineChars="0" w:firstLine="0"/>
      </w:pPr>
    </w:p>
    <w:p w14:paraId="554CE853" w14:textId="77777777" w:rsidR="00BF17EC" w:rsidRDefault="00FD7FAF">
      <w:pPr>
        <w:pStyle w:val="124"/>
      </w:pPr>
      <w:r>
        <w:t>余谓明诗之行于近时，气运使之也。请详论之。</w:t>
      </w:r>
      <w:r>
        <w:rPr>
          <w:b/>
        </w:rPr>
        <w:t>夫诗，汉土声音也。</w:t>
      </w:r>
      <w:r>
        <w:t>我邦人不学诗则矣已，苟学之也，不能不承顺汉土也</w:t>
      </w:r>
      <w:r>
        <w:t>。而诗体每随气运变迁，所谓三百篇，汉魏，六朝，唐宋元明。自今观之，轶然相别。而当时作者，则不知其然。而然者，气运使之者，非耶。我邦与汉土相距万里，划以大海，是以气运每衰于彼。而后盛于此者，亦势所不免。其后于彼，大抵二百年。</w:t>
      </w:r>
      <w:r>
        <w:rPr>
          <w:rStyle w:val="ab"/>
        </w:rPr>
        <w:footnoteReference w:id="13"/>
      </w:r>
    </w:p>
    <w:p w14:paraId="0279A122" w14:textId="77777777" w:rsidR="00BF17EC" w:rsidRDefault="00BF17EC">
      <w:pPr>
        <w:pStyle w:val="124"/>
      </w:pPr>
    </w:p>
    <w:p w14:paraId="0F2734D3" w14:textId="77777777" w:rsidR="00BF17EC" w:rsidRDefault="00FD7FAF">
      <w:pPr>
        <w:pStyle w:val="123"/>
      </w:pPr>
      <w:r>
        <w:t>以上这段论述中，江村北海回答了关乎汉诗史观的几个重要问题：</w:t>
      </w:r>
    </w:p>
    <w:p w14:paraId="6E224138" w14:textId="77777777" w:rsidR="00BF17EC" w:rsidRDefault="00FD7FAF">
      <w:pPr>
        <w:pStyle w:val="123"/>
      </w:pPr>
      <w:r>
        <w:t>一、什么是诗？</w:t>
      </w:r>
    </w:p>
    <w:p w14:paraId="332CE586" w14:textId="77777777" w:rsidR="00BF17EC" w:rsidRDefault="00FD7FAF">
      <w:pPr>
        <w:pStyle w:val="123"/>
      </w:pPr>
      <w:r>
        <w:t>“</w:t>
      </w:r>
      <w:r>
        <w:rPr>
          <w:b/>
        </w:rPr>
        <w:t>夫诗，汉土声音也。</w:t>
      </w:r>
      <w:r>
        <w:t>”</w:t>
      </w:r>
      <w:r>
        <w:t>北海认为，所谓诗，其源头在中国，是一种注重音韵的文体。可以看到，北海在论及诗的本质时，并没有明确汉土之诗与我邦之诗因环境不同而产生的区别。</w:t>
      </w:r>
    </w:p>
    <w:p w14:paraId="5C6E19F9" w14:textId="77777777" w:rsidR="00BF17EC" w:rsidRDefault="00FD7FAF">
      <w:pPr>
        <w:pStyle w:val="123"/>
      </w:pPr>
      <w:r>
        <w:t>二、诗的发展动力和演进逻辑是什么？</w:t>
      </w:r>
    </w:p>
    <w:p w14:paraId="06E74C90" w14:textId="77777777" w:rsidR="00BF17EC" w:rsidRDefault="00FD7FAF">
      <w:pPr>
        <w:pStyle w:val="123"/>
      </w:pPr>
      <w: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w:t>
      </w:r>
      <w:r>
        <w:t>自觉就能够得到的。而从人的</w:t>
      </w:r>
      <w:r>
        <w:t>“</w:t>
      </w:r>
      <w:r>
        <w:t>不知其然</w:t>
      </w:r>
      <w:r>
        <w:t>”</w:t>
      </w:r>
      <w:r>
        <w:t>的状态中则可以看到，北海将诗的发展视作独立于人的历史的特殊运动</w:t>
      </w:r>
      <w:r>
        <w:t>——</w:t>
      </w:r>
      <w:r>
        <w:t>不是人知晓了诗的演进规律，而是诗呈现了阶段式的样态，为人所发现。</w:t>
      </w:r>
    </w:p>
    <w:p w14:paraId="7270E163" w14:textId="77777777" w:rsidR="00BF17EC" w:rsidRDefault="00FD7FAF">
      <w:pPr>
        <w:pStyle w:val="123"/>
      </w:pPr>
      <w:r>
        <w:t>而气运是诗发展的动力所在。何为气运？北海对这一概念的运用是受到了胡应麟的启发</w:t>
      </w:r>
      <w:r>
        <w:rPr>
          <w:rStyle w:val="ab"/>
        </w:rPr>
        <w:footnoteReference w:id="14"/>
      </w:r>
      <w:r>
        <w:t>。而细读《诗薮》原文，气运首先主导了诗歌体裁的变化，</w:t>
      </w:r>
      <w:r>
        <w:lastRenderedPageBreak/>
        <w:t>具体表现在</w:t>
      </w:r>
      <w:r>
        <w:t>“</w:t>
      </w:r>
      <w:r>
        <w:t>势</w:t>
      </w:r>
      <w:r>
        <w:t>”</w:t>
      </w:r>
      <w:r>
        <w:t>和</w:t>
      </w:r>
      <w:r>
        <w:t>“</w:t>
      </w:r>
      <w:r>
        <w:t>时</w:t>
      </w:r>
      <w:r>
        <w:t>”</w:t>
      </w:r>
      <w:r>
        <w:t>的影响中</w:t>
      </w:r>
      <w:r>
        <w:rPr>
          <w:rStyle w:val="ab"/>
        </w:rPr>
        <w:footnoteReference w:id="15"/>
      </w:r>
      <w:r>
        <w:t>；其次，气运决定了诗史的界分</w:t>
      </w:r>
      <w:r>
        <w:rPr>
          <w:rStyle w:val="ab"/>
        </w:rPr>
        <w:footnoteReference w:id="16"/>
      </w:r>
      <w:r>
        <w:t>；此外，气运影响了诗人对诗才的运用，如刘禹锡和杜牧，</w:t>
      </w:r>
      <w:r>
        <w:t>“</w:t>
      </w:r>
      <w:r>
        <w:t>才皆不下盛唐，而其诗迥别</w:t>
      </w:r>
      <w:r>
        <w:t>”</w:t>
      </w:r>
      <w:r>
        <w:rPr>
          <w:rStyle w:val="ab"/>
        </w:rPr>
        <w:footnoteReference w:id="17"/>
      </w:r>
      <w:r>
        <w:t>；最后，气运决定了诗的读者对经典的选择</w:t>
      </w:r>
      <w:r>
        <w:rPr>
          <w:rStyle w:val="ab"/>
        </w:rPr>
        <w:footnoteReference w:id="18"/>
      </w:r>
      <w:r>
        <w:t>。可见，在胡应麟这里，气运全面渗透到诗的发展之中。</w:t>
      </w:r>
    </w:p>
    <w:p w14:paraId="6F839231" w14:textId="77777777" w:rsidR="00BF17EC" w:rsidRDefault="00FD7FAF">
      <w:pPr>
        <w:pStyle w:val="123"/>
      </w:pPr>
      <w:r>
        <w:t>而江村北海虽然用气运解释了日本汉诗的滞后性，但也对气运自身的原理作了思考。从这思考中可以发现其论述的特殊之处。</w:t>
      </w:r>
      <w:r>
        <w:t>“</w:t>
      </w:r>
      <w:r>
        <w:t>我邦与汉土相距万里，划以大海，是以气运每衰于彼。而后盛于此者，亦势所不免。</w:t>
      </w:r>
      <w:r>
        <w:t>”</w:t>
      </w:r>
      <w:r>
        <w:t>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14:paraId="258C4C20" w14:textId="77777777" w:rsidR="00BF17EC" w:rsidRDefault="00FD7FAF">
      <w:pPr>
        <w:pStyle w:val="123"/>
      </w:pPr>
      <w:r>
        <w:t>而这种显现的空间距离，并不仅仅存在于日本和中国之间，还存在于日本国内的各个</w:t>
      </w:r>
      <w:r>
        <w:t>地方之间。《日本诗史》有云：</w:t>
      </w:r>
    </w:p>
    <w:p w14:paraId="125137E0" w14:textId="77777777" w:rsidR="00BF17EC" w:rsidRDefault="00FD7FAF">
      <w:pPr>
        <w:pStyle w:val="123"/>
      </w:pPr>
      <w:r>
        <w:t>“</w:t>
      </w:r>
      <w:r>
        <w:t>以余观之，清人篇咏，大抵诸家相似，其继整雅柔颇似于元季明初作家，较诸近时所谓明诗者，无剽窃雷同之病，而其气格则稍淡弱矣。当今京摄才髦所作，往往出于此途</w:t>
      </w:r>
      <w:r>
        <w:t>……</w:t>
      </w:r>
      <w:r>
        <w:t>而遐州远境，至今犹尸祝七子者。</w:t>
      </w:r>
      <w:r>
        <w:t>”</w:t>
      </w:r>
    </w:p>
    <w:p w14:paraId="50D95475" w14:textId="77777777" w:rsidR="00BF17EC" w:rsidRDefault="00FD7FAF">
      <w:pPr>
        <w:pStyle w:val="123"/>
      </w:pPr>
      <w:r>
        <w:t>此处，京都和遐州远境之间诗风迥异的原因，亦在于地理方位的距离。所以北海才说：</w:t>
      </w:r>
      <w:r>
        <w:t>“</w:t>
      </w:r>
      <w:r>
        <w:t>气运推移，有本末，有迟速。</w:t>
      </w:r>
      <w:r>
        <w:t>”</w:t>
      </w:r>
      <w:r>
        <w:t>气运在运动中会受到制约。</w:t>
      </w:r>
    </w:p>
    <w:p w14:paraId="3C89DC4E" w14:textId="77777777" w:rsidR="00BF17EC" w:rsidRDefault="00FD7FAF">
      <w:pPr>
        <w:pStyle w:val="123"/>
      </w:pPr>
      <w:r>
        <w:t>三、日本汉诗和中国诗歌的关系如何？</w:t>
      </w:r>
    </w:p>
    <w:p w14:paraId="0FD560F9" w14:textId="77777777" w:rsidR="00BF17EC" w:rsidRDefault="00FD7FAF">
      <w:pPr>
        <w:pStyle w:val="123"/>
      </w:pPr>
      <w:r>
        <w:t>如前所述，日本汉诗和中国诗歌在《日本诗史》中皆称为</w:t>
      </w:r>
      <w:r>
        <w:t>“</w:t>
      </w:r>
      <w:r>
        <w:t>诗</w:t>
      </w:r>
      <w:r>
        <w:t>”</w:t>
      </w:r>
      <w:r>
        <w:t>。而日中两国之间气运变迁，使得日本汉诗在发展时较中国滞后大约二百年。</w:t>
      </w:r>
    </w:p>
    <w:p w14:paraId="07F5F29F" w14:textId="77777777" w:rsidR="00BF17EC" w:rsidRDefault="00FD7FAF">
      <w:pPr>
        <w:pStyle w:val="123"/>
      </w:pPr>
      <w:r>
        <w:t>《日本诗史》首先构建出一条</w:t>
      </w:r>
      <w:r>
        <w:t>“</w:t>
      </w:r>
      <w:r>
        <w:t>飞鸟（文武天皇）</w:t>
      </w:r>
      <w:r>
        <w:t>-</w:t>
      </w:r>
      <w:r>
        <w:t>弘仁（平安时期前期）</w:t>
      </w:r>
      <w:r>
        <w:t>-</w:t>
      </w:r>
      <w:r>
        <w:t>五山</w:t>
      </w:r>
      <w:r>
        <w:t>-</w:t>
      </w:r>
      <w:r>
        <w:t>元禄</w:t>
      </w:r>
      <w:r>
        <w:t>”</w:t>
      </w:r>
      <w:r>
        <w:t>的日本汉诗的线索。这种分期与近代日本汉诗研究者的写法不同。它并非是全然按照日本政治史或文化史的标准来进行的。与这条线索对应的中国诗歌史，则是依照</w:t>
      </w:r>
      <w:r>
        <w:t>“</w:t>
      </w:r>
      <w:r>
        <w:t>梁武帝天监元年</w:t>
      </w:r>
      <w:r>
        <w:t>-</w:t>
      </w:r>
      <w:r>
        <w:t>唐中宗嗣圣十四年（注释：原文是这样写的，</w:t>
      </w:r>
      <w:r>
        <w:t xml:space="preserve"> </w:t>
      </w:r>
      <w:r>
        <w:t>但实际上这一年号在唐中宗时期只存在了两个月）</w:t>
      </w:r>
      <w:r>
        <w:t>-</w:t>
      </w:r>
      <w:r>
        <w:t>宋元之际</w:t>
      </w:r>
      <w:r>
        <w:t>-</w:t>
      </w:r>
      <w:r>
        <w:t>明中世（弘治、正德、嘉靖年间）</w:t>
      </w:r>
      <w:r>
        <w:t>-</w:t>
      </w:r>
      <w:r>
        <w:t>清</w:t>
      </w:r>
      <w:r>
        <w:t>”</w:t>
      </w:r>
      <w:r>
        <w:t>的关键节点展开的。</w:t>
      </w:r>
    </w:p>
    <w:p w14:paraId="01698027" w14:textId="77777777" w:rsidR="00BF17EC" w:rsidRDefault="00FD7FAF">
      <w:pPr>
        <w:pStyle w:val="123"/>
      </w:pPr>
      <w:r>
        <w:t>这里值得注意的是，以上的线索不是先有的中国诗歌史作为标准，而是恰好相反：日本汉诗发展的阶段性节点反过来构建了新的中</w:t>
      </w:r>
      <w:r>
        <w:t>国诗歌史。由此我们不得不重新考虑前文所述</w:t>
      </w:r>
      <w:r>
        <w:t>“</w:t>
      </w:r>
      <w:r>
        <w:t>滞后性</w:t>
      </w:r>
      <w:r>
        <w:t>”</w:t>
      </w:r>
      <w:r>
        <w:t>意味着什么。如果将</w:t>
      </w:r>
      <w:r>
        <w:t>“</w:t>
      </w:r>
      <w:r>
        <w:t>气运每衰于彼</w:t>
      </w:r>
      <w:r>
        <w:t>”</w:t>
      </w:r>
      <w:r>
        <w:t>视作一种贬义的价值判断，并将滞后等同于落后，那么这种写法和《日本诗</w:t>
      </w:r>
      <w:r>
        <w:lastRenderedPageBreak/>
        <w:t>史》中所呈现的</w:t>
      </w:r>
      <w:r>
        <w:t>“</w:t>
      </w:r>
      <w:r>
        <w:t>我邦</w:t>
      </w:r>
      <w:r>
        <w:t>”</w:t>
      </w:r>
      <w:r>
        <w:t>意识产生了矛盾。为了判明</w:t>
      </w:r>
      <w:r>
        <w:t>“</w:t>
      </w:r>
      <w:r>
        <w:t>其后于彼</w:t>
      </w:r>
      <w:r>
        <w:t>”</w:t>
      </w:r>
      <w:r>
        <w:t>的真正意思，重要的是看到江村北海所说的</w:t>
      </w:r>
      <w:r>
        <w:t>“</w:t>
      </w:r>
      <w:r>
        <w:t>而后盛于此者，亦势所不免。</w:t>
      </w:r>
      <w:r>
        <w:t>”</w:t>
      </w:r>
      <w:r>
        <w:t>也就是说，北海认为日本汉诗只是在成熟、兴盛的时机上后发于中国诗歌。发展时间上的先后并不能绝对地决定诗的优劣、高低。</w:t>
      </w:r>
    </w:p>
    <w:p w14:paraId="47660919" w14:textId="77777777" w:rsidR="00BF17EC" w:rsidRDefault="00FD7FAF">
      <w:pPr>
        <w:pStyle w:val="123"/>
      </w:pPr>
      <w:r>
        <w:t>那么，</w:t>
      </w:r>
      <w:r>
        <w:t>“</w:t>
      </w:r>
      <w:r>
        <w:t>我邦人不学诗则矣已，苟学之也，不能不承顺汉土也。</w:t>
      </w:r>
      <w:r>
        <w:t>”</w:t>
      </w:r>
      <w:r>
        <w:t>又作何解？</w:t>
      </w:r>
      <w:r>
        <w:t>“</w:t>
      </w:r>
      <w:r>
        <w:t>承顺汉土</w:t>
      </w:r>
      <w:r>
        <w:t>”</w:t>
      </w:r>
      <w:r>
        <w:t>是否与</w:t>
      </w:r>
      <w:r>
        <w:t>“</w:t>
      </w:r>
      <w:r>
        <w:t>我邦</w:t>
      </w:r>
      <w:r>
        <w:t>”</w:t>
      </w:r>
      <w:r>
        <w:t>意识冲突呢？此处首先和诗的</w:t>
      </w:r>
      <w:r>
        <w:t>本质有关</w:t>
      </w:r>
      <w:r>
        <w:t>——</w:t>
      </w:r>
      <w:r>
        <w:t>既然北海认为所谓诗就是汉土声音，那么这意味着日本汉诗人学诗，或</w:t>
      </w:r>
      <w:r>
        <w:t>“</w:t>
      </w:r>
      <w:r>
        <w:t>承顺汉土</w:t>
      </w:r>
      <w:r>
        <w:t>”</w:t>
      </w:r>
      <w:r>
        <w:t>，是为了在区别</w:t>
      </w:r>
      <w:r>
        <w:t>“</w:t>
      </w:r>
      <w:r>
        <w:t>我邦</w:t>
      </w:r>
      <w:r>
        <w:t>”</w:t>
      </w:r>
      <w:r>
        <w:t>与</w:t>
      </w:r>
      <w:r>
        <w:t>“</w:t>
      </w:r>
      <w:r>
        <w:t>汉土</w:t>
      </w:r>
      <w:r>
        <w:t>”</w:t>
      </w:r>
      <w:r>
        <w:t>的声音</w:t>
      </w:r>
      <w:r>
        <w:t>——</w:t>
      </w:r>
      <w:r>
        <w:t>因为语言不同，所以学诗是作诗的必要途径。</w:t>
      </w:r>
    </w:p>
    <w:p w14:paraId="3077CF03" w14:textId="77777777" w:rsidR="00BF17EC" w:rsidRDefault="00BF17EC">
      <w:pPr>
        <w:pStyle w:val="123"/>
      </w:pPr>
    </w:p>
    <w:p w14:paraId="7F4D7D9A" w14:textId="77777777" w:rsidR="00BF17EC" w:rsidRDefault="00BF17EC">
      <w:pPr>
        <w:pStyle w:val="123"/>
      </w:pPr>
    </w:p>
    <w:p w14:paraId="5AD88324" w14:textId="77777777" w:rsidR="00BF17EC" w:rsidRDefault="00BF17EC">
      <w:pPr>
        <w:pStyle w:val="121"/>
        <w:spacing w:before="156" w:after="156"/>
        <w:sectPr w:rsidR="00BF17EC">
          <w:footnotePr>
            <w:numFmt w:val="decimalEnclosedCircleChinese"/>
            <w:numRestart w:val="eachPage"/>
          </w:footnotePr>
          <w:pgSz w:w="11906" w:h="16838"/>
          <w:pgMar w:top="1440" w:right="1800" w:bottom="1440" w:left="1800" w:header="851" w:footer="992" w:gutter="0"/>
          <w:cols w:space="425"/>
          <w:docGrid w:type="lines" w:linePitch="312"/>
        </w:sectPr>
      </w:pPr>
    </w:p>
    <w:p w14:paraId="3F2BE235" w14:textId="77777777" w:rsidR="00BF17EC" w:rsidRDefault="00FD7FAF">
      <w:pPr>
        <w:pStyle w:val="121"/>
        <w:spacing w:before="156" w:after="156"/>
      </w:pPr>
      <w:bookmarkStart w:id="6" w:name="_Toc1997452522"/>
      <w:r>
        <w:rPr>
          <w:rFonts w:hint="eastAsia"/>
        </w:rPr>
        <w:lastRenderedPageBreak/>
        <w:t>第二节</w:t>
      </w:r>
      <w:r>
        <w:t xml:space="preserve"> </w:t>
      </w:r>
      <w:r>
        <w:t>《</w:t>
      </w:r>
      <w:r>
        <w:rPr>
          <w:rFonts w:hint="eastAsia"/>
        </w:rPr>
        <w:t>日本汉诗史</w:t>
      </w:r>
      <w:r>
        <w:t>》</w:t>
      </w:r>
      <w:bookmarkEnd w:id="6"/>
    </w:p>
    <w:p w14:paraId="1191D4D6" w14:textId="77777777" w:rsidR="00BF17EC" w:rsidRDefault="00FD7FAF">
      <w:pPr>
        <w:pStyle w:val="122"/>
        <w:spacing w:before="156" w:after="156"/>
      </w:pPr>
      <w:bookmarkStart w:id="7" w:name="_Toc1720167350"/>
      <w:r>
        <w:t>《</w:t>
      </w:r>
      <w:r>
        <w:rPr>
          <w:rFonts w:hint="eastAsia"/>
          <w:lang w:eastAsia="zh-Hans"/>
        </w:rPr>
        <w:t>日本汉诗史</w:t>
      </w:r>
      <w:r>
        <w:t>》</w:t>
      </w:r>
      <w:r>
        <w:rPr>
          <w:rFonts w:hint="eastAsia"/>
          <w:lang w:eastAsia="zh-Hans"/>
        </w:rPr>
        <w:t>概况</w:t>
      </w:r>
      <w:bookmarkEnd w:id="7"/>
    </w:p>
    <w:p w14:paraId="229ED775" w14:textId="77777777" w:rsidR="00BF17EC" w:rsidRDefault="00FD7FAF">
      <w:pPr>
        <w:pStyle w:val="123"/>
      </w:pPr>
      <w:r>
        <w:t>菅谷军次郎（？</w:t>
      </w:r>
      <w:r>
        <w:rPr>
          <w:rStyle w:val="s3"/>
        </w:rPr>
        <w:t>-</w:t>
      </w:r>
      <w:r>
        <w:t>1965</w:t>
      </w:r>
      <w:r>
        <w:t>）的《日本汉诗史》（大东出版社，</w:t>
      </w:r>
      <w:r>
        <w:t>1941</w:t>
      </w:r>
      <w:r>
        <w:t>）是日本第一部以</w:t>
      </w:r>
      <w:r>
        <w:rPr>
          <w:rStyle w:val="s3"/>
        </w:rPr>
        <w:t>“</w:t>
      </w:r>
      <w:r>
        <w:t>日本汉诗史</w:t>
      </w:r>
      <w:r>
        <w:rPr>
          <w:rStyle w:val="s3"/>
        </w:rPr>
        <w:t>”</w:t>
      </w:r>
      <w:r>
        <w:t>为题的专著。作者菅谷军次郎曾在太田中学校（今于茨城县常陆太田市）任教。之后在宫城学院女子大学担任讲师，关注唐宋文学及思想。在日本文部省主办的夏季讲习会上看到了与</w:t>
      </w:r>
      <w:r>
        <w:t>日本汉诗相关的讲义题目，于是便有了梳理日本汉诗之历史的想法。</w:t>
      </w:r>
    </w:p>
    <w:p w14:paraId="42BC6272" w14:textId="77777777" w:rsidR="00BF17EC" w:rsidRDefault="00FD7FAF">
      <w:pPr>
        <w:pStyle w:val="123"/>
      </w:pPr>
      <w:r>
        <w:t>本书撰写时所依照的材料，是以太田中学校的文库为基础的。值得注意的是，该校所在的茨城县，在明治维新废藩置县以前曾在水户藩的管辖范围内。关于水户藩，一方面它是当时重要的文教中心之一</w:t>
      </w:r>
      <w:r>
        <w:t>——</w:t>
      </w:r>
      <w:r>
        <w:t>弘道馆是幕末日本国内最大的藩校；另一方面，在水户藩形成的水户学，以儒学为中心，结合国学、神道等学问，既推动保留了数量可观的汉籍，又带有鲜明的尊皇思想。菅谷军次郎认为自己在太田中学校的执教，是</w:t>
      </w:r>
      <w:r>
        <w:t>“</w:t>
      </w:r>
      <w:r>
        <w:t>传皇学、授圣教</w:t>
      </w:r>
      <w:r>
        <w:t>”</w:t>
      </w:r>
      <w:r>
        <w:t>，其思想脉络也很明显了。</w:t>
      </w:r>
    </w:p>
    <w:p w14:paraId="50197911" w14:textId="77777777" w:rsidR="00BF17EC" w:rsidRDefault="00FD7FAF">
      <w:pPr>
        <w:pStyle w:val="123"/>
      </w:pPr>
      <w:r>
        <w:t>此外，在完成后，本书受到了当时知名的</w:t>
      </w:r>
      <w:r>
        <w:t>汉学家市村瓒次郎</w:t>
      </w:r>
      <w:r>
        <w:t>(1864-1947)</w:t>
      </w:r>
      <w:r>
        <w:t>的校阅。市村瓒次郎专攻东洋史学，以中国史的研究闻名。从术业专攻的角度看，他似乎不是校阅本书的最佳人选，但是考虑到其和水户学密切相关的家学渊源</w:t>
      </w:r>
      <w:r>
        <w:rPr>
          <w:rStyle w:val="ab"/>
        </w:rPr>
        <w:footnoteReference w:id="19"/>
      </w:r>
      <w:r>
        <w:t>，菅谷军次郎的选择也并不让人意外。</w:t>
      </w:r>
    </w:p>
    <w:p w14:paraId="7C467037" w14:textId="77777777" w:rsidR="00BF17EC" w:rsidRDefault="00FD7FAF">
      <w:pPr>
        <w:pStyle w:val="123"/>
      </w:pPr>
      <w:r>
        <w:t>本书叙述了奈良时代以前到明治时代，约一千二百四十年的日本汉诗的变迁沿革。本书对于汉诗发展的分期遵循日本历史的朝代分期。相较于江村北海的《日本诗史》着重介绍江户时期的汉诗创作情况，本书较为完整地呈现了日本汉诗的发展。特别是对明治时代日本汉诗的呈现了，弥补了近代日本汉诗史书写的空缺。</w:t>
      </w:r>
    </w:p>
    <w:p w14:paraId="354BF587" w14:textId="77777777" w:rsidR="00BF17EC" w:rsidRDefault="00FD7FAF">
      <w:pPr>
        <w:pStyle w:val="123"/>
      </w:pPr>
      <w:r>
        <w:t>每一章的内容基本涉及四部分：和汉诗创作有关的风俗、诗风、音韵学与作诗法、主要作者和作品。</w:t>
      </w:r>
    </w:p>
    <w:p w14:paraId="3E170626" w14:textId="77777777" w:rsidR="00BF17EC" w:rsidRDefault="00BF17EC">
      <w:pPr>
        <w:pStyle w:val="123"/>
      </w:pPr>
    </w:p>
    <w:p w14:paraId="1453ABEF" w14:textId="77777777" w:rsidR="00BF17EC" w:rsidRDefault="00BF17EC">
      <w:pPr>
        <w:pStyle w:val="123"/>
      </w:pPr>
    </w:p>
    <w:p w14:paraId="68F7B847" w14:textId="77777777" w:rsidR="00BF17EC" w:rsidRDefault="00BF17EC">
      <w:pPr>
        <w:pStyle w:val="122"/>
        <w:spacing w:before="156" w:after="156"/>
        <w:sectPr w:rsidR="00BF17EC">
          <w:footnotePr>
            <w:numFmt w:val="decimalEnclosedCircleChinese"/>
            <w:numRestart w:val="eachPage"/>
          </w:footnotePr>
          <w:pgSz w:w="11906" w:h="16838"/>
          <w:pgMar w:top="1440" w:right="1800" w:bottom="1440" w:left="1800" w:header="851" w:footer="992" w:gutter="0"/>
          <w:cols w:space="425"/>
          <w:docGrid w:type="lines" w:linePitch="312"/>
        </w:sectPr>
      </w:pPr>
    </w:p>
    <w:p w14:paraId="02656E70" w14:textId="77777777" w:rsidR="00BF17EC" w:rsidRDefault="00FD7FAF">
      <w:pPr>
        <w:pStyle w:val="122"/>
        <w:spacing w:before="156" w:after="156"/>
      </w:pPr>
      <w:bookmarkStart w:id="8" w:name="_Toc1427795536"/>
      <w:r>
        <w:lastRenderedPageBreak/>
        <w:t>《日本汉诗史》的汉诗史观（</w:t>
      </w:r>
      <w:r>
        <w:t>1</w:t>
      </w:r>
      <w:r>
        <w:t>）：对</w:t>
      </w:r>
      <w:r>
        <w:t>“</w:t>
      </w:r>
      <w:r>
        <w:t>汉诗史</w:t>
      </w:r>
      <w:r>
        <w:t>”</w:t>
      </w:r>
      <w:r>
        <w:t>或</w:t>
      </w:r>
      <w:r>
        <w:t>“</w:t>
      </w:r>
      <w:r>
        <w:t>文学史</w:t>
      </w:r>
      <w:r>
        <w:t>”</w:t>
      </w:r>
      <w:r>
        <w:t>的自觉</w:t>
      </w:r>
      <w:bookmarkEnd w:id="8"/>
    </w:p>
    <w:p w14:paraId="084A6EB8" w14:textId="77777777" w:rsidR="00BF17EC" w:rsidRDefault="00FD7FAF">
      <w:pPr>
        <w:pStyle w:val="123"/>
      </w:pPr>
      <w:r>
        <w:t>《日本汉诗史》首先具有日本汉诗史</w:t>
      </w:r>
      <w:r>
        <w:t>的书写自觉。它对</w:t>
      </w:r>
      <w:r>
        <w:t>“</w:t>
      </w:r>
      <w:r>
        <w:t>日本汉诗史</w:t>
      </w:r>
      <w:r>
        <w:t>”</w:t>
      </w:r>
      <w:r>
        <w:t>这一文学史类别作了明确的定义。而这种定义，首先是通过和江村北海的《日本诗史》的比较得出的。</w:t>
      </w:r>
    </w:p>
    <w:p w14:paraId="2A864CE2" w14:textId="77777777" w:rsidR="00BF17EC" w:rsidRDefault="00FD7FAF">
      <w:pPr>
        <w:pStyle w:val="123"/>
      </w:pPr>
      <w:r>
        <w:t>从本书的自序部分来看，作者菅谷军次郎接触过《日本诗史》。对于江村北海的著作，他的意见是：</w:t>
      </w:r>
      <w:r>
        <w:t>“</w:t>
      </w:r>
      <w:r>
        <w:t>它只能看作是日本诗话，不能够作为汉诗史构成、书写体裁的样板</w:t>
      </w:r>
      <w:r>
        <w:t>”</w:t>
      </w:r>
      <w:r>
        <w:rPr>
          <w:rStyle w:val="ab"/>
        </w:rPr>
        <w:footnoteReference w:id="20"/>
      </w:r>
      <w:r>
        <w:t>。</w:t>
      </w:r>
    </w:p>
    <w:p w14:paraId="7D4041DF" w14:textId="77777777" w:rsidR="00BF17EC" w:rsidRDefault="00FD7FAF">
      <w:pPr>
        <w:pStyle w:val="123"/>
      </w:pPr>
      <w:r>
        <w:t>菅谷军次郎的评价是不无道理的。现代意义上的</w:t>
      </w:r>
      <w:r>
        <w:t>“</w:t>
      </w:r>
      <w:r>
        <w:t>文学</w:t>
      </w:r>
      <w:r>
        <w:t>”</w:t>
      </w:r>
      <w:r>
        <w:t>（</w:t>
      </w:r>
      <w:r>
        <w:t>Literature</w:t>
      </w:r>
      <w:r>
        <w:t>）和人文学科是在幕末，由思想家西周（</w:t>
      </w:r>
      <w:r>
        <w:t>1829-1897</w:t>
      </w:r>
      <w:r>
        <w:t>）年自英国引进的</w:t>
      </w:r>
      <w:r>
        <w:rPr>
          <w:rStyle w:val="ab"/>
        </w:rPr>
        <w:footnoteReference w:id="21"/>
      </w:r>
      <w:r>
        <w:t>，因此，在《日本诗史》编撰的年代，日本知识届并没有</w:t>
      </w:r>
      <w:r>
        <w:t>“</w:t>
      </w:r>
      <w:r>
        <w:t>文学</w:t>
      </w:r>
      <w:r>
        <w:t>”</w:t>
      </w:r>
      <w:r>
        <w:t>或</w:t>
      </w:r>
      <w:r>
        <w:t>“</w:t>
      </w:r>
      <w:r>
        <w:t>文学史</w:t>
      </w:r>
      <w:r>
        <w:t>”</w:t>
      </w:r>
      <w:r>
        <w:t>的概念，这部著作</w:t>
      </w:r>
      <w:r>
        <w:t>也不能被归入到作为文学史的汉诗史中。尽管从《日本诗史》的结构中，我们可以看到江村北海对汉诗史中基本问题的解答，但在菅谷军次郎看来，北海并没有书写汉诗史的自觉。</w:t>
      </w:r>
    </w:p>
    <w:p w14:paraId="252BF96B" w14:textId="77777777" w:rsidR="00BF17EC" w:rsidRDefault="00FD7FAF">
      <w:pPr>
        <w:pStyle w:val="123"/>
      </w:pPr>
      <w:r>
        <w:t>此外，当时日本业已出版了许多日本文学史、中国文学史，可见文学史书写已然形成了基本的范式。从当前可考的目录来看，日本史学者三上参次（</w:t>
      </w:r>
      <w:r>
        <w:t>1865-1939</w:t>
      </w:r>
      <w:r>
        <w:t>）的《日本文学史》（金港堂，</w:t>
      </w:r>
      <w:r>
        <w:t>1890</w:t>
      </w:r>
      <w:r>
        <w:t>）是第一部影响较大的日本文学史。而至《日本汉诗史》成书之前，至少有</w:t>
      </w:r>
      <w:r>
        <w:t>50</w:t>
      </w:r>
      <w:r>
        <w:t>部左右的日本文学史出版，期间亦不乏第一部用英语写作的日本文学史，由英国外交家阿斯顿（</w:t>
      </w:r>
      <w:proofErr w:type="spellStart"/>
      <w:r>
        <w:t>W.G.Ast</w:t>
      </w:r>
      <w:r>
        <w:t>on</w:t>
      </w:r>
      <w:proofErr w:type="spellEnd"/>
      <w:r>
        <w:t>，</w:t>
      </w:r>
      <w:r>
        <w:t>1841-1911</w:t>
      </w:r>
      <w:r>
        <w:t>）撰写。至于日本的中国文学史著作，自十九世纪以来也有将近</w:t>
      </w:r>
      <w:r>
        <w:t>20</w:t>
      </w:r>
      <w:r>
        <w:t>部问世。</w:t>
      </w:r>
    </w:p>
    <w:p w14:paraId="230C413C" w14:textId="77777777" w:rsidR="00BF17EC" w:rsidRDefault="00FD7FAF">
      <w:pPr>
        <w:pStyle w:val="123"/>
      </w:pPr>
      <w:r>
        <w:t>从以上近代日本的文学史出版概况来看，另有一个值得注意的现象，就是最早的一批文学史大多作为高等学校文学科的讲义而印发的。因此，也可以认为，当时撰写文学史的主要目的，是为了配合日本高等教育制度的建设。此外，也有经由博士论文整理出版的学术论著。</w:t>
      </w:r>
    </w:p>
    <w:p w14:paraId="282F5997" w14:textId="77777777" w:rsidR="00BF17EC" w:rsidRDefault="00FD7FAF">
      <w:pPr>
        <w:pStyle w:val="123"/>
      </w:pPr>
      <w:r>
        <w:t>菅谷军次郎又是如何对待这些文学史著作的？他举了冈田正之的《近江奈良朝的汉文学》以及《日本汉文学史》两本著作为例，认为学位论文和课堂讲稿都不能算作真正意义上的文学史，恐怕是因为这两</w:t>
      </w:r>
      <w:r>
        <w:t>种作品在书写时都兼带有文学史书写以外的目的。</w:t>
      </w:r>
    </w:p>
    <w:p w14:paraId="3B8CB193" w14:textId="77777777" w:rsidR="00BF17EC" w:rsidRDefault="00FD7FAF">
      <w:pPr>
        <w:pStyle w:val="123"/>
      </w:pPr>
      <w:r>
        <w:t>可见，菅谷军次郎想要写作的，是</w:t>
      </w:r>
      <w:r>
        <w:t>“</w:t>
      </w:r>
      <w:r>
        <w:t>专门的</w:t>
      </w:r>
      <w:r>
        <w:t>”</w:t>
      </w:r>
      <w:r>
        <w:t>汉诗史</w:t>
      </w:r>
      <w:r>
        <w:rPr>
          <w:rStyle w:val="ab"/>
        </w:rPr>
        <w:footnoteReference w:id="22"/>
      </w:r>
      <w:r>
        <w:t>。也正因此，他在本</w:t>
      </w:r>
      <w:r>
        <w:lastRenderedPageBreak/>
        <w:t>书开篇进行学术史的回顾时，以</w:t>
      </w:r>
      <w:r>
        <w:t>“</w:t>
      </w:r>
      <w:r>
        <w:t>至今以来的汉诗史研究和汉学的传来</w:t>
      </w:r>
      <w:r>
        <w:t>”</w:t>
      </w:r>
      <w:r>
        <w:t>为题，明确地将汉诗史作为研究和书写的对象。从他的回顾中可以看到，所谓专门的汉诗史，除了需要将诗人、诗作这些基本的材料按时间的顺序组织起来，还需要对与诗相关的背景进行论说。这也是为什么，这部《日本汉诗史》使用大量篇幅记载诗会、诗合等与汉诗创作有关的活动。加上作者在其中对诗风、汉诗评论、音韵学著作等不被过往研究重视的因素的深入研究，使得</w:t>
      </w:r>
      <w:r>
        <w:t>这些部分的比重超过了对某一阶段诗人及其作品的评介。综上，可以认为，《日本汉诗史》是一部</w:t>
      </w:r>
      <w:r>
        <w:t>“</w:t>
      </w:r>
      <w:r>
        <w:t>专门的汉诗史</w:t>
      </w:r>
      <w:r>
        <w:t>”</w:t>
      </w:r>
      <w:r>
        <w:t>，同时也是一部以汉诗为中心的文教制度、文艺理念的变迁史。</w:t>
      </w:r>
    </w:p>
    <w:p w14:paraId="1F852554" w14:textId="77777777" w:rsidR="00BF17EC" w:rsidRDefault="00FD7FAF">
      <w:pPr>
        <w:pStyle w:val="122"/>
        <w:spacing w:before="156" w:after="156"/>
      </w:pPr>
      <w:bookmarkStart w:id="9" w:name="_Toc977301974"/>
      <w:r>
        <w:t>《日本汉诗史》的汉诗史观（</w:t>
      </w:r>
      <w:r>
        <w:t>2</w:t>
      </w:r>
      <w:r>
        <w:t>）：</w:t>
      </w:r>
      <w:r>
        <w:rPr>
          <w:rFonts w:hint="eastAsia"/>
          <w:lang w:eastAsia="zh-Hans"/>
        </w:rPr>
        <w:t>尊皇思想</w:t>
      </w:r>
      <w:bookmarkEnd w:id="9"/>
    </w:p>
    <w:p w14:paraId="51F5C196" w14:textId="77777777" w:rsidR="00BF17EC" w:rsidRDefault="00FD7FAF">
      <w:pPr>
        <w:pStyle w:val="123"/>
      </w:pPr>
      <w:r>
        <w:rPr>
          <w:rStyle w:val="s1"/>
        </w:rPr>
        <w:t>《日本汉诗史》的汉诗史观，带有明显的尊皇思想。这种汉诗史观较之《日本诗史》的</w:t>
      </w:r>
      <w:r>
        <w:rPr>
          <w:rStyle w:val="s1"/>
        </w:rPr>
        <w:t>“</w:t>
      </w:r>
      <w:r>
        <w:rPr>
          <w:rStyle w:val="s1"/>
        </w:rPr>
        <w:t>我邦</w:t>
      </w:r>
      <w:r>
        <w:rPr>
          <w:rStyle w:val="s1"/>
        </w:rPr>
        <w:t>”</w:t>
      </w:r>
      <w:r>
        <w:rPr>
          <w:rStyle w:val="s1"/>
        </w:rPr>
        <w:t>色彩更进一步。如前所述，江村北海认为诗的本质是汉土声音，并没有与中国文化和文学传统作彻底分割。但到了菅谷军次郎这里，可以看到他试图在叙事中将中国对于日本汉诗，乃至日本汉学的影响边缘化。</w:t>
      </w:r>
    </w:p>
    <w:p w14:paraId="5C106890" w14:textId="77777777" w:rsidR="00BF17EC" w:rsidRDefault="00FD7FAF">
      <w:pPr>
        <w:pStyle w:val="123"/>
      </w:pPr>
      <w:r>
        <w:rPr>
          <w:rStyle w:val="s1"/>
        </w:rPr>
        <w:t>以《日本汉诗史》对汉学传来这一事件的建构</w:t>
      </w:r>
      <w:r>
        <w:rPr>
          <w:rStyle w:val="s1"/>
        </w:rPr>
        <w:t>为例。作者认为，中国进入到这一事件中，要到日本推古天皇时期，也就是日本官方和向隋唐两朝正式派遣使者开始。在此之前，汉学的输出与受容，全以百济和日本为中心。然而，即使中日两国展开官方往来，中国仍然处于这段叙事的边缘地位。作者详录当时在朝廷中担任要职的百济人士姓名及官职。被称为</w:t>
      </w:r>
      <w:r>
        <w:rPr>
          <w:rStyle w:val="s1"/>
        </w:rPr>
        <w:t>“</w:t>
      </w:r>
      <w:r>
        <w:rPr>
          <w:rStyle w:val="s1"/>
        </w:rPr>
        <w:t>汉诗之祖</w:t>
      </w:r>
      <w:r>
        <w:rPr>
          <w:rStyle w:val="s1"/>
        </w:rPr>
        <w:t>”</w:t>
      </w:r>
      <w:r>
        <w:rPr>
          <w:rStyle w:val="s1"/>
        </w:rPr>
        <w:t>的大友皇子，也是受到了百济贵族沙宅绍明的指导，以至能写汉诗</w:t>
      </w:r>
      <w:r>
        <w:rPr>
          <w:rStyle w:val="ab"/>
        </w:rPr>
        <w:footnoteReference w:id="23"/>
      </w:r>
      <w:r>
        <w:rPr>
          <w:rStyle w:val="s1"/>
        </w:rPr>
        <w:t>。同样认为大友皇子始作诗赋，江村北海只言</w:t>
      </w:r>
      <w:r>
        <w:rPr>
          <w:rStyle w:val="s1"/>
        </w:rPr>
        <w:t>“</w:t>
      </w:r>
      <w:r>
        <w:rPr>
          <w:rStyle w:val="s1"/>
        </w:rPr>
        <w:t>典重浑朴，为词坛鼻祖二无愧者也大友</w:t>
      </w:r>
      <w:r>
        <w:rPr>
          <w:rStyle w:val="s1"/>
        </w:rPr>
        <w:t>”</w:t>
      </w:r>
      <w:r>
        <w:rPr>
          <w:rStyle w:val="s1"/>
        </w:rPr>
        <w:t>。因此，对比《日本诗史》的写法，《日本汉诗史》在建构汉学传来这一事件时，采取的是突出百</w:t>
      </w:r>
      <w:r>
        <w:rPr>
          <w:rStyle w:val="s1"/>
        </w:rPr>
        <w:t>济的策略。</w:t>
      </w:r>
    </w:p>
    <w:p w14:paraId="7C884AAE" w14:textId="77777777" w:rsidR="00BF17EC" w:rsidRDefault="00FD7FAF">
      <w:pPr>
        <w:pStyle w:val="123"/>
        <w:rPr>
          <w:rStyle w:val="s1"/>
        </w:rPr>
      </w:pPr>
      <w:r>
        <w:rPr>
          <w:rStyle w:val="s1"/>
        </w:rPr>
        <w:t>对于</w:t>
      </w:r>
      <w:r>
        <w:rPr>
          <w:rStyle w:val="s1"/>
        </w:rPr>
        <w:t>“</w:t>
      </w:r>
      <w:r>
        <w:rPr>
          <w:rStyle w:val="s1"/>
        </w:rPr>
        <w:t>什么是汉诗</w:t>
      </w:r>
      <w:r>
        <w:rPr>
          <w:rStyle w:val="s1"/>
        </w:rPr>
        <w:t>”</w:t>
      </w:r>
      <w:r>
        <w:rPr>
          <w:rStyle w:val="s1"/>
        </w:rPr>
        <w:t>这一问题的回答，《日本汉诗史》通过比较日中两国诗的起源作展开：</w:t>
      </w:r>
    </w:p>
    <w:p w14:paraId="13A5E468" w14:textId="77777777" w:rsidR="00BF17EC" w:rsidRDefault="00BF17EC">
      <w:pPr>
        <w:pStyle w:val="123"/>
        <w:rPr>
          <w:rStyle w:val="s1"/>
        </w:rPr>
      </w:pPr>
    </w:p>
    <w:p w14:paraId="5E383289" w14:textId="77777777" w:rsidR="00BF17EC" w:rsidRDefault="00FD7FAF">
      <w:pPr>
        <w:pStyle w:val="124"/>
      </w:pPr>
      <w:r>
        <w:rPr>
          <w:rStyle w:val="s1"/>
        </w:rPr>
        <w:t>“</w:t>
      </w:r>
      <w:r>
        <w:rPr>
          <w:rStyle w:val="12Char0"/>
        </w:rPr>
        <w:t>汉诗兴起于皇室，是值得祝贺的。在中国，《擊壤歌》（老人作）、《康衢歌》（小童作），以及《尧戒》的</w:t>
      </w:r>
      <w:r>
        <w:rPr>
          <w:rStyle w:val="12Char0"/>
        </w:rPr>
        <w:t>‘</w:t>
      </w:r>
      <w:r>
        <w:rPr>
          <w:rStyle w:val="12Char0"/>
        </w:rPr>
        <w:t>战战栗栗，日慎一日</w:t>
      </w:r>
      <w:r>
        <w:rPr>
          <w:rStyle w:val="12Char0"/>
        </w:rPr>
        <w:t>’</w:t>
      </w:r>
      <w:r>
        <w:rPr>
          <w:rStyle w:val="12Char0"/>
        </w:rPr>
        <w:t>，这些诗篇虽然被认为是中国诗的起源，但根据森槐南博士的考证，应当认为商颂五篇才是中国诗的源头。所谓商颂五篇，指的是《诗经》中的《那》，《烈祖》，《玄鸟》，《长发》，《殷武》。这些都是臣子作的诗。从这点来看，日本和中国的差</w:t>
      </w:r>
      <w:r>
        <w:rPr>
          <w:rStyle w:val="12Char0"/>
        </w:rPr>
        <w:lastRenderedPageBreak/>
        <w:t>异是非常明显的。</w:t>
      </w:r>
      <w:r>
        <w:rPr>
          <w:rStyle w:val="s1"/>
        </w:rPr>
        <w:t>”</w:t>
      </w:r>
      <w:r>
        <w:rPr>
          <w:rStyle w:val="ab"/>
        </w:rPr>
        <w:footnoteReference w:id="24"/>
      </w:r>
    </w:p>
    <w:p w14:paraId="2CF799EC" w14:textId="77777777" w:rsidR="00BF17EC" w:rsidRDefault="00BF17EC">
      <w:pPr>
        <w:pStyle w:val="123"/>
      </w:pPr>
    </w:p>
    <w:p w14:paraId="31D8B8A5" w14:textId="77777777" w:rsidR="00BF17EC" w:rsidRDefault="00FD7FAF">
      <w:pPr>
        <w:pStyle w:val="123"/>
      </w:pPr>
      <w:r>
        <w:rPr>
          <w:rStyle w:val="s1"/>
        </w:rPr>
        <w:t>在这里，菅谷军次郎区分了</w:t>
      </w:r>
      <w:r>
        <w:rPr>
          <w:rStyle w:val="s1"/>
        </w:rPr>
        <w:t>“</w:t>
      </w:r>
      <w:r>
        <w:rPr>
          <w:rStyle w:val="s1"/>
        </w:rPr>
        <w:t>诗</w:t>
      </w:r>
      <w:r>
        <w:rPr>
          <w:rStyle w:val="s1"/>
        </w:rPr>
        <w:t>”</w:t>
      </w:r>
      <w:r>
        <w:rPr>
          <w:rStyle w:val="s1"/>
        </w:rPr>
        <w:t>与</w:t>
      </w:r>
      <w:r>
        <w:rPr>
          <w:rStyle w:val="s1"/>
        </w:rPr>
        <w:t>“</w:t>
      </w:r>
      <w:r>
        <w:rPr>
          <w:rStyle w:val="s1"/>
        </w:rPr>
        <w:t>汉诗</w:t>
      </w:r>
      <w:r>
        <w:rPr>
          <w:rStyle w:val="s1"/>
        </w:rPr>
        <w:t>”</w:t>
      </w:r>
      <w:r>
        <w:rPr>
          <w:rStyle w:val="s1"/>
        </w:rPr>
        <w:t>。</w:t>
      </w:r>
      <w:r>
        <w:rPr>
          <w:rStyle w:val="s1"/>
        </w:rPr>
        <w:t>“</w:t>
      </w:r>
      <w:r>
        <w:rPr>
          <w:rStyle w:val="s1"/>
        </w:rPr>
        <w:t>汉诗</w:t>
      </w:r>
      <w:r>
        <w:rPr>
          <w:rStyle w:val="s1"/>
        </w:rPr>
        <w:t>”</w:t>
      </w:r>
      <w:r>
        <w:rPr>
          <w:rStyle w:val="s1"/>
        </w:rPr>
        <w:t>并非汉土声音，而专指皇室首先创作的一种韵文。而</w:t>
      </w:r>
      <w:r>
        <w:rPr>
          <w:rStyle w:val="s1"/>
        </w:rPr>
        <w:t>“</w:t>
      </w:r>
      <w:r>
        <w:rPr>
          <w:rStyle w:val="s1"/>
        </w:rPr>
        <w:t>诗</w:t>
      </w:r>
      <w:r>
        <w:rPr>
          <w:rStyle w:val="s1"/>
        </w:rPr>
        <w:t>”</w:t>
      </w:r>
      <w:r>
        <w:rPr>
          <w:rStyle w:val="s1"/>
        </w:rPr>
        <w:t>，可以指臣子之诗，也能指百姓在劳动时吟唱的歌谣，本来是一个中性的表述。对</w:t>
      </w:r>
      <w:r>
        <w:rPr>
          <w:rStyle w:val="s1"/>
        </w:rPr>
        <w:t>“</w:t>
      </w:r>
      <w:r>
        <w:rPr>
          <w:rStyle w:val="s1"/>
        </w:rPr>
        <w:t>汉诗</w:t>
      </w:r>
      <w:r>
        <w:rPr>
          <w:rStyle w:val="s1"/>
        </w:rPr>
        <w:t>”</w:t>
      </w:r>
      <w:r>
        <w:rPr>
          <w:rStyle w:val="s1"/>
        </w:rPr>
        <w:t>与</w:t>
      </w:r>
      <w:r>
        <w:rPr>
          <w:rStyle w:val="s1"/>
        </w:rPr>
        <w:t>“</w:t>
      </w:r>
      <w:r>
        <w:rPr>
          <w:rStyle w:val="s1"/>
        </w:rPr>
        <w:t>诗</w:t>
      </w:r>
      <w:r>
        <w:rPr>
          <w:rStyle w:val="s1"/>
        </w:rPr>
        <w:t>”</w:t>
      </w:r>
      <w:r>
        <w:rPr>
          <w:rStyle w:val="s1"/>
        </w:rPr>
        <w:t>的作者身份的标注，并非就两者的艺术价值作区分，而是意在突出万世一系的皇统。</w:t>
      </w:r>
    </w:p>
    <w:p w14:paraId="62305779" w14:textId="77777777" w:rsidR="00BF17EC" w:rsidRDefault="00FD7FAF">
      <w:pPr>
        <w:pStyle w:val="123"/>
      </w:pPr>
      <w:r>
        <w:rPr>
          <w:rStyle w:val="s1"/>
        </w:rPr>
        <w:t>对皇统的推崇也体现在《日本汉诗史》对汉诗功用的总结中。彼时是所谓皇纪二千六百年，即昭和</w:t>
      </w:r>
      <w:r>
        <w:rPr>
          <w:rStyle w:val="s1"/>
        </w:rPr>
        <w:t>15</w:t>
      </w:r>
      <w:r>
        <w:rPr>
          <w:rStyle w:val="s1"/>
        </w:rPr>
        <w:t>年（</w:t>
      </w:r>
      <w:r>
        <w:rPr>
          <w:rStyle w:val="s1"/>
        </w:rPr>
        <w:t>1940</w:t>
      </w:r>
      <w:r>
        <w:rPr>
          <w:rStyle w:val="s1"/>
        </w:rPr>
        <w:t>年）。在日本当局宣扬国威的一系列活动中，尤为引人注目的，是在宫崎市建造的八纮一宇塔。</w:t>
      </w:r>
      <w:r>
        <w:rPr>
          <w:rStyle w:val="s1"/>
        </w:rPr>
        <w:t>“</w:t>
      </w:r>
      <w:r>
        <w:rPr>
          <w:rStyle w:val="s1"/>
        </w:rPr>
        <w:t>八纮一宇</w:t>
      </w:r>
      <w:r>
        <w:rPr>
          <w:rStyle w:val="s1"/>
        </w:rPr>
        <w:t>”</w:t>
      </w:r>
      <w:r>
        <w:rPr>
          <w:rStyle w:val="s1"/>
        </w:rPr>
        <w:t>作为二战时期日本的国家格言，目的是为了动员国民。</w:t>
      </w:r>
    </w:p>
    <w:p w14:paraId="7398AC5F" w14:textId="77777777" w:rsidR="00BF17EC" w:rsidRDefault="00FD7FAF">
      <w:pPr>
        <w:pStyle w:val="123"/>
        <w:rPr>
          <w:rStyle w:val="s1"/>
        </w:rPr>
      </w:pPr>
      <w:r>
        <w:rPr>
          <w:rStyle w:val="s1"/>
        </w:rPr>
        <w:t>在这样的背景下，汉诗的实用功能就被尤为强调。作者认为，幕末尊王攘夷的藩士藤田东湖、吉田松阴等人的诗可以激发国民的慷慨之气、忠诚之心；同时，军人的诗也有助于养成刚健的气质和义勇奉公的决心</w:t>
      </w:r>
      <w:r>
        <w:rPr>
          <w:rStyle w:val="ab"/>
        </w:rPr>
        <w:footnoteReference w:id="25"/>
      </w:r>
      <w:r>
        <w:rPr>
          <w:rStyle w:val="s1"/>
        </w:rPr>
        <w:t>。尽管他反对将汉诗纯粹作为道德的教材，但从他的论述看，他并不反对，甚至乐见汉诗成为动员国家精神的意识形态工具。</w:t>
      </w:r>
    </w:p>
    <w:p w14:paraId="4319BC89" w14:textId="77777777" w:rsidR="00BF17EC" w:rsidRDefault="00BF17EC">
      <w:pPr>
        <w:pStyle w:val="123"/>
        <w:rPr>
          <w:rStyle w:val="s1"/>
        </w:rPr>
      </w:pPr>
    </w:p>
    <w:p w14:paraId="4D62AFB5" w14:textId="77777777" w:rsidR="00BF17EC" w:rsidRDefault="00FD7FAF">
      <w:pPr>
        <w:pStyle w:val="123"/>
      </w:pPr>
      <w:r>
        <w:t>《日本汉诗史》每章都会论述该时代的诗风。总的来说，其中所谓</w:t>
      </w:r>
      <w:r>
        <w:t>“</w:t>
      </w:r>
      <w:r>
        <w:t>诗风</w:t>
      </w:r>
      <w:r>
        <w:t>”</w:t>
      </w:r>
      <w:r>
        <w:t>包含了两个因素：该时代日本汉诗人所学习的范本；日本汉诗的体式。</w:t>
      </w:r>
    </w:p>
    <w:p w14:paraId="5DFB87B9" w14:textId="77777777" w:rsidR="00BF17EC" w:rsidRDefault="00FD7FAF">
      <w:pPr>
        <w:pStyle w:val="123"/>
      </w:pPr>
      <w:r>
        <w:t>日本汉诗人的学习对象从六朝、初唐诗，到《文选》、《白氏文集》、《三体诗》，再到苏轼、黄庭坚等人的诗作。《日本汉诗史》并未详明其中变化的逻辑。我们只能从文本中对中日两国人员和书籍往来等线索中，看到一些外在的因素。例如明代的诗风在室町幕府时期就有影响，原因是五山诗僧和明朝的往来增多。又如江户汉诗人学习对象的多样化，是由于这一时期文教发达，引进中国的诗集较为容易。</w:t>
      </w:r>
    </w:p>
    <w:p w14:paraId="15929D4D" w14:textId="77777777" w:rsidR="00BF17EC" w:rsidRDefault="00FD7FAF">
      <w:pPr>
        <w:pStyle w:val="123"/>
      </w:pPr>
      <w:r>
        <w:t>日本汉诗的体式则呈现</w:t>
      </w:r>
      <w:r>
        <w:t>出复杂化的趋势：五言诗，包括排律和古诗是日本汉诗人最早熟练运用的体裁，而七言诗最早多局限在一些零散的俪句上，少成篇章；进入奈良朝以后，七言诗和绝句诗增多；平安时代是日本汉诗体式发展的第一个高潮，在这一阶段除了杂言诗、回文诗、乐府等新体式之外，还出现了作为文字游戏的字训诗；第二个高潮则出现在江户时期，其间有诗余（词），更出现了用假名创作的诗</w:t>
      </w:r>
      <w:r>
        <w:t>——</w:t>
      </w:r>
      <w:r>
        <w:t>之所以仍认定其为汉诗，是因为它符合原先汉诗的押韵和节拍，只是根据日语和汉语的音节关系，将五言、七言扩充到十字和十四字。</w:t>
      </w:r>
    </w:p>
    <w:p w14:paraId="34A94553" w14:textId="77777777" w:rsidR="00BF17EC" w:rsidRDefault="00FD7FAF">
      <w:pPr>
        <w:pStyle w:val="123"/>
      </w:pPr>
      <w:r>
        <w:lastRenderedPageBreak/>
        <w:t>如此，日本汉诗变革到江户时代，最甚者到了只保留韵</w:t>
      </w:r>
      <w:r>
        <w:t>律的地步。《日本汉诗史》总结日本汉诗史的演进道路时指出：汉诗有污隆，有盛衰，但</w:t>
      </w:r>
      <w:r>
        <w:t>总体上来说，走的是一条逐渐发达的道路。菅谷军次郎认为这是皇统的恩惠所致。然而正因为其尊皇观念贯穿始终，不能就此停止追问，否则会有将日本汉诗发展的内在动力过分简化的危险。</w:t>
      </w:r>
    </w:p>
    <w:p w14:paraId="5CD55D63" w14:textId="77777777" w:rsidR="00BF17EC" w:rsidRDefault="00FD7FAF">
      <w:pPr>
        <w:pStyle w:val="123"/>
      </w:pPr>
      <w:r>
        <w:t>抱着这样的疑问，我们将重新回顾《日本汉诗史》中的隐含线索。</w:t>
      </w:r>
    </w:p>
    <w:p w14:paraId="006C8FD0" w14:textId="77777777" w:rsidR="00BF17EC" w:rsidRDefault="00FD7FAF">
      <w:pPr>
        <w:pStyle w:val="123"/>
      </w:pPr>
      <w:r>
        <w:t>文本强调了日本汉诗人所共有的精神特点：同化他国的文化物质，并发挥出新的特征。这里的</w:t>
      </w:r>
      <w:r>
        <w:t>“</w:t>
      </w:r>
      <w:r>
        <w:t>同化</w:t>
      </w:r>
      <w:r>
        <w:t>”</w:t>
      </w:r>
      <w:r>
        <w:t>和在当今的日本汉诗研究中广泛运用的</w:t>
      </w:r>
      <w:r>
        <w:t>“</w:t>
      </w:r>
      <w:r>
        <w:t>受容</w:t>
      </w:r>
      <w:r>
        <w:t>”</w:t>
      </w:r>
      <w:r>
        <w:t>具有相近的语义，但仍有不同。</w:t>
      </w:r>
      <w:r>
        <w:rPr>
          <w:lang w:eastAsia="ja-JP"/>
        </w:rPr>
        <w:t>受容（じゅよう）的基本含义是：从他者处取得某</w:t>
      </w:r>
      <w:r>
        <w:rPr>
          <w:lang w:eastAsia="ja-JP"/>
        </w:rPr>
        <w:t>物，并吸收。</w:t>
      </w:r>
      <w:r>
        <w:t>这里可以看到受容者的主动性，以及受容对象的异质性，两者在学术研究的实践中是同时被强调的。但本书中的</w:t>
      </w:r>
      <w:r>
        <w:t>“</w:t>
      </w:r>
      <w:r>
        <w:t>同化</w:t>
      </w:r>
      <w:r>
        <w:t>”</w:t>
      </w:r>
      <w:r>
        <w:t>，是强调主体性的同时，试图取消异质性。假名汉诗对汉诗形式中汉字核心地位的消解，就是取消异质性的一种尝试。</w:t>
      </w:r>
    </w:p>
    <w:p w14:paraId="5FD5C0CE" w14:textId="77777777" w:rsidR="00BF17EC" w:rsidRDefault="00FD7FAF">
      <w:pPr>
        <w:pStyle w:val="123"/>
      </w:pPr>
      <w:r>
        <w:t>与</w:t>
      </w:r>
      <w:r>
        <w:t>“</w:t>
      </w:r>
      <w:r>
        <w:t>同化</w:t>
      </w:r>
      <w:r>
        <w:t>”</w:t>
      </w:r>
      <w:r>
        <w:t>模型相对的，概括日本文化接触异质文化方式的，还有一种</w:t>
      </w:r>
      <w:r>
        <w:t>“</w:t>
      </w:r>
      <w:r>
        <w:t>郊外</w:t>
      </w:r>
      <w:r>
        <w:t>”</w:t>
      </w:r>
      <w:r>
        <w:t>模型。日本古典文学专家古桥信孝认为，日本自平城京建立以来，就形成了所谓</w:t>
      </w:r>
      <w:r>
        <w:t>“</w:t>
      </w:r>
      <w:r>
        <w:t>郊外文化</w:t>
      </w:r>
      <w:r>
        <w:t>”</w:t>
      </w:r>
      <w:r>
        <w:t>。郊外文化的空间特征就是：没有明确的城墙对城内、城外进行区隔，而是通过郊外这一区域来连接二者</w:t>
      </w:r>
      <w:r>
        <w:rPr>
          <w:rStyle w:val="ab"/>
        </w:rPr>
        <w:footnoteReference w:id="26"/>
      </w:r>
      <w:r>
        <w:t>。这种空间特征决定了日本文化与异质文化的</w:t>
      </w:r>
      <w:r>
        <w:t>互动方式。首先，没有城墙的情况意味着内部的一方对外部文化采取开放态度，地理边界的消失同时对双方构成可能的向心力。其次，因为权力中心固定且辐射范围有限，作为缓冲区的郊外既是自然形成的，也是无力扩张的。在郊外，两种文化交互的结果是一种混合，而不是如</w:t>
      </w:r>
      <w:r>
        <w:t>“</w:t>
      </w:r>
      <w:r>
        <w:t>同化</w:t>
      </w:r>
      <w:r>
        <w:t>”</w:t>
      </w:r>
      <w:r>
        <w:t>模型那样带有侵略性质的取代。</w:t>
      </w:r>
    </w:p>
    <w:p w14:paraId="2652790D" w14:textId="77777777" w:rsidR="00BF17EC" w:rsidRDefault="00FD7FAF">
      <w:pPr>
        <w:pStyle w:val="123"/>
      </w:pPr>
      <w:r>
        <w:t>由此可以认为，《日本汉诗史》视</w:t>
      </w:r>
      <w:r>
        <w:t>“</w:t>
      </w:r>
      <w:r>
        <w:t>同化</w:t>
      </w:r>
      <w:r>
        <w:t>”</w:t>
      </w:r>
      <w:r>
        <w:t>这一国民精神为日本汉诗发展的动力。而作为这一精神载体的日本汉诗人，他们的个性是无法泯灭的。正如菅谷军次郎在总结室町幕府的诗人派别时所指出的那样，不论是台阁，还是武士，抑或五山，这些只是概括，并</w:t>
      </w:r>
      <w:r>
        <w:t>不能遮蔽每个诗人的个人特质（</w:t>
      </w:r>
      <w:r>
        <w:t>167</w:t>
      </w:r>
      <w:r>
        <w:t>）。正因如此，体现了日本人特色和日本风格的</w:t>
      </w:r>
      <w:r>
        <w:t>“</w:t>
      </w:r>
      <w:r>
        <w:t>和臭</w:t>
      </w:r>
      <w:r>
        <w:t>”</w:t>
      </w:r>
      <w:r>
        <w:t>不应成为赏鉴汉诗的障碍，相反，它才是汉诗的趣味所在。</w:t>
      </w:r>
    </w:p>
    <w:p w14:paraId="44FAC156" w14:textId="77777777" w:rsidR="00BF17EC" w:rsidRDefault="00BF17EC">
      <w:pPr>
        <w:pStyle w:val="123"/>
      </w:pPr>
    </w:p>
    <w:p w14:paraId="62D7E35F" w14:textId="77777777" w:rsidR="00BF17EC" w:rsidRDefault="00BF17EC">
      <w:pPr>
        <w:pStyle w:val="123"/>
      </w:pPr>
    </w:p>
    <w:p w14:paraId="0F3A9945" w14:textId="77777777" w:rsidR="00BF17EC" w:rsidRDefault="00BF17EC">
      <w:pPr>
        <w:pStyle w:val="123"/>
      </w:pPr>
    </w:p>
    <w:p w14:paraId="561692CE" w14:textId="77777777" w:rsidR="00BF17EC" w:rsidRDefault="00BF17EC">
      <w:pPr>
        <w:pStyle w:val="123"/>
        <w:sectPr w:rsidR="00BF17EC">
          <w:footnotePr>
            <w:numFmt w:val="decimalEnclosedCircleChinese"/>
            <w:numRestart w:val="eachPage"/>
          </w:footnotePr>
          <w:pgSz w:w="11906" w:h="16838"/>
          <w:pgMar w:top="1440" w:right="1800" w:bottom="1440" w:left="1800" w:header="851" w:footer="992" w:gutter="0"/>
          <w:cols w:space="425"/>
          <w:docGrid w:type="lines" w:linePitch="312"/>
        </w:sectPr>
      </w:pPr>
    </w:p>
    <w:p w14:paraId="3B0ABF27" w14:textId="77777777" w:rsidR="00BF17EC" w:rsidRDefault="00FD7FAF">
      <w:pPr>
        <w:pStyle w:val="121"/>
        <w:spacing w:before="156" w:after="156"/>
      </w:pPr>
      <w:bookmarkStart w:id="10" w:name="_Toc1559344762"/>
      <w:r>
        <w:rPr>
          <w:rFonts w:hint="eastAsia"/>
        </w:rPr>
        <w:lastRenderedPageBreak/>
        <w:t>第</w:t>
      </w:r>
      <w:r>
        <w:rPr>
          <w:rFonts w:hint="eastAsia"/>
        </w:rPr>
        <w:t>三</w:t>
      </w:r>
      <w:r>
        <w:rPr>
          <w:rFonts w:hint="eastAsia"/>
        </w:rPr>
        <w:t>节</w:t>
      </w:r>
      <w:r>
        <w:t xml:space="preserve"> </w:t>
      </w:r>
      <w:r>
        <w:t>《</w:t>
      </w:r>
      <w:r>
        <w:rPr>
          <w:rFonts w:hint="eastAsia"/>
        </w:rPr>
        <w:t>日本汉诗</w:t>
      </w:r>
      <w:r>
        <w:rPr>
          <w:rFonts w:hint="eastAsia"/>
        </w:rPr>
        <w:t>发展</w:t>
      </w:r>
      <w:r>
        <w:rPr>
          <w:rFonts w:hint="eastAsia"/>
        </w:rPr>
        <w:t>史</w:t>
      </w:r>
      <w:r>
        <w:t>》</w:t>
      </w:r>
      <w:bookmarkEnd w:id="10"/>
    </w:p>
    <w:p w14:paraId="26541E9A" w14:textId="77777777" w:rsidR="00BF17EC" w:rsidRDefault="00FD7FAF">
      <w:pPr>
        <w:pStyle w:val="123"/>
      </w:pPr>
      <w:r>
        <w:t>《日本汉诗发展史》（吉林大学出版社，</w:t>
      </w:r>
      <w:r>
        <w:t>1992</w:t>
      </w:r>
      <w:r>
        <w:t>年）是第一部由中国学者独立完成的日本汉诗史著作。作者肖瑞峰对日本汉诗的研究集中在王朝时代。总的来说，其关于日本汉诗的论述涉及以下几个方面：一是唐朝诗坛，特别是白居易、刘禹锡等人对王朝时代汉诗的影响；二是对王朝时代日本汉诗创作情况的微观研究，涉及宫廷诗会、总</w:t>
      </w:r>
      <w:r>
        <w:t>集和诗人；三是对王朝时代日本汉诗宏观发展历程的思考。而这些主题，均在《日本汉诗发展史》一书中作了系统而详尽的论述。</w:t>
      </w:r>
    </w:p>
    <w:p w14:paraId="0426AED9" w14:textId="77777777" w:rsidR="00BF17EC" w:rsidRDefault="00FD7FAF">
      <w:pPr>
        <w:pStyle w:val="123"/>
      </w:pPr>
      <w:r>
        <w:t>本书原计划书写从奈良时代到江户时代的日本汉诗，最后只出版了以王朝时代为中心的第一卷。尽管没有形成诸如《日本汉诗史》那样的通史结构，本书还是在王朝时期的汉诗史展开之前，讨论了有关日本汉诗史的宏观问题，包括日本汉诗的发生、分期和各个时期的特点。</w:t>
      </w:r>
    </w:p>
    <w:p w14:paraId="5B0E7773" w14:textId="77777777" w:rsidR="00BF17EC" w:rsidRDefault="00FD7FAF">
      <w:pPr>
        <w:pStyle w:val="123"/>
      </w:pPr>
      <w:r>
        <w:t>对于王朝时代汉诗的经典建构，本书分为两部分：日本汉诗总集、日本汉诗人。在汉诗总集的部分，以时代为序，作者分别论述《怀风藻》、敕撰三集以及敕撰三集后的汉诗总</w:t>
      </w:r>
      <w:r>
        <w:t>集各自的编撰背景、体例特色和艺术风格。在对日本汉诗人的评介中，作者以菅原道真为中心，兼及王朝时代的有名汉诗人，介绍他们的创作概况。</w:t>
      </w:r>
    </w:p>
    <w:p w14:paraId="55094E98" w14:textId="77777777" w:rsidR="00BF17EC" w:rsidRDefault="00FD7FAF">
      <w:pPr>
        <w:pStyle w:val="123"/>
      </w:pPr>
      <w:r>
        <w:t>虽然本书的叙述以罗列、分类王朝时代汉诗总集为主，但也关注到了历朝汉诗总集在诗集的分类方式、诗作的主要形式和创作群体的变化，具体来说：</w:t>
      </w:r>
    </w:p>
    <w:p w14:paraId="6118F28F" w14:textId="77777777" w:rsidR="00BF17EC" w:rsidRDefault="00FD7FAF">
      <w:pPr>
        <w:pStyle w:val="123"/>
      </w:pPr>
      <w:r>
        <w:t>首先，诗集的分类方式从以诗人为纲目，到以诗歌内容进行门类的划分。</w:t>
      </w:r>
    </w:p>
    <w:p w14:paraId="151E53E2" w14:textId="77777777" w:rsidR="00BF17EC" w:rsidRDefault="00FD7FAF">
      <w:pPr>
        <w:pStyle w:val="123"/>
      </w:pPr>
      <w:r>
        <w:t>其次，诗集所收汉诗的主要形式</w:t>
      </w:r>
      <w:r>
        <w:t xml:space="preserve">  </w:t>
      </w:r>
      <w:r>
        <w:t>，从五言诗到七言诗，加上长篇古体诗，篇幅上显现出明显的增容。而所收汉诗覆盖的题材也逐渐覆盖到社会生活的诸方面。</w:t>
      </w:r>
    </w:p>
    <w:p w14:paraId="4784C936" w14:textId="77777777" w:rsidR="00BF17EC" w:rsidRDefault="00FD7FAF">
      <w:pPr>
        <w:pStyle w:val="123"/>
      </w:pPr>
      <w:r>
        <w:t>此外，从诗集的整体风格上看，创作游戏</w:t>
      </w:r>
      <w:r>
        <w:t>化的倾向愈发明显。</w:t>
      </w:r>
    </w:p>
    <w:p w14:paraId="4C27FABA" w14:textId="77777777" w:rsidR="00BF17EC" w:rsidRDefault="00FD7FAF">
      <w:pPr>
        <w:pStyle w:val="123"/>
      </w:pPr>
      <w:r>
        <w:t>最后，从诗集所录作者来看，日本汉诗人的群体基本涵盖了统治阶级的各个方面。</w:t>
      </w:r>
    </w:p>
    <w:p w14:paraId="34CA90CE" w14:textId="77777777" w:rsidR="00BF17EC" w:rsidRDefault="00FD7FAF">
      <w:pPr>
        <w:pStyle w:val="122"/>
        <w:spacing w:before="156" w:after="156"/>
      </w:pPr>
      <w:bookmarkStart w:id="11" w:name="_Toc16986946"/>
      <w:r>
        <w:t>《日本汉诗发展史》</w:t>
      </w:r>
      <w:r>
        <w:rPr>
          <w:rFonts w:hint="eastAsia"/>
          <w:lang w:eastAsia="zh-Hans"/>
        </w:rPr>
        <w:t>的汉诗史观</w:t>
      </w:r>
      <w:bookmarkEnd w:id="11"/>
    </w:p>
    <w:p w14:paraId="5A220381" w14:textId="77777777" w:rsidR="00BF17EC" w:rsidRDefault="00FD7FAF">
      <w:pPr>
        <w:pStyle w:val="123"/>
      </w:pPr>
      <w:r>
        <w:t>《日本汉诗发展史》注重从诗歌这一体裁观照汉诗在日本文学中的地位。与汉诗并行发展的和歌成为突出日本汉诗文学史地位的参照系。具体来说，日本汉诗从创作实践和理论两方面影响了和歌的体式和歌论的发展（</w:t>
      </w:r>
      <w:r>
        <w:t>7-8</w:t>
      </w:r>
      <w:r>
        <w:t>）。</w:t>
      </w:r>
    </w:p>
    <w:p w14:paraId="65ED4F71" w14:textId="77777777" w:rsidR="00BF17EC" w:rsidRDefault="00FD7FAF">
      <w:pPr>
        <w:pStyle w:val="123"/>
      </w:pPr>
      <w:r>
        <w:lastRenderedPageBreak/>
        <w:t>尽管作者认为，评价日本汉诗文学价值有一个重要前提：即汉诗是非汉语母语者所创作的文学作品，不能简单将中国诗歌作为参照系。但在行文中，中国诗歌的中心地位还是被强调。</w:t>
      </w:r>
      <w:r>
        <w:t>这和本书的研究对象，即日本</w:t>
      </w:r>
      <w:r>
        <w:t>王朝时代的日本汉诗有关。在这一日本汉诗史的发轫阶段，中国文学传统，乃至中国律令制度，对于日本国家的形成和文教的发展起到了全方位的影响。</w:t>
      </w:r>
    </w:p>
    <w:p w14:paraId="5C0D8B40" w14:textId="77777777" w:rsidR="00BF17EC" w:rsidRDefault="00FD7FAF">
      <w:pPr>
        <w:pStyle w:val="123"/>
      </w:pPr>
      <w:r>
        <w:t>而这种写法的问题在于，它只突出了中国文学、文化传统对日本输入所造成的影响。但另一方面，这种写法并没有解决作者自己提出的问题：为什么在汉语音韵、声律极难掌握的情况下，当时的日本汉诗人还是对汉诗创作抱持着</w:t>
      </w:r>
      <w:r>
        <w:t>“</w:t>
      </w:r>
      <w:r>
        <w:t>近乎迷狂</w:t>
      </w:r>
      <w:r>
        <w:t>”</w:t>
      </w:r>
      <w:r>
        <w:t>（日本汉诗发展史，</w:t>
      </w:r>
      <w:r>
        <w:t>98</w:t>
      </w:r>
      <w:r>
        <w:t>）的热情？也就是说，强调中国文学、文化传统的单方面影响，是无法回答日本汉诗生成的动力问题的。</w:t>
      </w:r>
    </w:p>
    <w:p w14:paraId="0EA3F0FE" w14:textId="77777777" w:rsidR="00BF17EC" w:rsidRDefault="00FD7FAF">
      <w:pPr>
        <w:pStyle w:val="123"/>
      </w:pPr>
      <w:r>
        <w:t>为了分析这一问题，就必须回到当时汉诗创作的现场，将汉诗的功能和作用从本书对</w:t>
      </w:r>
      <w:r>
        <w:t>“</w:t>
      </w:r>
      <w:r>
        <w:t>兴观群怨</w:t>
      </w:r>
      <w:r>
        <w:t>”</w:t>
      </w:r>
      <w:r>
        <w:t>这一诗学品格的追求中还原出来。而这一现场中，存在着一组矛盾，即国家仪礼的高度发达与发轫时期日本汉诗</w:t>
      </w:r>
      <w:r>
        <w:t>的稚拙表现。为什么当时的国家仪礼可以包容汉诗的生成、发展，而不是将其作为有碍宫廷颜面的存在加以遏制？</w:t>
      </w:r>
    </w:p>
    <w:p w14:paraId="4260F27A" w14:textId="77777777" w:rsidR="00BF17EC" w:rsidRDefault="00FD7FAF">
      <w:pPr>
        <w:pStyle w:val="123"/>
      </w:pPr>
      <w:r>
        <w:t>日本律令制国家成熟的仪礼制度，催生了以程式化语言为核心特征的汉文散文。而其中大部分文本又是直接服务于仪礼。可以说，早期日本汉文既在律令制国家的制度建设中获得了发展的空间，又同时作为文教制度的有机组成，发挥着宣扬宫廷威权的作用。</w:t>
      </w:r>
    </w:p>
    <w:p w14:paraId="1C43009F" w14:textId="77777777" w:rsidR="00BF17EC" w:rsidRDefault="00FD7FAF">
      <w:pPr>
        <w:pStyle w:val="123"/>
      </w:pPr>
      <w:r>
        <w:t>猪口笃志曾指出，最早在日本汉文学史留下位置的，是以圣德太子为中心生产的律令文本和佛教碑文，其中以佛像背铭为最多</w:t>
      </w:r>
      <w:r>
        <w:rPr>
          <w:rStyle w:val="ab"/>
        </w:rPr>
        <w:footnoteReference w:id="27"/>
      </w:r>
      <w:r>
        <w:t>。</w:t>
      </w:r>
    </w:p>
    <w:p w14:paraId="517BA67B" w14:textId="77777777" w:rsidR="00BF17EC" w:rsidRDefault="00FD7FAF">
      <w:pPr>
        <w:pStyle w:val="123"/>
      </w:pPr>
      <w:r>
        <w:t>实际上，程式化语言被广泛使用在早期汉文中。其中又以律令制国家的仪</w:t>
      </w:r>
      <w:r>
        <w:t>礼文本为甚。《十七条宪法》中，</w:t>
      </w:r>
      <w:r>
        <w:t>“</w:t>
      </w:r>
      <w:r>
        <w:t>以和为贵</w:t>
      </w:r>
      <w:r>
        <w:t>”</w:t>
      </w:r>
      <w:r>
        <w:t>出自《论语</w:t>
      </w:r>
      <w:r>
        <w:t>·</w:t>
      </w:r>
      <w:r>
        <w:t>学而》、</w:t>
      </w:r>
      <w:r>
        <w:t>“</w:t>
      </w:r>
      <w:r>
        <w:t>笃敬三宝</w:t>
      </w:r>
      <w:r>
        <w:t>”</w:t>
      </w:r>
      <w:r>
        <w:t>、</w:t>
      </w:r>
      <w:r>
        <w:t>“</w:t>
      </w:r>
      <w:r>
        <w:t>惩恶劝善</w:t>
      </w:r>
      <w:r>
        <w:t>”</w:t>
      </w:r>
      <w:r>
        <w:t>典出《左传</w:t>
      </w:r>
      <w:r>
        <w:t>·</w:t>
      </w:r>
      <w:r>
        <w:t>成公十四年》等等，不一而足（十七条宪法原文出自日本通史，</w:t>
      </w:r>
      <w:r>
        <w:t>53</w:t>
      </w:r>
      <w:r>
        <w:t>）。这些源自儒佛经典的程式化语言的排列、重组，构筑起新的文本秩序。而在文本秩序的井然，乃至其中展现的风雅意味，则从属于一套似旧实新的仪礼话语</w:t>
      </w:r>
      <w:r>
        <w:t>——</w:t>
      </w:r>
      <w:r>
        <w:t>它源自中国统一王朝，而以天皇为唯一中心展开。</w:t>
      </w:r>
    </w:p>
    <w:p w14:paraId="0FAEAAE8" w14:textId="77777777" w:rsidR="00BF17EC" w:rsidRDefault="00FD7FAF">
      <w:pPr>
        <w:pStyle w:val="123"/>
      </w:pPr>
      <w:r>
        <w:t>至于这套秩序的运作效果，陈旸的《乐书》有载隋朝使节出使日本的情况，从中可见其规模：</w:t>
      </w:r>
    </w:p>
    <w:p w14:paraId="3ADF412D" w14:textId="77777777" w:rsidR="00BF17EC" w:rsidRDefault="00BF17EC">
      <w:pPr>
        <w:pStyle w:val="123"/>
      </w:pPr>
    </w:p>
    <w:p w14:paraId="21D42C59" w14:textId="1859D8AB" w:rsidR="00BF17EC" w:rsidRDefault="00FD7FAF">
      <w:pPr>
        <w:pStyle w:val="123"/>
        <w:rPr>
          <w:rFonts w:hint="eastAsia"/>
        </w:rPr>
      </w:pPr>
      <w:r>
        <w:t> </w:t>
      </w:r>
      <w:r>
        <w:rPr>
          <w:rStyle w:val="12Char0"/>
        </w:rPr>
        <w:t>倭国之俗，凡正朔大㑹，必陈仪仗，奏声乐，而五弦琴之器备有焉。隋炀帝常遣裴清</w:t>
      </w:r>
      <w:r>
        <w:rPr>
          <w:rStyle w:val="12Char0"/>
        </w:rPr>
        <w:t>使其国，彼乃遣小德阿辈台，从数百人，设仪仗，鸣角歌舞而</w:t>
      </w:r>
      <w:r>
        <w:rPr>
          <w:rStyle w:val="12Char0"/>
        </w:rPr>
        <w:lastRenderedPageBreak/>
        <w:t>迎之。亦可谓不失尊王人之道矣</w:t>
      </w:r>
      <w:r>
        <w:rPr>
          <w:rStyle w:val="ab"/>
        </w:rPr>
        <w:footnoteReference w:id="28"/>
      </w:r>
      <w:r>
        <w:rPr>
          <w:rStyle w:val="12Char0"/>
        </w:rPr>
        <w:t>。</w:t>
      </w:r>
    </w:p>
    <w:p w14:paraId="63B6135E" w14:textId="77777777" w:rsidR="00BF17EC" w:rsidRDefault="00BF17EC">
      <w:pPr>
        <w:pStyle w:val="123"/>
        <w:ind w:leftChars="0" w:left="0" w:firstLineChars="0" w:firstLine="0"/>
      </w:pPr>
    </w:p>
    <w:p w14:paraId="5B11F076" w14:textId="77777777" w:rsidR="00BF17EC" w:rsidRDefault="00FD7FAF">
      <w:pPr>
        <w:pStyle w:val="123"/>
      </w:pPr>
      <w:r>
        <w:t>那么，汉诗的情况又是怎样的？同汉文一样，汉诗的创作活动也是新秩序中不可缺少的一部分。除了宫廷诗会，我们还能够从释奠礼的细节中观察到仪礼秩序是如何操作汉诗创作的。若要在释奠礼中写出一首好诗，前提是要熟悉儒家经典。而儒家经典中提供了大量用于作诗的典故：释奠礼在大学寮进行。公卿参拜完毕后落座。此时由文章博士给出诗题。出题范围在《孝经》、《礼记》、《毛诗》、《尚书》、《论语》、《周易》、《左传》之内，每年选择一部。</w:t>
      </w:r>
    </w:p>
    <w:p w14:paraId="5A42CD9C" w14:textId="77777777" w:rsidR="00BF17EC" w:rsidRDefault="00FD7FAF">
      <w:pPr>
        <w:pStyle w:val="123"/>
      </w:pPr>
      <w:r>
        <w:t>然而，</w:t>
      </w:r>
      <w:r>
        <w:t xml:space="preserve"> </w:t>
      </w:r>
      <w:r>
        <w:t>作汉诗除了需要同作汉文那样长于用典，还要符合汉语的格律。由于两国语言存在着天然的差异，加之音韵学研究的完成，造成了早期日本汉诗后发于汉文的现象。正如《日本汉诗史》总结的那样：国文学的发展是韵文先于散文，而汉文学则是散文先于韵文</w:t>
      </w:r>
      <w:r>
        <w:rPr>
          <w:rStyle w:val="ab"/>
        </w:rPr>
        <w:footnoteReference w:id="29"/>
      </w:r>
      <w:r>
        <w:t>。</w:t>
      </w:r>
    </w:p>
    <w:p w14:paraId="4FD6C558" w14:textId="77777777" w:rsidR="00BF17EC" w:rsidRDefault="00FD7FAF">
      <w:pPr>
        <w:pStyle w:val="123"/>
      </w:pPr>
      <w:r>
        <w:t>用韵、平仄，这些对处于汉学传入阶段的日本汉诗人是很困难的：其一，因为古代日语的发音系统在形成过程中受到中古汉语的影响，到平安时代才基本稳定，所以这期间日本尚未形成对音韵的完全认识。其二，传入到日本的中古汉语又分为两支，汉语自身的发展变化也增加了日本人学习格律的难度：百济人输入日本的是当时南方的发音，称吴音；遣唐使听到的发音则以中国北方音为基础，称汉音。</w:t>
      </w:r>
    </w:p>
    <w:p w14:paraId="7D5D9B7B" w14:textId="77777777" w:rsidR="00BF17EC" w:rsidRDefault="00FD7FAF">
      <w:pPr>
        <w:pStyle w:val="123"/>
      </w:pPr>
      <w:r>
        <w:t>而据《日本汉诗史》，直到镰仓幕府时期，日本僧人虎关才通过对《广韵》和《礼部韵略》的研究完成了《聚分韵略》</w:t>
      </w:r>
      <w:r>
        <w:rPr>
          <w:rStyle w:val="ab"/>
        </w:rPr>
        <w:footnoteReference w:id="30"/>
      </w:r>
      <w:r>
        <w:t>。所以可以认为，日本的音韵学研究晚熟于日本汉诗的</w:t>
      </w:r>
      <w:r>
        <w:t>成规模创作，也是制约早期日本汉诗发展的重要因素。</w:t>
      </w:r>
    </w:p>
    <w:p w14:paraId="0B22A7B6" w14:textId="77777777" w:rsidR="00BF17EC" w:rsidRDefault="00BF17EC">
      <w:pPr>
        <w:pStyle w:val="123"/>
      </w:pPr>
    </w:p>
    <w:p w14:paraId="4B88A57E" w14:textId="77777777" w:rsidR="00BF17EC" w:rsidRDefault="00BF17EC">
      <w:pPr>
        <w:pStyle w:val="123"/>
      </w:pPr>
    </w:p>
    <w:p w14:paraId="5441AB56" w14:textId="77777777" w:rsidR="00BF17EC" w:rsidRDefault="00FD7FAF">
      <w:pPr>
        <w:pStyle w:val="122"/>
        <w:spacing w:before="156" w:after="156"/>
      </w:pPr>
      <w:bookmarkStart w:id="12" w:name="_Toc2031760018"/>
      <w:r>
        <w:t>日本汉诗史的发展动力</w:t>
      </w:r>
      <w:bookmarkEnd w:id="12"/>
    </w:p>
    <w:p w14:paraId="7656F6E7" w14:textId="77777777" w:rsidR="00BF17EC" w:rsidRDefault="00FD7FAF">
      <w:pPr>
        <w:pStyle w:val="123"/>
      </w:pPr>
      <w:r>
        <w:t>那么，日本汉诗史的发展动力是什么？总的来说，作者虽然按照日本汉诗自身的周期（发轫</w:t>
      </w:r>
      <w:r>
        <w:t>-</w:t>
      </w:r>
      <w:r>
        <w:t>嬗变</w:t>
      </w:r>
      <w:r>
        <w:t>-</w:t>
      </w:r>
      <w:r>
        <w:t>成熟</w:t>
      </w:r>
      <w:r>
        <w:t>-</w:t>
      </w:r>
      <w:r>
        <w:t>衰替），但有关日本汉诗史的发展动力，作者并没有超越以往日本汉诗史、日本汉文学史有关创作主体身份变化的线索。以下试分论之：</w:t>
      </w:r>
    </w:p>
    <w:p w14:paraId="014AF502" w14:textId="77777777" w:rsidR="00BF17EC" w:rsidRDefault="00FD7FAF">
      <w:pPr>
        <w:pStyle w:val="123"/>
      </w:pPr>
      <w:r>
        <w:lastRenderedPageBreak/>
        <w:t>对于王朝时代日本汉诗的发展动力，作者认为，日本汉诗人对于中国诗的热情是最主要的因素；而外交场合的赋诗，更被视为关乎民族形象的行动，因此促生了日本汉诗人对诗艺的琢磨。与之相对的，当本国贵族知识分子对日本汉诗的探索意欲下降之</w:t>
      </w:r>
      <w:r>
        <w:t>后，王朝时代的汉诗创作就开始衰退。</w:t>
      </w:r>
    </w:p>
    <w:p w14:paraId="33A5EF38" w14:textId="77777777" w:rsidR="00BF17EC" w:rsidRDefault="00FD7FAF">
      <w:pPr>
        <w:pStyle w:val="123"/>
      </w:pPr>
      <w:r>
        <w:t>到了五山时期，日本汉诗的创作主体从贵族公卿转变成了禅僧。对于这种转变，作者认为原因有二：第一，禅僧的宗教生活是以汉文佛经为中心的，因此，宗教生活中所形成的汉文素养是禅僧所以成为当时汉诗创作主体的重要基础；第二，禅僧承担了日中民间学问交流的角色，对中国诗风，特别是宋诗在日本的流行起到了关键的推动作用。而五山汉诗发展到后期，也出现了衰颓之势。在作者的书写中，这种趋势背后的根源，依然在于诗人精神和创作风气的堕落。</w:t>
      </w:r>
    </w:p>
    <w:p w14:paraId="7FD71899" w14:textId="77777777" w:rsidR="00BF17EC" w:rsidRDefault="00FD7FAF">
      <w:pPr>
        <w:pStyle w:val="123"/>
      </w:pPr>
      <w:r>
        <w:t>从作者对王朝时代到五山时期的汉诗史发展的描述中可以看出，各个阶段</w:t>
      </w:r>
      <w:r>
        <w:t>汉诗创作主体的精神面貌和风尚决定了汉诗的兴盛与否。而有堕落就有纠偏。在作者看来，德川幕府对儒家思想的推崇正是出于对世风的补救。而这种思想文化的转型又推动日本汉诗创作主体由禅僧向儒者转变。</w:t>
      </w:r>
    </w:p>
    <w:p w14:paraId="79D7A871" w14:textId="77777777" w:rsidR="00BF17EC" w:rsidRDefault="00FD7FAF">
      <w:pPr>
        <w:pStyle w:val="123"/>
      </w:pPr>
      <w:r>
        <w:t>儒者的登场并不意味着整个日本汉诗史的演进动力发生了颠覆性的变化。因为，不论是王朝时代的贵族公卿，还是五山时期的禅僧，抑或江户时代的儒者，他们能创作汉诗的原因在于他们有着相对其他群体更加深厚的汉文素养。也就是说，从贵族到禅僧再到儒者，汉诗创作主体身份的变化，其实际呈现的是以汉文为媒介的知识话语在历史中转移的线索。如此，江户时</w:t>
      </w:r>
      <w:r>
        <w:t>代后期以町人阶层为代表的日本汉诗创作的大众化倾向也能够得到解释。</w:t>
      </w:r>
    </w:p>
    <w:p w14:paraId="6165ED36" w14:textId="77777777" w:rsidR="00BF17EC" w:rsidRDefault="00FD7FAF">
      <w:pPr>
        <w:pStyle w:val="123"/>
      </w:pPr>
      <w:r>
        <w:t>然而，这一线索并不能够解释汉诗从经学中逐渐独立的趋势，也无法解释职业诗人的出现。因为单纯按照汉文知识素养的掌握程度来看，汉文知识在儒者群体中越是集中，汉诗和经学的关系就应该越紧密。但江户汉诗史所显露的趋势并不如此。</w:t>
      </w:r>
    </w:p>
    <w:p w14:paraId="1E4A1BB1" w14:textId="77777777" w:rsidR="00BF17EC" w:rsidRDefault="00BF17EC">
      <w:pPr>
        <w:pStyle w:val="123"/>
      </w:pPr>
    </w:p>
    <w:p w14:paraId="1C151E6F" w14:textId="77777777" w:rsidR="00BF17EC" w:rsidRDefault="00BF17EC">
      <w:pPr>
        <w:pStyle w:val="123"/>
      </w:pPr>
    </w:p>
    <w:p w14:paraId="713D4696" w14:textId="77777777" w:rsidR="00BF17EC" w:rsidRDefault="00BF17EC">
      <w:pPr>
        <w:pStyle w:val="123"/>
      </w:pPr>
    </w:p>
    <w:p w14:paraId="56C9E685" w14:textId="77777777" w:rsidR="00BF17EC" w:rsidRDefault="00BF17EC">
      <w:pPr>
        <w:pStyle w:val="123"/>
      </w:pPr>
    </w:p>
    <w:p w14:paraId="1A9D6A3D" w14:textId="77777777" w:rsidR="00BF17EC" w:rsidRDefault="00BF17EC">
      <w:pPr>
        <w:pStyle w:val="123"/>
      </w:pPr>
    </w:p>
    <w:p w14:paraId="24016B8C" w14:textId="77777777" w:rsidR="00BF17EC" w:rsidRDefault="00BF17EC">
      <w:pPr>
        <w:pStyle w:val="123"/>
      </w:pPr>
    </w:p>
    <w:p w14:paraId="658794FA" w14:textId="77777777" w:rsidR="00BF17EC" w:rsidRDefault="00BF17EC">
      <w:pPr>
        <w:pStyle w:val="123"/>
      </w:pPr>
    </w:p>
    <w:p w14:paraId="1D6B20BA" w14:textId="77777777" w:rsidR="00BF17EC" w:rsidRDefault="00BF17EC">
      <w:pPr>
        <w:pStyle w:val="123"/>
      </w:pPr>
    </w:p>
    <w:p w14:paraId="31D3343F" w14:textId="77777777" w:rsidR="00BF17EC" w:rsidRDefault="00BF17EC">
      <w:pPr>
        <w:pStyle w:val="123"/>
        <w:sectPr w:rsidR="00BF17EC">
          <w:footnotePr>
            <w:numFmt w:val="decimalEnclosedCircleChinese"/>
            <w:numRestart w:val="eachPage"/>
          </w:footnotePr>
          <w:pgSz w:w="11906" w:h="16838"/>
          <w:pgMar w:top="1440" w:right="1800" w:bottom="1440" w:left="1800" w:header="851" w:footer="992" w:gutter="0"/>
          <w:cols w:space="425"/>
          <w:docGrid w:type="lines" w:linePitch="312"/>
        </w:sectPr>
      </w:pPr>
    </w:p>
    <w:p w14:paraId="0E8822F7" w14:textId="77777777" w:rsidR="00BF17EC" w:rsidRDefault="00FD7FAF">
      <w:pPr>
        <w:pStyle w:val="121"/>
        <w:spacing w:before="156" w:after="156"/>
      </w:pPr>
      <w:bookmarkStart w:id="13" w:name="_Toc653151579"/>
      <w:r>
        <w:rPr>
          <w:rFonts w:hint="eastAsia"/>
        </w:rPr>
        <w:lastRenderedPageBreak/>
        <w:t>第四节</w:t>
      </w:r>
      <w:r>
        <w:t xml:space="preserve"> </w:t>
      </w:r>
      <w:r>
        <w:t>《</w:t>
      </w:r>
      <w:r>
        <w:rPr>
          <w:rFonts w:hint="eastAsia"/>
        </w:rPr>
        <w:t>近世东亚汉诗流变</w:t>
      </w:r>
      <w:r>
        <w:t>》</w:t>
      </w:r>
      <w:bookmarkEnd w:id="13"/>
    </w:p>
    <w:p w14:paraId="17B21B8D" w14:textId="77777777" w:rsidR="00BF17EC" w:rsidRDefault="00FD7FAF">
      <w:pPr>
        <w:pStyle w:val="123"/>
      </w:pPr>
      <w:r>
        <w:t>《近世东亚汉诗流变》（凤凰出版社，</w:t>
      </w:r>
      <w:r>
        <w:t>2018</w:t>
      </w:r>
      <w:r>
        <w:t>年）是中国日本汉诗研究中第一部系统研究近世东亚各国汉诗的专著。该书以</w:t>
      </w:r>
      <w:r>
        <w:t>15</w:t>
      </w:r>
      <w:r>
        <w:t>世纪到</w:t>
      </w:r>
      <w:r>
        <w:t>19</w:t>
      </w:r>
      <w:r>
        <w:t>世纪作为比较研究的时间范围，意在突出东亚各国汉诗在中国诗学总结期影响下，以及各国汉诗创作之繁盛期的民族特色。</w:t>
      </w:r>
    </w:p>
    <w:p w14:paraId="26D79E15" w14:textId="77777777" w:rsidR="00BF17EC" w:rsidRDefault="00FD7FAF">
      <w:pPr>
        <w:pStyle w:val="123"/>
      </w:pPr>
      <w:r>
        <w:t>本书第二编</w:t>
      </w:r>
      <w:r>
        <w:t>“</w:t>
      </w:r>
      <w:r>
        <w:t>日本汉诗的近世流变</w:t>
      </w:r>
      <w:r>
        <w:t>”</w:t>
      </w:r>
      <w:r>
        <w:t>，可以视作是一部较为详尽的江户汉诗史。不论是日本汉诗人对本国诗史的总结，还是现代学者对日本汉诗研究的关注度来说，江户时代被普遍认为是日本汉诗史上一个不可忽视的高峰。实际上，不仅仅是日本汉诗，在整个日本文艺史上，江户时代都被认为是</w:t>
      </w:r>
      <w:r>
        <w:t>“</w:t>
      </w:r>
      <w:r>
        <w:t>近世的文艺复兴</w:t>
      </w:r>
      <w:r>
        <w:t>”</w:t>
      </w:r>
      <w:r>
        <w:rPr>
          <w:rStyle w:val="ab"/>
        </w:rPr>
        <w:footnoteReference w:id="31"/>
      </w:r>
      <w:r>
        <w:t>。所以，本书对近世日本汉诗史的书写，也是对日本汉诗史高峰期发展流变、艺术特色的一次总结。</w:t>
      </w:r>
    </w:p>
    <w:p w14:paraId="38D84566" w14:textId="77777777" w:rsidR="00BF17EC" w:rsidRDefault="00FD7FAF">
      <w:pPr>
        <w:pStyle w:val="122"/>
        <w:spacing w:before="156" w:after="156"/>
      </w:pPr>
      <w:bookmarkStart w:id="14" w:name="_Toc1729668436"/>
      <w:r>
        <w:t>《</w:t>
      </w:r>
      <w:r>
        <w:rPr>
          <w:rFonts w:hint="eastAsia"/>
          <w:lang w:eastAsia="zh-Hans"/>
        </w:rPr>
        <w:t>近世东亚汉诗流变</w:t>
      </w:r>
      <w:r>
        <w:t>》</w:t>
      </w:r>
      <w:r>
        <w:rPr>
          <w:rFonts w:hint="eastAsia"/>
          <w:lang w:eastAsia="zh-Hans"/>
        </w:rPr>
        <w:t>的汉诗史观</w:t>
      </w:r>
      <w:bookmarkEnd w:id="14"/>
    </w:p>
    <w:p w14:paraId="5BEB359E" w14:textId="77777777" w:rsidR="00BF17EC" w:rsidRDefault="00FD7FAF">
      <w:pPr>
        <w:pStyle w:val="123"/>
      </w:pPr>
      <w:r>
        <w:t>什么是汉诗？作者认为，汉诗之所以被称为</w:t>
      </w:r>
      <w:r>
        <w:t>“</w:t>
      </w:r>
      <w:r>
        <w:t>汉诗</w:t>
      </w:r>
      <w:r>
        <w:t>”</w:t>
      </w:r>
      <w:r>
        <w:t>，其核心在于作为其物质载体的汉字、汉语。具体来说，汉字重语义，因此汉诗的表意功能以词和词组为中介；同时，诗体形式的变化并不是重点，因此汉诗体式自唐大致定型后，就少有整体的突破（前言）。</w:t>
      </w:r>
      <w:r>
        <w:t xml:space="preserve">  </w:t>
      </w:r>
    </w:p>
    <w:p w14:paraId="6974C6E3" w14:textId="77777777" w:rsidR="00BF17EC" w:rsidRDefault="00FD7FAF">
      <w:pPr>
        <w:pStyle w:val="123"/>
      </w:pPr>
      <w:r>
        <w:t>由于本书是在东亚汉文化圈的背景下，对近世汉诗的创作情况、审美风格、诗学理念等情况作比较研究，因此，对汉诗之定义的考察得以在各国汉文学传统中进行。而在汉</w:t>
      </w:r>
      <w:r>
        <w:t>诗在东亚不同国家汉文学传统中的位置的基础上，日本汉诗自身的特色也能够凸显出来。</w:t>
      </w:r>
    </w:p>
    <w:p w14:paraId="3FFEE029" w14:textId="77777777" w:rsidR="00BF17EC" w:rsidRDefault="00FD7FAF">
      <w:pPr>
        <w:pStyle w:val="123"/>
      </w:pPr>
      <w:r>
        <w:t>朝鲜汉诗是朝鲜汉文学中数量和艺术价值最突出的文体。而琉球汉诗发展时间较短，但从其发轫到被日本吞并期间，也诞生出不少有名的诗人、诗作。至于越南汉诗，其产生更被认为是越南古代名族文学发端的象征，见证着越南古代文学的历史。如此可以看出，汉诗不仅是东亚汉文学的重要组成部分，更在各国汉文脉中有着不同的位置。</w:t>
      </w:r>
    </w:p>
    <w:p w14:paraId="2FEA5BBD" w14:textId="77777777" w:rsidR="00BF17EC" w:rsidRDefault="00FD7FAF">
      <w:pPr>
        <w:pStyle w:val="123"/>
      </w:pPr>
      <w:r>
        <w:t>那么，日本汉诗在日本汉文学中又处在什么样的位置？同朝鲜、越南等民族的汉诗发展史相似的是，日本汉诗的发轫也是基于日中两国的往来。而在日</w:t>
      </w:r>
      <w:r>
        <w:t>本汉诗的发展过程中，中国诗学典籍的输入是不可忽视的因素，其中明清时期书籍的快速流通对近世日本汉诗的发展尤为重要。</w:t>
      </w:r>
    </w:p>
    <w:p w14:paraId="4CCE2924" w14:textId="77777777" w:rsidR="00BF17EC" w:rsidRDefault="00FD7FAF">
      <w:pPr>
        <w:pStyle w:val="123"/>
      </w:pPr>
      <w:r>
        <w:t>而与周边国家不同的是，日本汉诗在日本汉文学传统中的位置却并非占</w:t>
      </w:r>
      <w:r>
        <w:lastRenderedPageBreak/>
        <w:t>据绝对主导的位置。菅谷军次郎就指出，日本汉文学的发展是散文先于韵文的。而纵观整个日本汉文学史，汉文的发展也是生命力与多样性并存，其数量和质量都并不逊色于汉诗：奈良平安时代的《古事记》、《日本书纪》、《风土记》；五山时期的四六文；一直到江户时期，出现了儒者的论述、《大日本史》的编撰、翻案传奇小说等等。</w:t>
      </w:r>
    </w:p>
    <w:p w14:paraId="1C0D2EDC" w14:textId="77777777" w:rsidR="00BF17EC" w:rsidRDefault="00BF17EC">
      <w:pPr>
        <w:pStyle w:val="123"/>
      </w:pPr>
    </w:p>
    <w:p w14:paraId="40CB6D29" w14:textId="77777777" w:rsidR="00BF17EC" w:rsidRDefault="00FD7FAF">
      <w:pPr>
        <w:pStyle w:val="122"/>
        <w:spacing w:before="156" w:after="156"/>
      </w:pPr>
      <w:bookmarkStart w:id="15" w:name="_Toc51274413"/>
      <w:r>
        <w:t>日本汉诗史的发展动力</w:t>
      </w:r>
      <w:bookmarkEnd w:id="15"/>
    </w:p>
    <w:p w14:paraId="5727A36C" w14:textId="77777777" w:rsidR="00BF17EC" w:rsidRDefault="00FD7FAF">
      <w:pPr>
        <w:pStyle w:val="123"/>
      </w:pPr>
      <w:r>
        <w:t>和本章所评</w:t>
      </w:r>
      <w:r>
        <w:t>述的日本汉诗史著作不同，《近世东亚汉诗流变》一书的视角更为微观。作者考察的是近世日本汉诗史的发展动力。如前所述，近世是日本汉诗史的高峰。因此，近世日本汉诗史既是日本汉诗史整体的一部分，其演进符合日本汉诗史整体的趋势，同时，它又有着独属于这个时代的特色。</w:t>
      </w:r>
    </w:p>
    <w:p w14:paraId="26B544CC" w14:textId="77777777" w:rsidR="00BF17EC" w:rsidRDefault="00FD7FAF">
      <w:pPr>
        <w:pStyle w:val="123"/>
      </w:pPr>
      <w:r>
        <w:t>从近世日本汉诗史与日本汉诗史整体之关联来看，作者的书写关注到了江户时期日本汉诗创作主体的变化。从江户初期的儒者，到繁荣期以大阪为中心进行创作活动的町人阶层，近世日本汉诗的发展是以创作活动的大众化为线索进行的。可以认为，大众化的汉诗创作从整体上进一步推动了日本</w:t>
      </w:r>
      <w:r>
        <w:t>汉诗的多样性。相对地，作者也关注到町人文化对于汉诗诗风的负面影响。享乐和拜金的文化氛围对日本汉诗的精神产生了伤害</w:t>
      </w:r>
      <w:r>
        <w:rPr>
          <w:rStyle w:val="ab"/>
        </w:rPr>
        <w:footnoteReference w:id="32"/>
      </w:r>
      <w:r>
        <w:t>。</w:t>
      </w:r>
    </w:p>
    <w:p w14:paraId="131D026E" w14:textId="77777777" w:rsidR="00BF17EC" w:rsidRDefault="00FD7FAF">
      <w:pPr>
        <w:pStyle w:val="123"/>
      </w:pPr>
      <w:r>
        <w:t>以上，是作者以江户时代汉诗人身份的扩大为线索，对近世日本汉诗史的演进动力作出的阐释。而同时，作者从</w:t>
      </w:r>
      <w:r>
        <w:rPr>
          <w:rStyle w:val="s6"/>
        </w:rPr>
        <w:t>“</w:t>
      </w:r>
      <w:r>
        <w:t>诗坛领袖</w:t>
      </w:r>
      <w:r>
        <w:rPr>
          <w:rStyle w:val="s6"/>
        </w:rPr>
        <w:t>-</w:t>
      </w:r>
      <w:r>
        <w:t>诗社争鸣</w:t>
      </w:r>
      <w:r>
        <w:rPr>
          <w:rStyle w:val="s6"/>
        </w:rPr>
        <w:t>-</w:t>
      </w:r>
      <w:r>
        <w:t>诗人活动</w:t>
      </w:r>
      <w:r>
        <w:rPr>
          <w:rStyle w:val="s6"/>
        </w:rPr>
        <w:t>”</w:t>
      </w:r>
      <w:r>
        <w:t>三位一体的关系出发，更深入地探讨了江户汉诗各个阶段诗学转向的动力所在。总的来说，作者认为，诗坛领袖对某个诗风的倡导引领了同时段诗坛的风尚；而以诗坛领袖为中心组织的诗社之间产生的诗学争鸣，在推动了日本汉诗学论述走向成熟的同时，争鸣的结果也决定了当时诗风的走向；而汉</w:t>
      </w:r>
      <w:r>
        <w:t>诗团体中诗人个体在各地的活动，也扩散了某个诗风的影响。</w:t>
      </w:r>
    </w:p>
    <w:p w14:paraId="5AF2F1E7" w14:textId="77777777" w:rsidR="00BF17EC" w:rsidRDefault="00FD7FAF">
      <w:pPr>
        <w:pStyle w:val="123"/>
      </w:pPr>
      <w:r>
        <w:t>具体来说，从诗坛领袖的影响来说，木下顺庵引领了江户初期的尊唐诗风，其弟子对其师门诗风的倡导进一步推动了当时汉诗的发展与创新。而此后，山本北山提倡性灵论，则是对此前尊唐诗风下，泥古模拟风气的反拨。</w:t>
      </w:r>
    </w:p>
    <w:p w14:paraId="353710BF" w14:textId="77777777" w:rsidR="00BF17EC" w:rsidRDefault="00FD7FAF">
      <w:pPr>
        <w:pStyle w:val="123"/>
      </w:pPr>
      <w:r>
        <w:t>到这一阶段，以江湖社为代表的诗社活动，推动了近世日本诗风向性灵诗学的转向。而江湖社诗人的游历也对性灵诗学的推广起到了至关重要的作用</w:t>
      </w:r>
      <w:r>
        <w:rPr>
          <w:rStyle w:val="ab"/>
        </w:rPr>
        <w:footnoteReference w:id="33"/>
      </w:r>
      <w:r>
        <w:t>。而诗社活动的影响力，除了诗社成员对汉诗创作、诗学理念探讨的热情以外，其根本因素在于诗社开创者对新诗风的推动。因此，可以认为，</w:t>
      </w:r>
      <w:r>
        <w:t>诗</w:t>
      </w:r>
      <w:r>
        <w:lastRenderedPageBreak/>
        <w:t>坛领袖、诗社活动和诗人个体的活动对于本书对近世日本汉诗史的动力书写来说，是三位一体、不可分割的因素。</w:t>
      </w:r>
    </w:p>
    <w:p w14:paraId="1C8A4375" w14:textId="77777777" w:rsidR="00BF17EC" w:rsidRDefault="00FD7FAF">
      <w:pPr>
        <w:pStyle w:val="123"/>
      </w:pPr>
      <w:r>
        <w:t>至于作者所言近世日本汉诗的折衷期，广濑淡窗、广濑旭庄、梁川星岩这三位诗人被尤其突出。依作者所言，这三人</w:t>
      </w:r>
      <w:r>
        <w:rPr>
          <w:rStyle w:val="s6"/>
        </w:rPr>
        <w:t>“</w:t>
      </w:r>
      <w:r>
        <w:t>对江户后期诗坛的诗风诗论起到了明显的导向作用。加之他们门下弟子众多</w:t>
      </w:r>
      <w:r>
        <w:rPr>
          <w:rStyle w:val="s6"/>
        </w:rPr>
        <w:t>,</w:t>
      </w:r>
      <w:r>
        <w:t>在他们的倡导之下</w:t>
      </w:r>
      <w:r>
        <w:rPr>
          <w:rStyle w:val="s6"/>
        </w:rPr>
        <w:t>,</w:t>
      </w:r>
      <w:r>
        <w:t>折衷融合的诗作法成为江户后期诗坛的主流。</w:t>
      </w:r>
      <w:r>
        <w:rPr>
          <w:rStyle w:val="s6"/>
        </w:rPr>
        <w:t>”</w:t>
      </w:r>
      <w:r>
        <w:rPr>
          <w:rStyle w:val="ab"/>
        </w:rPr>
        <w:footnoteReference w:id="34"/>
      </w:r>
      <w:r>
        <w:t>由此可见，在本书对近世日本汉诗史的书写中，诗坛领袖，抑或典范诗人的树立，是一条不变的主线。</w:t>
      </w:r>
    </w:p>
    <w:p w14:paraId="7F4AB1B2" w14:textId="77777777" w:rsidR="00BF17EC" w:rsidRDefault="00BF17EC">
      <w:pPr>
        <w:pStyle w:val="123"/>
      </w:pPr>
    </w:p>
    <w:p w14:paraId="6F9003D4" w14:textId="77777777" w:rsidR="00BF17EC" w:rsidRDefault="00BF17EC">
      <w:pPr>
        <w:pStyle w:val="123"/>
      </w:pPr>
    </w:p>
    <w:p w14:paraId="02EFDA20" w14:textId="77777777" w:rsidR="00BF17EC" w:rsidRDefault="00BF17EC">
      <w:pPr>
        <w:pStyle w:val="123"/>
      </w:pPr>
    </w:p>
    <w:p w14:paraId="468FA5B6" w14:textId="77777777" w:rsidR="00BF17EC" w:rsidRDefault="00BF17EC">
      <w:pPr>
        <w:pStyle w:val="123"/>
        <w:sectPr w:rsidR="00BF17EC">
          <w:footnotePr>
            <w:numFmt w:val="decimalEnclosedCircleChinese"/>
            <w:numRestart w:val="eachPage"/>
          </w:footnotePr>
          <w:pgSz w:w="11906" w:h="16838"/>
          <w:pgMar w:top="1440" w:right="1800" w:bottom="1440" w:left="1800" w:header="851" w:footer="992" w:gutter="0"/>
          <w:cols w:space="425"/>
          <w:docGrid w:type="lines" w:linePitch="312"/>
        </w:sectPr>
      </w:pPr>
    </w:p>
    <w:p w14:paraId="0FD517C8" w14:textId="77777777" w:rsidR="00BF17EC" w:rsidRDefault="00FD7FAF">
      <w:pPr>
        <w:pStyle w:val="121"/>
        <w:spacing w:before="156" w:after="156"/>
      </w:pPr>
      <w:bookmarkStart w:id="16" w:name="_Toc628116844"/>
      <w:r>
        <w:rPr>
          <w:rFonts w:hint="eastAsia"/>
        </w:rPr>
        <w:lastRenderedPageBreak/>
        <w:t>第五节</w:t>
      </w:r>
      <w:r>
        <w:t xml:space="preserve"> </w:t>
      </w:r>
      <w:r>
        <w:t>现有日本汉诗史对幕末明初日本汉诗转型的书写</w:t>
      </w:r>
      <w:bookmarkEnd w:id="16"/>
    </w:p>
    <w:p w14:paraId="7CFE03E8" w14:textId="77777777" w:rsidR="00BF17EC" w:rsidRDefault="00FD7FAF">
      <w:pPr>
        <w:pStyle w:val="123"/>
      </w:pPr>
      <w:r>
        <w:t>对于明治时代汉诗在日本汉诗中的位置，现有的日本汉诗史著作都一致地认为，这是日本汉诗衰微的时代。从江户到明治，日本汉诗史从高峰到式微，其原因为何？</w:t>
      </w:r>
    </w:p>
    <w:p w14:paraId="37E8DA96" w14:textId="77777777" w:rsidR="00BF17EC" w:rsidRDefault="00FD7FAF">
      <w:pPr>
        <w:pStyle w:val="123"/>
      </w:pPr>
      <w:r>
        <w:t>菅谷军次郎《日本汉诗史》并未详述其中原因，但从他的叙述中，我们依旧可以看到西方文明的冲击对日本汉诗发展的影响。在第八章</w:t>
      </w:r>
      <w:r>
        <w:rPr>
          <w:rStyle w:val="s7"/>
        </w:rPr>
        <w:t>“</w:t>
      </w:r>
      <w:r>
        <w:t>明治时代</w:t>
      </w:r>
      <w:r>
        <w:rPr>
          <w:rStyle w:val="s7"/>
        </w:rPr>
        <w:t>”</w:t>
      </w:r>
      <w:r>
        <w:t>的开篇只言，在这个</w:t>
      </w:r>
      <w:r>
        <w:rPr>
          <w:rStyle w:val="s7"/>
        </w:rPr>
        <w:t>“</w:t>
      </w:r>
      <w:r>
        <w:t>一切都改头换面的光辉灿烂的时代</w:t>
      </w:r>
      <w:r>
        <w:rPr>
          <w:rStyle w:val="s7"/>
        </w:rPr>
        <w:t>”</w:t>
      </w:r>
      <w:r>
        <w:t>，传统的和文、汉籍成为了西方文化的配角，不为人所重视，汉诗也因此衰微（日本汉诗史，</w:t>
      </w:r>
      <w:r>
        <w:rPr>
          <w:rStyle w:val="s7"/>
        </w:rPr>
        <w:t>351</w:t>
      </w:r>
      <w:r>
        <w:t>）。</w:t>
      </w:r>
    </w:p>
    <w:p w14:paraId="7B167758" w14:textId="77777777" w:rsidR="00BF17EC" w:rsidRDefault="00FD7FAF">
      <w:pPr>
        <w:pStyle w:val="123"/>
      </w:pPr>
      <w:r>
        <w:t>和菅谷军次郎的叙述相比，中国的两部日本汉诗史对幕末明初的诗风转型原因的探求更为明确。</w:t>
      </w:r>
    </w:p>
    <w:p w14:paraId="27ED566B" w14:textId="77777777" w:rsidR="00BF17EC" w:rsidRDefault="00FD7FAF">
      <w:pPr>
        <w:pStyle w:val="123"/>
      </w:pPr>
      <w:r>
        <w:t>《日本汉诗发展史》强调，幕末的尊皇攘夷运动埋下了日本汉诗诗风转型的伏笔。在内忧外患的情况下，出现了一批感时忧国的志士之作（</w:t>
      </w:r>
      <w:r>
        <w:rPr>
          <w:rStyle w:val="s7"/>
        </w:rPr>
        <w:t>71</w:t>
      </w:r>
      <w:r>
        <w:t>）。而尊皇攘夷运动发生的一个重要原因，则在于西方国家在东亚地区的殖民扩张与日本发生的摩擦逐渐升级，如文化</w:t>
      </w:r>
      <w:r>
        <w:rPr>
          <w:rStyle w:val="s7"/>
        </w:rPr>
        <w:t>5</w:t>
      </w:r>
      <w:r>
        <w:t>年（</w:t>
      </w:r>
      <w:r>
        <w:rPr>
          <w:rStyle w:val="s7"/>
        </w:rPr>
        <w:t>1808</w:t>
      </w:r>
      <w:r>
        <w:t>年）英国军舰伪装成荷兰船只进入长崎港、文化</w:t>
      </w:r>
      <w:r>
        <w:rPr>
          <w:rStyle w:val="s7"/>
        </w:rPr>
        <w:t>8</w:t>
      </w:r>
      <w:r>
        <w:t>年（</w:t>
      </w:r>
      <w:r>
        <w:rPr>
          <w:rStyle w:val="s7"/>
        </w:rPr>
        <w:t>1811</w:t>
      </w:r>
      <w:r>
        <w:t>年）沙俄军舰舰长格罗宁在国后岛被拘捕等事件。日本和西方的冲突，使得汉诗成为日本民族志士抒怀的载体。</w:t>
      </w:r>
    </w:p>
    <w:p w14:paraId="57190CA1" w14:textId="77777777" w:rsidR="00BF17EC" w:rsidRDefault="00FD7FAF">
      <w:pPr>
        <w:pStyle w:val="123"/>
      </w:pPr>
      <w:r>
        <w:t>《近世东亚汉诗流变》也提到，德川幕府的腐败政治、日本和西方的军事摩擦，日本的国内矛盾最终在美国黑船的强力叩关下爆发（</w:t>
      </w:r>
      <w:r>
        <w:rPr>
          <w:rStyle w:val="s7"/>
        </w:rPr>
        <w:t>428</w:t>
      </w:r>
      <w:r>
        <w:t>）。幕末倒幕志士，以及明治初期诗人的汉诗创作，特别是七言绝句中体现的刚健之气和民族忧患意识成为了日本汉诗史发展到明治初年时的新主题。</w:t>
      </w:r>
    </w:p>
    <w:p w14:paraId="77065A72" w14:textId="77777777" w:rsidR="00BF17EC" w:rsidRDefault="00FD7FAF">
      <w:pPr>
        <w:pStyle w:val="123"/>
      </w:pPr>
      <w:r>
        <w:t>可以看到，《日本汉诗发展史》和《近世东亚汉诗流变》都注意到幕末明初的风云巨变对日本汉诗诗风转向的影响。尽管在这两部汉诗史的书写中，作者在交代各个分期时代背景</w:t>
      </w:r>
      <w:r>
        <w:t>的同时，尽可能地突出日本汉诗发展的自律性因素和规律，但这种汉诗史观无法解释日本汉诗从高峰步入衰落的趋势。这意味着，日本汉诗史发展中的自律性动力在幕末明初失去了解释效力，使得日本汉诗史的书写者必须借助以尊皇攘夷运动为中心的</w:t>
      </w:r>
    </w:p>
    <w:p w14:paraId="49C8BF13" w14:textId="77777777" w:rsidR="00BF17EC" w:rsidRDefault="00FD7FAF">
      <w:pPr>
        <w:pStyle w:val="123"/>
      </w:pPr>
      <w:r>
        <w:t>以尊皇攘夷运动为中心的一系列文学以外的事件，才能构建出一种从近世到近代日本汉诗史的合理逻辑。</w:t>
      </w:r>
    </w:p>
    <w:p w14:paraId="355718E4" w14:textId="77777777" w:rsidR="00BF17EC" w:rsidRDefault="00FD7FAF">
      <w:pPr>
        <w:pStyle w:val="123"/>
      </w:pPr>
      <w:r>
        <w:t>如此我们可以认为，以尊皇攘夷运动为中心的事件，在现有日本汉诗史的书写中是特殊的。在它们的构建中，这一系列事件既是推动日本汉诗史的外部动因，又是汉诗这一文体自律发展的直接原因。而文教、世风、汉籍输入</w:t>
      </w:r>
      <w:r>
        <w:t>等因素对日本汉诗史的影响和这一事件相比，它们贯穿于日本汉诗史的始</w:t>
      </w:r>
      <w:r>
        <w:lastRenderedPageBreak/>
        <w:t>末，其特殊性就不如后者。</w:t>
      </w:r>
    </w:p>
    <w:p w14:paraId="6962A643" w14:textId="77777777" w:rsidR="00BF17EC" w:rsidRDefault="00BF17EC"/>
    <w:sectPr w:rsidR="00BF17EC">
      <w:footerReference w:type="default" r:id="rId9"/>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A99E7" w14:textId="77777777" w:rsidR="00FD7FAF" w:rsidRDefault="00FD7FAF">
      <w:r>
        <w:separator/>
      </w:r>
    </w:p>
  </w:endnote>
  <w:endnote w:type="continuationSeparator" w:id="0">
    <w:p w14:paraId="68DA285A" w14:textId="77777777" w:rsidR="00FD7FAF" w:rsidRDefault="00FD7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苹方-简"/>
    <w:panose1 w:val="020B0604020202020204"/>
    <w:charset w:val="00"/>
    <w:family w:val="roman"/>
    <w:pitch w:val="default"/>
    <w:sig w:usb0="20007A87" w:usb1="80000000" w:usb2="00000008" w:usb3="00000000" w:csb0="000001FF" w:csb1="00000000"/>
  </w:font>
  <w:font w:name="Palatino">
    <w:altName w:val="Palatino"/>
    <w:panose1 w:val="00000000000000000000"/>
    <w:charset w:val="00"/>
    <w:family w:val="auto"/>
    <w:pitch w:val="variable"/>
    <w:sig w:usb0="A00002FF" w:usb1="7800205A" w:usb2="14600000" w:usb3="00000000" w:csb0="00000193" w:csb1="00000000"/>
  </w:font>
  <w:font w:name="Songti SC">
    <w:altName w:val="Songti SC"/>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B2A07" w14:textId="77777777" w:rsidR="00BF17EC" w:rsidRDefault="00FD7FAF">
    <w:pPr>
      <w:pStyle w:val="a5"/>
    </w:pPr>
    <w:r>
      <w:rPr>
        <w:noProof/>
      </w:rPr>
      <mc:AlternateContent>
        <mc:Choice Requires="wps">
          <w:drawing>
            <wp:anchor distT="0" distB="0" distL="114300" distR="114300" simplePos="0" relativeHeight="251660288" behindDoc="0" locked="0" layoutInCell="1" allowOverlap="1" wp14:anchorId="353DE3D6" wp14:editId="225A53BF">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664C2A" w14:textId="77777777" w:rsidR="00BF17EC" w:rsidRDefault="00FD7FAF">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53DE3D6" id="_x0000_t202" coordsize="21600,21600" o:spt="202" path="m,l,21600r21600,l21600,xe">
              <v:stroke joinstyle="miter"/>
              <v:path gradientshapeok="t" o:connecttype="rect"/>
            </v:shapetype>
            <v:shape id="文本框 3"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" filled="f" stroked="f" strokeweight=".5pt">
              <v:textbox style="mso-fit-shape-to-text:t" inset="0,0,0,0">
                <w:txbxContent>
                  <w:p w14:paraId="61664C2A" w14:textId="77777777" w:rsidR="00BF17EC" w:rsidRDefault="00FD7FAF">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35F34" w14:textId="77777777" w:rsidR="00BF17EC" w:rsidRDefault="00FD7FAF">
    <w:pPr>
      <w:pStyle w:val="a5"/>
    </w:pPr>
    <w:r>
      <w:rPr>
        <w:noProof/>
      </w:rPr>
      <mc:AlternateContent>
        <mc:Choice Requires="wps">
          <w:drawing>
            <wp:anchor distT="0" distB="0" distL="114300" distR="114300" simplePos="0" relativeHeight="251659264" behindDoc="0" locked="0" layoutInCell="1" allowOverlap="1" wp14:anchorId="7E4B9967" wp14:editId="35490E83">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4EAFF1" w14:textId="77777777" w:rsidR="00BF17EC" w:rsidRDefault="00FD7FAF">
                          <w:pPr>
                            <w:snapToGrid w:val="0"/>
                            <w:rPr>
                              <w:sz w:val="18"/>
                            </w:rPr>
                          </w:pPr>
                          <w:r>
                            <w:rPr>
                              <w:sz w:val="18"/>
                            </w:rPr>
                            <w:fldChar w:fldCharType="begin"/>
                          </w:r>
                          <w:r>
                            <w:rPr>
                              <w:sz w:val="18"/>
                            </w:rPr>
                            <w:instrText xml:space="preserve"> PAGE  \* MERGEFORMAT </w:instrText>
                          </w:r>
                          <w:r>
                            <w:rPr>
                              <w:sz w:val="18"/>
                            </w:rPr>
                            <w:fldChar w:fldCharType="separate"/>
                          </w:r>
                          <w:r>
                            <w:rPr>
                              <w:sz w:val="18"/>
                            </w:rPr>
                            <w:t>25</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4B9967" id="_x0000_t202" coordsize="21600,21600" o:spt="202" path="m,l,21600r21600,l21600,xe">
              <v:stroke joinstyle="miter"/>
              <v:path gradientshapeok="t" o:connecttype="rect"/>
            </v:shapetype>
            <v:shape id="文本框 1"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WTDYgIAABE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" filled="f" stroked="f" strokeweight=".5pt">
              <v:textbox style="mso-fit-shape-to-text:t" inset="0,0,0,0">
                <w:txbxContent>
                  <w:p w14:paraId="014EAFF1" w14:textId="77777777" w:rsidR="00BF17EC" w:rsidRDefault="00FD7FAF">
                    <w:pPr>
                      <w:snapToGrid w:val="0"/>
                      <w:rPr>
                        <w:sz w:val="18"/>
                      </w:rPr>
                    </w:pPr>
                    <w:r>
                      <w:rPr>
                        <w:sz w:val="18"/>
                      </w:rPr>
                      <w:fldChar w:fldCharType="begin"/>
                    </w:r>
                    <w:r>
                      <w:rPr>
                        <w:sz w:val="18"/>
                      </w:rPr>
                      <w:instrText xml:space="preserve"> PAGE  \* MERGEFORMAT </w:instrText>
                    </w:r>
                    <w:r>
                      <w:rPr>
                        <w:sz w:val="18"/>
                      </w:rPr>
                      <w:fldChar w:fldCharType="separate"/>
                    </w:r>
                    <w:r>
                      <w:rPr>
                        <w:sz w:val="18"/>
                      </w:rPr>
                      <w:t>25</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6BCF8" w14:textId="77777777" w:rsidR="00FD7FAF" w:rsidRDefault="00FD7FAF">
      <w:r>
        <w:separator/>
      </w:r>
    </w:p>
  </w:footnote>
  <w:footnote w:type="continuationSeparator" w:id="0">
    <w:p w14:paraId="2988EFE1" w14:textId="77777777" w:rsidR="00FD7FAF" w:rsidRDefault="00FD7FAF">
      <w:r>
        <w:continuationSeparator/>
      </w:r>
    </w:p>
  </w:footnote>
  <w:footnote w:id="1">
    <w:p w14:paraId="4EBE8870" w14:textId="77777777" w:rsidR="00BF17EC" w:rsidRDefault="00FD7FAF" w:rsidP="00DA27E0">
      <w:pPr>
        <w:pStyle w:val="12"/>
      </w:pPr>
      <w:r>
        <w:rPr>
          <w:rStyle w:val="ab"/>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t>2</w:t>
      </w:r>
      <w:r>
        <w:rPr>
          <w:rFonts w:hint="eastAsia"/>
        </w:rPr>
        <w:t>页</w:t>
      </w:r>
    </w:p>
    <w:p w14:paraId="7E850A26" w14:textId="77777777" w:rsidR="00BF17EC" w:rsidRDefault="00BF17EC" w:rsidP="00DA27E0">
      <w:pPr>
        <w:pStyle w:val="12"/>
        <w:rPr>
          <w:lang w:eastAsia="zh-Hans"/>
        </w:rPr>
      </w:pPr>
    </w:p>
    <w:p w14:paraId="50E34F5C" w14:textId="77777777" w:rsidR="00BF17EC" w:rsidRDefault="00BF17EC" w:rsidP="00DA27E0">
      <w:pPr>
        <w:pStyle w:val="12"/>
      </w:pPr>
    </w:p>
    <w:p w14:paraId="3B686A7E" w14:textId="77777777" w:rsidR="00BF17EC" w:rsidRDefault="00BF17EC" w:rsidP="00DA27E0">
      <w:pPr>
        <w:pStyle w:val="12"/>
      </w:pPr>
    </w:p>
  </w:footnote>
  <w:footnote w:id="2">
    <w:p w14:paraId="2FCA3718" w14:textId="77777777" w:rsidR="00BF17EC" w:rsidRDefault="00FD7FAF" w:rsidP="00DA27E0">
      <w:pPr>
        <w:pStyle w:val="12"/>
      </w:pPr>
      <w:r>
        <w:rPr>
          <w:rStyle w:val="ab"/>
        </w:rPr>
        <w:footnoteRef/>
      </w:r>
      <w:r>
        <w:t xml:space="preserve"> </w:t>
      </w:r>
      <w:r>
        <w:rPr>
          <w:rFonts w:hint="eastAsia"/>
        </w:rPr>
        <w:t>猪口笃志：《日本汉文学史》，东京：角川书店，</w:t>
      </w:r>
      <w:r>
        <w:rPr>
          <w:rFonts w:hint="eastAsia"/>
        </w:rPr>
        <w:t xml:space="preserve">1984 </w:t>
      </w:r>
      <w:r>
        <w:rPr>
          <w:rFonts w:hint="eastAsia"/>
        </w:rPr>
        <w:t>年</w:t>
      </w:r>
      <w:r>
        <w:t>，</w:t>
      </w:r>
      <w:r>
        <w:rPr>
          <w:rFonts w:hint="eastAsia"/>
          <w:lang w:eastAsia="zh-Hans"/>
        </w:rPr>
        <w:t>第</w:t>
      </w:r>
      <w:r>
        <w:rPr>
          <w:lang w:eastAsia="zh-Hans"/>
        </w:rPr>
        <w:t>231</w:t>
      </w:r>
      <w:r>
        <w:rPr>
          <w:rFonts w:hint="eastAsia"/>
          <w:lang w:eastAsia="zh-Hans"/>
        </w:rPr>
        <w:t>页</w:t>
      </w:r>
    </w:p>
  </w:footnote>
  <w:footnote w:id="3">
    <w:p w14:paraId="7BB06CF4" w14:textId="77777777" w:rsidR="00BF17EC" w:rsidRDefault="00FD7FAF" w:rsidP="00DA27E0">
      <w:pPr>
        <w:pStyle w:val="12"/>
      </w:pPr>
      <w:r>
        <w:rPr>
          <w:rStyle w:val="ab"/>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t>，</w:t>
      </w:r>
      <w:r>
        <w:rPr>
          <w:rFonts w:hint="eastAsia"/>
          <w:lang w:eastAsia="zh-Hans"/>
        </w:rPr>
        <w:t>第</w:t>
      </w:r>
      <w:r>
        <w:rPr>
          <w:lang w:eastAsia="zh-Hans"/>
        </w:rPr>
        <w:t>16</w:t>
      </w:r>
      <w:r>
        <w:rPr>
          <w:rFonts w:hint="eastAsia"/>
          <w:lang w:eastAsia="zh-Hans"/>
        </w:rPr>
        <w:t>页</w:t>
      </w:r>
    </w:p>
  </w:footnote>
  <w:footnote w:id="4">
    <w:p w14:paraId="3A50D9A8" w14:textId="77777777" w:rsidR="00BF17EC" w:rsidRDefault="00FD7FAF" w:rsidP="00DA27E0">
      <w:pPr>
        <w:pStyle w:val="12"/>
      </w:pPr>
      <w:r>
        <w:rPr>
          <w:rStyle w:val="ab"/>
        </w:rPr>
        <w:footnoteRef/>
      </w:r>
      <w:r>
        <w:t xml:space="preserve"> </w:t>
      </w:r>
      <w:r>
        <w:rPr>
          <w:rFonts w:hint="eastAsia"/>
        </w:rPr>
        <w:t>同上，第</w:t>
      </w:r>
      <w:r>
        <w:t>21</w:t>
      </w:r>
      <w:r>
        <w:rPr>
          <w:rFonts w:hint="eastAsia"/>
        </w:rPr>
        <w:t>页</w:t>
      </w:r>
    </w:p>
  </w:footnote>
  <w:footnote w:id="5">
    <w:p w14:paraId="4ABAD62D" w14:textId="77777777" w:rsidR="00BF17EC" w:rsidRDefault="00FD7FAF" w:rsidP="00DA27E0">
      <w:pPr>
        <w:pStyle w:val="12"/>
      </w:pPr>
      <w:r>
        <w:rPr>
          <w:rStyle w:val="ab"/>
        </w:rPr>
        <w:footnoteRef/>
      </w:r>
      <w:r>
        <w:t xml:space="preserve"> </w:t>
      </w:r>
      <w:r>
        <w:rPr>
          <w:rFonts w:hint="eastAsia"/>
        </w:rPr>
        <w:t>同上，第</w:t>
      </w:r>
      <w:r>
        <w:t>15</w:t>
      </w:r>
      <w:r>
        <w:rPr>
          <w:rFonts w:hint="eastAsia"/>
        </w:rPr>
        <w:t>页</w:t>
      </w:r>
    </w:p>
  </w:footnote>
  <w:footnote w:id="6">
    <w:p w14:paraId="7CB75582" w14:textId="77777777" w:rsidR="00BF17EC" w:rsidRDefault="00FD7FAF" w:rsidP="00DA27E0">
      <w:pPr>
        <w:pStyle w:val="12"/>
      </w:pPr>
      <w:r>
        <w:rPr>
          <w:rStyle w:val="ab"/>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t>，</w:t>
      </w:r>
      <w:r>
        <w:rPr>
          <w:rFonts w:hint="eastAsia"/>
          <w:lang w:eastAsia="zh-Hans"/>
        </w:rPr>
        <w:t>第</w:t>
      </w:r>
      <w:r>
        <w:rPr>
          <w:lang w:eastAsia="zh-Hans"/>
        </w:rPr>
        <w:t>14</w:t>
      </w:r>
      <w:r>
        <w:rPr>
          <w:rFonts w:hint="eastAsia"/>
          <w:lang w:eastAsia="zh-Hans"/>
        </w:rPr>
        <w:t>页</w:t>
      </w:r>
    </w:p>
  </w:footnote>
  <w:footnote w:id="7">
    <w:p w14:paraId="20586247" w14:textId="77777777" w:rsidR="00BF17EC" w:rsidRDefault="00FD7FAF" w:rsidP="00DA27E0">
      <w:pPr>
        <w:pStyle w:val="12"/>
      </w:pPr>
      <w:r>
        <w:rPr>
          <w:rStyle w:val="ab"/>
        </w:rPr>
        <w:footnoteRef/>
      </w:r>
      <w:r>
        <w:t xml:space="preserve"> </w:t>
      </w:r>
      <w:r>
        <w:rPr>
          <w:rFonts w:hint="eastAsia"/>
        </w:rPr>
        <w:t>同上，第</w:t>
      </w:r>
      <w:r>
        <w:t>20</w:t>
      </w:r>
      <w:r>
        <w:rPr>
          <w:rFonts w:hint="eastAsia"/>
        </w:rPr>
        <w:t>页</w:t>
      </w:r>
    </w:p>
  </w:footnote>
  <w:footnote w:id="8">
    <w:p w14:paraId="79BEEF9E" w14:textId="77777777" w:rsidR="00BF17EC" w:rsidRDefault="00FD7FAF" w:rsidP="00DA27E0">
      <w:pPr>
        <w:pStyle w:val="12"/>
      </w:pPr>
      <w:r>
        <w:rPr>
          <w:rStyle w:val="ab"/>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t>，</w:t>
      </w:r>
      <w:r>
        <w:rPr>
          <w:rFonts w:hint="eastAsia"/>
          <w:lang w:eastAsia="zh-Hans"/>
        </w:rPr>
        <w:t>第</w:t>
      </w:r>
      <w:r>
        <w:rPr>
          <w:lang w:eastAsia="zh-Hans"/>
        </w:rPr>
        <w:t>52</w:t>
      </w:r>
      <w:r>
        <w:rPr>
          <w:rFonts w:hint="eastAsia"/>
          <w:lang w:eastAsia="zh-Hans"/>
        </w:rPr>
        <w:t>页</w:t>
      </w:r>
    </w:p>
  </w:footnote>
  <w:footnote w:id="9">
    <w:p w14:paraId="2CFB7896" w14:textId="77777777" w:rsidR="00BF17EC" w:rsidRDefault="00FD7FAF" w:rsidP="00DA27E0">
      <w:pPr>
        <w:pStyle w:val="12"/>
      </w:pPr>
      <w:r>
        <w:rPr>
          <w:rStyle w:val="ab"/>
        </w:rPr>
        <w:footnoteRef/>
      </w:r>
      <w:r>
        <w:t xml:space="preserve"> </w:t>
      </w:r>
      <w:r>
        <w:rPr>
          <w:rFonts w:hint="eastAsia"/>
        </w:rPr>
        <w:t>同上，第</w:t>
      </w:r>
      <w:r>
        <w:t>53</w:t>
      </w:r>
      <w:r>
        <w:rPr>
          <w:rFonts w:hint="eastAsia"/>
        </w:rPr>
        <w:t>页</w:t>
      </w:r>
    </w:p>
  </w:footnote>
  <w:footnote w:id="10">
    <w:p w14:paraId="464DD374" w14:textId="77777777" w:rsidR="00BF17EC" w:rsidRDefault="00FD7FAF" w:rsidP="00DA27E0">
      <w:pPr>
        <w:pStyle w:val="12"/>
      </w:pPr>
      <w:r>
        <w:rPr>
          <w:rStyle w:val="ab"/>
        </w:rPr>
        <w:footnoteRef/>
      </w:r>
      <w:r>
        <w:t xml:space="preserve"> </w:t>
      </w:r>
      <w:r>
        <w:rPr>
          <w:rFonts w:hint="eastAsia"/>
        </w:rPr>
        <w:t>同上，第</w:t>
      </w:r>
      <w:r>
        <w:t>56</w:t>
      </w:r>
      <w:r>
        <w:rPr>
          <w:rFonts w:hint="eastAsia"/>
        </w:rPr>
        <w:t>页</w:t>
      </w:r>
    </w:p>
  </w:footnote>
  <w:footnote w:id="11">
    <w:p w14:paraId="32B5F57D" w14:textId="77777777" w:rsidR="00BF17EC" w:rsidRDefault="00FD7FAF" w:rsidP="00DA27E0">
      <w:pPr>
        <w:pStyle w:val="12"/>
      </w:pPr>
      <w:r>
        <w:rPr>
          <w:rStyle w:val="ab"/>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t>，</w:t>
      </w:r>
      <w:r>
        <w:rPr>
          <w:rFonts w:hint="eastAsia"/>
          <w:lang w:eastAsia="zh-Hans"/>
        </w:rPr>
        <w:t>第</w:t>
      </w:r>
      <w:r>
        <w:rPr>
          <w:lang w:eastAsia="zh-Hans"/>
        </w:rPr>
        <w:t>24</w:t>
      </w:r>
      <w:r>
        <w:rPr>
          <w:rFonts w:hint="eastAsia"/>
          <w:lang w:eastAsia="zh-Hans"/>
        </w:rPr>
        <w:t>页</w:t>
      </w:r>
    </w:p>
  </w:footnote>
  <w:footnote w:id="12">
    <w:p w14:paraId="099788EA" w14:textId="77777777" w:rsidR="00BF17EC" w:rsidRDefault="00FD7FAF" w:rsidP="00DA27E0">
      <w:pPr>
        <w:pStyle w:val="12"/>
      </w:pPr>
      <w:r>
        <w:rPr>
          <w:rStyle w:val="ab"/>
        </w:rPr>
        <w:footnoteRef/>
      </w:r>
      <w:r>
        <w:t xml:space="preserve"> </w:t>
      </w:r>
      <w:r>
        <w:rPr>
          <w:rFonts w:hint="eastAsia"/>
        </w:rPr>
        <w:t>同上，第</w:t>
      </w:r>
      <w:r>
        <w:t>31</w:t>
      </w:r>
      <w:r>
        <w:rPr>
          <w:rFonts w:hint="eastAsia"/>
        </w:rPr>
        <w:t>页</w:t>
      </w:r>
    </w:p>
  </w:footnote>
  <w:footnote w:id="13">
    <w:p w14:paraId="156C3DF2" w14:textId="77777777" w:rsidR="00BF17EC" w:rsidRDefault="00FD7FAF" w:rsidP="00DA27E0">
      <w:pPr>
        <w:pStyle w:val="12"/>
      </w:pPr>
      <w:r>
        <w:rPr>
          <w:rStyle w:val="ab"/>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t>，</w:t>
      </w:r>
      <w:r>
        <w:rPr>
          <w:rFonts w:hint="eastAsia"/>
          <w:lang w:eastAsia="zh-Hans"/>
        </w:rPr>
        <w:t>第</w:t>
      </w:r>
      <w:r>
        <w:rPr>
          <w:lang w:eastAsia="zh-Hans"/>
        </w:rPr>
        <w:t>46</w:t>
      </w:r>
      <w:r>
        <w:rPr>
          <w:rFonts w:hint="eastAsia"/>
          <w:lang w:eastAsia="zh-Hans"/>
        </w:rPr>
        <w:t>页</w:t>
      </w:r>
    </w:p>
  </w:footnote>
  <w:footnote w:id="14">
    <w:p w14:paraId="74912495" w14:textId="77777777" w:rsidR="00BF17EC" w:rsidRDefault="00FD7FAF" w:rsidP="00DA27E0">
      <w:pPr>
        <w:pStyle w:val="12"/>
      </w:pPr>
      <w:r>
        <w:rPr>
          <w:rStyle w:val="ab"/>
        </w:rPr>
        <w:footnoteRef/>
      </w:r>
      <w:r>
        <w:t xml:space="preserve"> </w:t>
      </w:r>
      <w:r>
        <w:rPr>
          <w:rFonts w:hint="eastAsia"/>
        </w:rPr>
        <w:t>胡欣</w:t>
      </w:r>
      <w:r>
        <w:rPr>
          <w:rFonts w:hint="eastAsia"/>
        </w:rPr>
        <w:t>,</w:t>
      </w:r>
      <w:r>
        <w:rPr>
          <w:rFonts w:hint="eastAsia"/>
        </w:rPr>
        <w:t>严明：《论〈诗薮〉对〈日本诗史〉的</w:t>
      </w:r>
      <w:r>
        <w:rPr>
          <w:rFonts w:hint="eastAsia"/>
        </w:rPr>
        <w:t>影响》</w:t>
      </w:r>
      <w:r>
        <w:rPr>
          <w:rFonts w:hint="eastAsia"/>
        </w:rPr>
        <w:t>.</w:t>
      </w:r>
      <w:r>
        <w:rPr>
          <w:rFonts w:hint="eastAsia"/>
        </w:rPr>
        <w:t>《文艺理论研究》</w:t>
      </w:r>
      <w:r>
        <w:rPr>
          <w:rFonts w:hint="eastAsia"/>
        </w:rPr>
        <w:t>,2015</w:t>
      </w:r>
      <w:r>
        <w:rPr>
          <w:rFonts w:hint="eastAsia"/>
        </w:rPr>
        <w:t>年</w:t>
      </w:r>
      <w:r>
        <w:rPr>
          <w:rFonts w:hint="eastAsia"/>
        </w:rPr>
        <w:t xml:space="preserve">, </w:t>
      </w:r>
      <w:r>
        <w:rPr>
          <w:rFonts w:hint="eastAsia"/>
        </w:rPr>
        <w:t>第</w:t>
      </w:r>
      <w:r>
        <w:rPr>
          <w:rFonts w:hint="eastAsia"/>
        </w:rPr>
        <w:t>2</w:t>
      </w:r>
      <w:r>
        <w:rPr>
          <w:rFonts w:hint="eastAsia"/>
        </w:rPr>
        <w:t>期</w:t>
      </w:r>
      <w:r>
        <w:rPr>
          <w:rFonts w:hint="eastAsia"/>
        </w:rPr>
        <w:t>.</w:t>
      </w:r>
    </w:p>
  </w:footnote>
  <w:footnote w:id="15">
    <w:p w14:paraId="7F3566C1" w14:textId="77777777" w:rsidR="00BF17EC" w:rsidRDefault="00FD7FAF" w:rsidP="00DA27E0">
      <w:pPr>
        <w:pStyle w:val="12"/>
      </w:pPr>
      <w:r>
        <w:rPr>
          <w:rStyle w:val="ab"/>
        </w:rPr>
        <w:footnoteRef/>
      </w:r>
      <w:r>
        <w:t xml:space="preserve"> </w:t>
      </w:r>
      <w:r>
        <w:rPr>
          <w:rFonts w:hint="eastAsia"/>
        </w:rPr>
        <w:t>（</w:t>
      </w:r>
      <w:r>
        <w:rPr>
          <w:rFonts w:hint="eastAsia"/>
        </w:rPr>
        <w:t>明）胡应麟：《诗薮》，上海：上海古籍出版社，</w:t>
      </w:r>
      <w:r>
        <w:rPr>
          <w:rFonts w:hint="eastAsia"/>
        </w:rPr>
        <w:t>1958</w:t>
      </w:r>
      <w:r>
        <w:rPr>
          <w:rFonts w:hint="eastAsia"/>
        </w:rPr>
        <w:t>年，第</w:t>
      </w:r>
      <w:r>
        <w:rPr>
          <w:rFonts w:hint="eastAsia"/>
        </w:rPr>
        <w:t>23</w:t>
      </w:r>
      <w:r>
        <w:rPr>
          <w:rFonts w:hint="eastAsia"/>
        </w:rPr>
        <w:t>页</w:t>
      </w:r>
    </w:p>
  </w:footnote>
  <w:footnote w:id="16">
    <w:p w14:paraId="3EB3F96B" w14:textId="77777777" w:rsidR="00BF17EC" w:rsidRDefault="00FD7FAF" w:rsidP="00DA27E0">
      <w:pPr>
        <w:pStyle w:val="12"/>
      </w:pPr>
      <w:r>
        <w:rPr>
          <w:rStyle w:val="ab"/>
        </w:rPr>
        <w:footnoteRef/>
      </w:r>
      <w:r>
        <w:t xml:space="preserve"> </w:t>
      </w:r>
      <w:r>
        <w:rPr>
          <w:rFonts w:hint="eastAsia"/>
        </w:rPr>
        <w:t>同上，第</w:t>
      </w:r>
      <w:r>
        <w:t>59</w:t>
      </w:r>
      <w:r>
        <w:rPr>
          <w:rFonts w:hint="eastAsia"/>
        </w:rPr>
        <w:t>页</w:t>
      </w:r>
    </w:p>
  </w:footnote>
  <w:footnote w:id="17">
    <w:p w14:paraId="197448BA" w14:textId="77777777" w:rsidR="00BF17EC" w:rsidRDefault="00FD7FAF" w:rsidP="00DA27E0">
      <w:pPr>
        <w:pStyle w:val="12"/>
      </w:pPr>
      <w:r>
        <w:rPr>
          <w:rStyle w:val="ab"/>
        </w:rPr>
        <w:footnoteRef/>
      </w:r>
      <w:r>
        <w:t xml:space="preserve"> </w:t>
      </w:r>
      <w:r>
        <w:rPr>
          <w:rFonts w:hint="eastAsia"/>
        </w:rPr>
        <w:t>（</w:t>
      </w:r>
      <w:r>
        <w:rPr>
          <w:rFonts w:hint="eastAsia"/>
        </w:rPr>
        <w:t>明）胡应麟：《诗薮》，上海：上海古籍出版社，</w:t>
      </w:r>
      <w:r>
        <w:rPr>
          <w:rFonts w:hint="eastAsia"/>
        </w:rPr>
        <w:t>1958</w:t>
      </w:r>
      <w:r>
        <w:rPr>
          <w:rFonts w:hint="eastAsia"/>
        </w:rPr>
        <w:t>年，第</w:t>
      </w:r>
      <w:r>
        <w:t>82</w:t>
      </w:r>
      <w:r>
        <w:rPr>
          <w:rFonts w:hint="eastAsia"/>
        </w:rPr>
        <w:t>页</w:t>
      </w:r>
    </w:p>
    <w:p w14:paraId="1D16CCA8" w14:textId="77777777" w:rsidR="00BF17EC" w:rsidRDefault="00BF17EC" w:rsidP="00DA27E0">
      <w:pPr>
        <w:pStyle w:val="12"/>
      </w:pPr>
    </w:p>
  </w:footnote>
  <w:footnote w:id="18">
    <w:p w14:paraId="0EB60EA5" w14:textId="77777777" w:rsidR="00BF17EC" w:rsidRDefault="00FD7FAF" w:rsidP="00DA27E0">
      <w:pPr>
        <w:pStyle w:val="12"/>
      </w:pPr>
      <w:r>
        <w:rPr>
          <w:rStyle w:val="ab"/>
        </w:rPr>
        <w:footnoteRef/>
      </w:r>
      <w:r>
        <w:t xml:space="preserve"> </w:t>
      </w:r>
      <w:r>
        <w:rPr>
          <w:rFonts w:hint="eastAsia"/>
        </w:rPr>
        <w:t>同上，第</w:t>
      </w:r>
      <w:r>
        <w:t>223</w:t>
      </w:r>
      <w:r>
        <w:rPr>
          <w:rFonts w:hint="eastAsia"/>
        </w:rPr>
        <w:t>页</w:t>
      </w:r>
    </w:p>
  </w:footnote>
  <w:footnote w:id="19">
    <w:p w14:paraId="795C7999" w14:textId="77777777" w:rsidR="00BF17EC" w:rsidRDefault="00FD7FAF" w:rsidP="00DA27E0">
      <w:pPr>
        <w:pStyle w:val="12"/>
      </w:pPr>
      <w:r>
        <w:rPr>
          <w:rStyle w:val="ab"/>
        </w:rPr>
        <w:footnoteRef/>
      </w:r>
      <w:r>
        <w:t xml:space="preserve"> </w:t>
      </w:r>
      <w:r>
        <w:rPr>
          <w:rFonts w:hint="eastAsia"/>
        </w:rPr>
        <w:t>李庆：《日本汉学史》</w:t>
      </w:r>
      <w:r>
        <w:rPr>
          <w:rFonts w:hint="eastAsia"/>
        </w:rPr>
        <w:t xml:space="preserve">. </w:t>
      </w:r>
      <w:r>
        <w:rPr>
          <w:rFonts w:hint="eastAsia"/>
        </w:rPr>
        <w:t>上海：上海人民出版社</w:t>
      </w:r>
      <w:r>
        <w:rPr>
          <w:rFonts w:hint="eastAsia"/>
        </w:rPr>
        <w:t>, 2016</w:t>
      </w:r>
      <w:r>
        <w:rPr>
          <w:rFonts w:hint="eastAsia"/>
        </w:rPr>
        <w:t>年，第</w:t>
      </w:r>
      <w:r>
        <w:rPr>
          <w:rFonts w:hint="eastAsia"/>
        </w:rPr>
        <w:t>364</w:t>
      </w:r>
      <w:r>
        <w:rPr>
          <w:rFonts w:hint="eastAsia"/>
        </w:rPr>
        <w:t>页</w:t>
      </w:r>
    </w:p>
    <w:p w14:paraId="6BB1E27B" w14:textId="77777777" w:rsidR="00BF17EC" w:rsidRDefault="00BF17EC" w:rsidP="00DA27E0">
      <w:pPr>
        <w:pStyle w:val="12"/>
      </w:pPr>
    </w:p>
  </w:footnote>
  <w:footnote w:id="20">
    <w:p w14:paraId="224A8B49" w14:textId="77777777" w:rsidR="00BF17EC" w:rsidRDefault="00FD7FAF" w:rsidP="00DA27E0">
      <w:pPr>
        <w:pStyle w:val="12"/>
      </w:pPr>
      <w:r>
        <w:rPr>
          <w:rStyle w:val="ab"/>
        </w:rPr>
        <w:footnoteRef/>
      </w:r>
      <w:r>
        <w:t xml:space="preserve"> </w:t>
      </w:r>
      <w:r>
        <w:rPr>
          <w:rFonts w:hint="eastAsia"/>
        </w:rPr>
        <w:t>菅谷軍次郎：《日本汉诗史》，大東出版社</w:t>
      </w:r>
      <w:r>
        <w:rPr>
          <w:rFonts w:hint="eastAsia"/>
        </w:rPr>
        <w:t>, 1941</w:t>
      </w:r>
      <w:r>
        <w:rPr>
          <w:rFonts w:hint="eastAsia"/>
        </w:rPr>
        <w:t>年，第</w:t>
      </w:r>
      <w:r>
        <w:t>1</w:t>
      </w:r>
      <w:r>
        <w:rPr>
          <w:rFonts w:hint="eastAsia"/>
        </w:rPr>
        <w:t>页</w:t>
      </w:r>
    </w:p>
    <w:p w14:paraId="20CE3A13" w14:textId="77777777" w:rsidR="00BF17EC" w:rsidRDefault="00BF17EC" w:rsidP="00DA27E0">
      <w:pPr>
        <w:pStyle w:val="12"/>
      </w:pPr>
    </w:p>
  </w:footnote>
  <w:footnote w:id="21">
    <w:p w14:paraId="2296BA7A" w14:textId="77777777" w:rsidR="00BF17EC" w:rsidRDefault="00FD7FAF" w:rsidP="00DA27E0">
      <w:pPr>
        <w:pStyle w:val="12"/>
      </w:pPr>
      <w:r>
        <w:rPr>
          <w:rStyle w:val="ab"/>
        </w:rPr>
        <w:footnoteRef/>
      </w:r>
      <w:r>
        <w:t xml:space="preserve"> </w:t>
      </w:r>
      <w:r>
        <w:rPr>
          <w:rFonts w:hint="eastAsia"/>
        </w:rPr>
        <w:t>季羡林主编：《日本文学史</w:t>
      </w:r>
      <w:r>
        <w:rPr>
          <w:rFonts w:hint="eastAsia"/>
        </w:rPr>
        <w:t xml:space="preserve"> </w:t>
      </w:r>
      <w:r>
        <w:rPr>
          <w:rFonts w:hint="eastAsia"/>
        </w:rPr>
        <w:t>近古卷</w:t>
      </w:r>
      <w:r>
        <w:rPr>
          <w:rFonts w:hint="eastAsia"/>
        </w:rPr>
        <w:t xml:space="preserve"> </w:t>
      </w:r>
      <w:r>
        <w:rPr>
          <w:rFonts w:hint="eastAsia"/>
        </w:rPr>
        <w:t>下》</w:t>
      </w:r>
      <w:r>
        <w:rPr>
          <w:rFonts w:hint="eastAsia"/>
        </w:rPr>
        <w:t xml:space="preserve">. </w:t>
      </w:r>
      <w:r>
        <w:rPr>
          <w:rFonts w:hint="eastAsia"/>
        </w:rPr>
        <w:t>北京：昆仑出版社</w:t>
      </w:r>
      <w:r>
        <w:rPr>
          <w:rFonts w:hint="eastAsia"/>
        </w:rPr>
        <w:t>,  2004</w:t>
      </w:r>
      <w:r>
        <w:rPr>
          <w:rFonts w:hint="eastAsia"/>
        </w:rPr>
        <w:t>年，第</w:t>
      </w:r>
      <w:r>
        <w:rPr>
          <w:rFonts w:hint="eastAsia"/>
        </w:rPr>
        <w:t>657</w:t>
      </w:r>
      <w:r>
        <w:rPr>
          <w:rFonts w:hint="eastAsia"/>
        </w:rPr>
        <w:t>页</w:t>
      </w:r>
    </w:p>
    <w:p w14:paraId="0B7CB06B" w14:textId="77777777" w:rsidR="00BF17EC" w:rsidRDefault="00BF17EC" w:rsidP="00DA27E0">
      <w:pPr>
        <w:pStyle w:val="12"/>
      </w:pPr>
    </w:p>
  </w:footnote>
  <w:footnote w:id="22">
    <w:p w14:paraId="4988A108" w14:textId="77777777" w:rsidR="00BF17EC" w:rsidRDefault="00FD7FAF" w:rsidP="00DA27E0">
      <w:pPr>
        <w:pStyle w:val="12"/>
      </w:pPr>
      <w:r>
        <w:rPr>
          <w:rStyle w:val="ab"/>
        </w:rPr>
        <w:footnoteRef/>
      </w:r>
      <w:r>
        <w:t xml:space="preserve"> </w:t>
      </w:r>
      <w:r>
        <w:rPr>
          <w:rFonts w:hint="eastAsia"/>
        </w:rPr>
        <w:t>菅谷軍次郎：《日本汉诗史》，大東出版社</w:t>
      </w:r>
      <w:r>
        <w:rPr>
          <w:rFonts w:hint="eastAsia"/>
        </w:rPr>
        <w:t>, 1941</w:t>
      </w:r>
      <w:r>
        <w:rPr>
          <w:rFonts w:hint="eastAsia"/>
        </w:rPr>
        <w:t>年，第</w:t>
      </w:r>
      <w:r>
        <w:rPr>
          <w:rFonts w:hint="eastAsia"/>
        </w:rPr>
        <w:t>4</w:t>
      </w:r>
      <w:r>
        <w:rPr>
          <w:rFonts w:hint="eastAsia"/>
        </w:rPr>
        <w:t>页</w:t>
      </w:r>
    </w:p>
  </w:footnote>
  <w:footnote w:id="23">
    <w:p w14:paraId="19969789" w14:textId="77777777" w:rsidR="00BF17EC" w:rsidRDefault="00FD7FAF" w:rsidP="00DA27E0">
      <w:pPr>
        <w:pStyle w:val="12"/>
      </w:pPr>
      <w:r>
        <w:rPr>
          <w:rStyle w:val="ab"/>
        </w:rPr>
        <w:footnoteRef/>
      </w:r>
      <w:r>
        <w:t xml:space="preserve"> </w:t>
      </w:r>
      <w:r>
        <w:rPr>
          <w:rFonts w:hint="eastAsia"/>
        </w:rPr>
        <w:t>菅谷軍次郎：《日本汉诗史》，大東出版社</w:t>
      </w:r>
      <w:r>
        <w:rPr>
          <w:rFonts w:hint="eastAsia"/>
        </w:rPr>
        <w:t>, 1941</w:t>
      </w:r>
      <w:r>
        <w:rPr>
          <w:rFonts w:hint="eastAsia"/>
        </w:rPr>
        <w:t>年，第</w:t>
      </w:r>
      <w:r>
        <w:t>6</w:t>
      </w:r>
      <w:r>
        <w:rPr>
          <w:rFonts w:hint="eastAsia"/>
        </w:rPr>
        <w:t>页</w:t>
      </w:r>
    </w:p>
  </w:footnote>
  <w:footnote w:id="24">
    <w:p w14:paraId="41401E43" w14:textId="77777777" w:rsidR="00BF17EC" w:rsidRDefault="00FD7FAF" w:rsidP="00DA27E0">
      <w:pPr>
        <w:pStyle w:val="12"/>
      </w:pPr>
      <w:r>
        <w:rPr>
          <w:rStyle w:val="ab"/>
        </w:rPr>
        <w:footnoteRef/>
      </w:r>
      <w:r>
        <w:t xml:space="preserve"> </w:t>
      </w:r>
      <w:r>
        <w:rPr>
          <w:rFonts w:hint="eastAsia"/>
        </w:rPr>
        <w:t>同上，第</w:t>
      </w:r>
      <w:r>
        <w:t>8</w:t>
      </w:r>
      <w:r>
        <w:rPr>
          <w:rFonts w:hint="eastAsia"/>
        </w:rPr>
        <w:t>页</w:t>
      </w:r>
    </w:p>
  </w:footnote>
  <w:footnote w:id="25">
    <w:p w14:paraId="53D5D2B8" w14:textId="77777777" w:rsidR="00BF17EC" w:rsidRDefault="00FD7FAF" w:rsidP="00DA27E0">
      <w:pPr>
        <w:pStyle w:val="12"/>
      </w:pPr>
      <w:r>
        <w:rPr>
          <w:rStyle w:val="ab"/>
        </w:rPr>
        <w:footnoteRef/>
      </w:r>
      <w:r>
        <w:t xml:space="preserve"> </w:t>
      </w:r>
      <w:r>
        <w:rPr>
          <w:rFonts w:hint="eastAsia"/>
        </w:rPr>
        <w:t>菅谷軍次郎：《日本汉诗史》，大東出版社</w:t>
      </w:r>
      <w:r>
        <w:rPr>
          <w:rFonts w:hint="eastAsia"/>
        </w:rPr>
        <w:t>, 1941</w:t>
      </w:r>
      <w:r>
        <w:rPr>
          <w:rFonts w:hint="eastAsia"/>
        </w:rPr>
        <w:t>年，第</w:t>
      </w:r>
      <w:r>
        <w:rPr>
          <w:rFonts w:hint="eastAsia"/>
        </w:rPr>
        <w:t>4</w:t>
      </w:r>
      <w:r>
        <w:t>51</w:t>
      </w:r>
      <w:r>
        <w:rPr>
          <w:rFonts w:hint="eastAsia"/>
        </w:rPr>
        <w:t>页</w:t>
      </w:r>
    </w:p>
  </w:footnote>
  <w:footnote w:id="26">
    <w:p w14:paraId="4D01C9A4" w14:textId="77777777" w:rsidR="00BF17EC" w:rsidRDefault="00FD7FAF" w:rsidP="00DA27E0">
      <w:pPr>
        <w:pStyle w:val="12"/>
      </w:pPr>
      <w:r>
        <w:rPr>
          <w:rStyle w:val="ab"/>
        </w:rPr>
        <w:footnoteRef/>
      </w:r>
      <w:r>
        <w:t xml:space="preserve"> </w:t>
      </w:r>
      <w:r>
        <w:rPr>
          <w:rFonts w:hint="eastAsia"/>
        </w:rPr>
        <w:t>古桥信孝</w:t>
      </w:r>
      <w:r>
        <w:rPr>
          <w:rFonts w:hint="eastAsia"/>
        </w:rPr>
        <w:t xml:space="preserve"> </w:t>
      </w:r>
      <w:r>
        <w:rPr>
          <w:rFonts w:hint="eastAsia"/>
        </w:rPr>
        <w:t>著；徐凤，付秀梅译</w:t>
      </w:r>
      <w:r>
        <w:rPr>
          <w:rFonts w:hint="eastAsia"/>
        </w:rPr>
        <w:t>.</w:t>
      </w:r>
      <w:r>
        <w:rPr>
          <w:rFonts w:hint="eastAsia"/>
        </w:rPr>
        <w:t>：《阅读日本书系</w:t>
      </w:r>
      <w:r>
        <w:rPr>
          <w:rFonts w:hint="eastAsia"/>
        </w:rPr>
        <w:t xml:space="preserve"> </w:t>
      </w:r>
      <w:r>
        <w:rPr>
          <w:rFonts w:hint="eastAsia"/>
        </w:rPr>
        <w:t>日本文学史》</w:t>
      </w:r>
      <w:r>
        <w:rPr>
          <w:rFonts w:hint="eastAsia"/>
        </w:rPr>
        <w:t xml:space="preserve">. </w:t>
      </w:r>
      <w:r>
        <w:rPr>
          <w:rFonts w:hint="eastAsia"/>
        </w:rPr>
        <w:t>南京：南京大学出版社</w:t>
      </w:r>
      <w:r>
        <w:rPr>
          <w:rFonts w:hint="eastAsia"/>
        </w:rPr>
        <w:t>, 2015</w:t>
      </w:r>
      <w:r>
        <w:rPr>
          <w:rFonts w:hint="eastAsia"/>
        </w:rPr>
        <w:t>年</w:t>
      </w:r>
      <w:r>
        <w:t>，</w:t>
      </w:r>
      <w:r>
        <w:rPr>
          <w:rFonts w:hint="eastAsia"/>
          <w:lang w:eastAsia="zh-Hans"/>
        </w:rPr>
        <w:t>第</w:t>
      </w:r>
      <w:r>
        <w:rPr>
          <w:lang w:eastAsia="zh-Hans"/>
        </w:rPr>
        <w:t>334</w:t>
      </w:r>
      <w:r>
        <w:rPr>
          <w:rFonts w:hint="eastAsia"/>
          <w:lang w:eastAsia="zh-Hans"/>
        </w:rPr>
        <w:t>页</w:t>
      </w:r>
    </w:p>
  </w:footnote>
  <w:footnote w:id="27">
    <w:p w14:paraId="58A16887" w14:textId="77777777" w:rsidR="00BF17EC" w:rsidRDefault="00FD7FAF" w:rsidP="00DA27E0">
      <w:pPr>
        <w:pStyle w:val="12"/>
      </w:pPr>
      <w:r>
        <w:rPr>
          <w:rStyle w:val="ab"/>
        </w:rPr>
        <w:footnoteRef/>
      </w:r>
      <w:r>
        <w:t xml:space="preserve"> </w:t>
      </w:r>
      <w:r>
        <w:rPr>
          <w:rFonts w:hint="eastAsia"/>
        </w:rPr>
        <w:t>猪口笃志：《日本汉文学史》，东京：角川书店，</w:t>
      </w:r>
      <w:r>
        <w:rPr>
          <w:rFonts w:hint="eastAsia"/>
        </w:rPr>
        <w:t xml:space="preserve">1984 </w:t>
      </w:r>
      <w:r>
        <w:rPr>
          <w:rFonts w:hint="eastAsia"/>
        </w:rPr>
        <w:t>年</w:t>
      </w:r>
      <w:r>
        <w:t>，</w:t>
      </w:r>
      <w:r>
        <w:rPr>
          <w:rFonts w:hint="eastAsia"/>
          <w:lang w:eastAsia="zh-Hans"/>
        </w:rPr>
        <w:t>第</w:t>
      </w:r>
      <w:r>
        <w:rPr>
          <w:lang w:eastAsia="zh-Hans"/>
        </w:rPr>
        <w:t>40</w:t>
      </w:r>
      <w:r>
        <w:rPr>
          <w:rFonts w:hint="eastAsia"/>
          <w:lang w:eastAsia="zh-Hans"/>
        </w:rPr>
        <w:t>页</w:t>
      </w:r>
    </w:p>
  </w:footnote>
  <w:footnote w:id="28">
    <w:p w14:paraId="4333D59D" w14:textId="77777777" w:rsidR="00BF17EC" w:rsidRDefault="00FD7FAF" w:rsidP="00DA27E0">
      <w:pPr>
        <w:pStyle w:val="12"/>
      </w:pPr>
      <w:r>
        <w:rPr>
          <w:rStyle w:val="ab"/>
        </w:rPr>
        <w:footnoteRef/>
      </w:r>
      <w:r>
        <w:t xml:space="preserve"> </w:t>
      </w:r>
      <w:r>
        <w:rPr>
          <w:rFonts w:hint="eastAsia"/>
        </w:rPr>
        <w:t xml:space="preserve"> </w:t>
      </w:r>
      <w:r>
        <w:rPr>
          <w:rFonts w:hint="eastAsia"/>
        </w:rPr>
        <w:t>（</w:t>
      </w:r>
      <w:r>
        <w:rPr>
          <w:rFonts w:hint="eastAsia"/>
        </w:rPr>
        <w:t>北宋）陈旸撰；张国强点校</w:t>
      </w:r>
      <w:r>
        <w:rPr>
          <w:rFonts w:hint="eastAsia"/>
        </w:rPr>
        <w:t xml:space="preserve">. </w:t>
      </w:r>
      <w:r>
        <w:rPr>
          <w:rFonts w:hint="eastAsia"/>
        </w:rPr>
        <w:t>《乐书》点校</w:t>
      </w:r>
      <w:r>
        <w:rPr>
          <w:rFonts w:hint="eastAsia"/>
        </w:rPr>
        <w:t xml:space="preserve"> </w:t>
      </w:r>
      <w:r>
        <w:rPr>
          <w:rFonts w:hint="eastAsia"/>
        </w:rPr>
        <w:t>上下</w:t>
      </w:r>
      <w:r>
        <w:rPr>
          <w:rFonts w:hint="eastAsia"/>
        </w:rPr>
        <w:t xml:space="preserve">. </w:t>
      </w:r>
      <w:r>
        <w:rPr>
          <w:rFonts w:hint="eastAsia"/>
        </w:rPr>
        <w:t>中州古籍出版社</w:t>
      </w:r>
      <w:r>
        <w:rPr>
          <w:rFonts w:hint="eastAsia"/>
        </w:rPr>
        <w:t>, 2019</w:t>
      </w:r>
      <w:r>
        <w:rPr>
          <w:rFonts w:hint="eastAsia"/>
        </w:rPr>
        <w:t>年，第</w:t>
      </w:r>
      <w:r>
        <w:rPr>
          <w:rFonts w:hint="eastAsia"/>
        </w:rPr>
        <w:t>174</w:t>
      </w:r>
      <w:r>
        <w:rPr>
          <w:rFonts w:hint="eastAsia"/>
        </w:rPr>
        <w:t>卷</w:t>
      </w:r>
    </w:p>
  </w:footnote>
  <w:footnote w:id="29">
    <w:p w14:paraId="3696C852" w14:textId="77777777" w:rsidR="00BF17EC" w:rsidRDefault="00FD7FAF" w:rsidP="00DA27E0">
      <w:pPr>
        <w:pStyle w:val="12"/>
      </w:pPr>
      <w:r>
        <w:rPr>
          <w:rStyle w:val="ab"/>
        </w:rPr>
        <w:footnoteRef/>
      </w:r>
      <w:r>
        <w:t xml:space="preserve"> </w:t>
      </w:r>
      <w:r>
        <w:rPr>
          <w:rFonts w:hint="eastAsia"/>
        </w:rPr>
        <w:t>菅谷</w:t>
      </w:r>
      <w:r>
        <w:rPr>
          <w:rFonts w:hint="eastAsia"/>
        </w:rPr>
        <w:t>軍次郎：《日本汉诗史》，大東出版社</w:t>
      </w:r>
      <w:r>
        <w:rPr>
          <w:rFonts w:hint="eastAsia"/>
        </w:rPr>
        <w:t>, 1941</w:t>
      </w:r>
      <w:r>
        <w:rPr>
          <w:rFonts w:hint="eastAsia"/>
        </w:rPr>
        <w:t>年，第</w:t>
      </w:r>
      <w:r>
        <w:t>6</w:t>
      </w:r>
      <w:r>
        <w:rPr>
          <w:rFonts w:hint="eastAsia"/>
        </w:rPr>
        <w:t>页</w:t>
      </w:r>
    </w:p>
  </w:footnote>
  <w:footnote w:id="30">
    <w:p w14:paraId="518FB4ED" w14:textId="77777777" w:rsidR="00BF17EC" w:rsidRDefault="00FD7FAF" w:rsidP="00DA27E0">
      <w:pPr>
        <w:pStyle w:val="12"/>
      </w:pPr>
      <w:r>
        <w:rPr>
          <w:rStyle w:val="ab"/>
        </w:rPr>
        <w:footnoteRef/>
      </w:r>
      <w:r>
        <w:t xml:space="preserve"> </w:t>
      </w:r>
      <w:r>
        <w:rPr>
          <w:rFonts w:hint="eastAsia"/>
        </w:rPr>
        <w:t>同上，第</w:t>
      </w:r>
      <w:r>
        <w:t>145</w:t>
      </w:r>
      <w:r>
        <w:rPr>
          <w:rFonts w:hint="eastAsia"/>
        </w:rPr>
        <w:t>页</w:t>
      </w:r>
    </w:p>
  </w:footnote>
  <w:footnote w:id="31">
    <w:p w14:paraId="111CB859" w14:textId="77777777" w:rsidR="00BF17EC" w:rsidRDefault="00FD7FAF" w:rsidP="00DA27E0">
      <w:pPr>
        <w:pStyle w:val="12"/>
      </w:pPr>
      <w:r>
        <w:rPr>
          <w:rStyle w:val="ab"/>
        </w:rPr>
        <w:footnoteRef/>
      </w:r>
      <w:r>
        <w:t xml:space="preserve"> </w:t>
      </w:r>
      <w:r>
        <w:rPr>
          <w:rFonts w:hint="eastAsia"/>
        </w:rPr>
        <w:t>猪口笃志：《日本汉文学史》，东京：角川书店，</w:t>
      </w:r>
      <w:r>
        <w:rPr>
          <w:rFonts w:hint="eastAsia"/>
        </w:rPr>
        <w:t xml:space="preserve">1984 </w:t>
      </w:r>
      <w:r>
        <w:rPr>
          <w:rFonts w:hint="eastAsia"/>
        </w:rPr>
        <w:t>年</w:t>
      </w:r>
      <w:r>
        <w:t>，</w:t>
      </w:r>
      <w:r>
        <w:rPr>
          <w:rFonts w:hint="eastAsia"/>
          <w:lang w:eastAsia="zh-Hans"/>
        </w:rPr>
        <w:t>第</w:t>
      </w:r>
      <w:r>
        <w:rPr>
          <w:lang w:eastAsia="zh-Hans"/>
        </w:rPr>
        <w:t>231</w:t>
      </w:r>
      <w:r>
        <w:rPr>
          <w:rFonts w:hint="eastAsia"/>
          <w:lang w:eastAsia="zh-Hans"/>
        </w:rPr>
        <w:t>页</w:t>
      </w:r>
    </w:p>
  </w:footnote>
  <w:footnote w:id="32">
    <w:p w14:paraId="15D8F66A" w14:textId="77777777" w:rsidR="00BF17EC" w:rsidRDefault="00FD7FAF" w:rsidP="00DA27E0">
      <w:pPr>
        <w:pStyle w:val="12"/>
      </w:pPr>
      <w:r>
        <w:rPr>
          <w:rStyle w:val="ab"/>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rPr>
          <w:rFonts w:hint="eastAsia"/>
        </w:rPr>
        <w:t>385</w:t>
      </w:r>
      <w:r>
        <w:rPr>
          <w:rFonts w:hint="eastAsia"/>
        </w:rPr>
        <w:t>页</w:t>
      </w:r>
    </w:p>
  </w:footnote>
  <w:footnote w:id="33">
    <w:p w14:paraId="3F72104F" w14:textId="77777777" w:rsidR="00BF17EC" w:rsidRDefault="00FD7FAF" w:rsidP="00DA27E0">
      <w:pPr>
        <w:pStyle w:val="12"/>
      </w:pPr>
      <w:r>
        <w:rPr>
          <w:rStyle w:val="ab"/>
        </w:rPr>
        <w:footnoteRef/>
      </w:r>
      <w:r>
        <w:t xml:space="preserve"> </w:t>
      </w:r>
      <w:r>
        <w:rPr>
          <w:rFonts w:hint="eastAsia"/>
        </w:rPr>
        <w:t>同上，第</w:t>
      </w:r>
      <w:r>
        <w:t>388</w:t>
      </w:r>
      <w:r>
        <w:rPr>
          <w:rFonts w:hint="eastAsia"/>
        </w:rPr>
        <w:t>页</w:t>
      </w:r>
    </w:p>
  </w:footnote>
  <w:footnote w:id="34">
    <w:p w14:paraId="15E86B56" w14:textId="77777777" w:rsidR="00BF17EC" w:rsidRDefault="00FD7FAF" w:rsidP="00DA27E0">
      <w:pPr>
        <w:pStyle w:val="12"/>
      </w:pPr>
      <w:r>
        <w:rPr>
          <w:rStyle w:val="ab"/>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t>430</w:t>
      </w:r>
      <w:r>
        <w:rPr>
          <w:rFonts w:hint="eastAsia"/>
        </w:rPr>
        <w:t>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3148DA"/>
    <w:multiLevelType w:val="multilevel"/>
    <w:tmpl w:val="703148DA"/>
    <w:lvl w:ilvl="0">
      <w:start w:val="1"/>
      <w:numFmt w:val="japaneseCounting"/>
      <w:lvlText w:val="第%1节"/>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doNotDisplayPageBoundaries/>
  <w:embedSystemFonts/>
  <w:proofState w:spelling="clean" w:grammar="clean"/>
  <w:defaultTabStop w:val="420"/>
  <w:drawingGridVerticalSpacing w:val="156"/>
  <w:noPunctuationKerning/>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EBA12B"/>
    <w:rsid w:val="EE7E4DEF"/>
    <w:rsid w:val="EEE3F55E"/>
    <w:rsid w:val="EF1E93E0"/>
    <w:rsid w:val="EFFF6162"/>
    <w:rsid w:val="F4D1F35F"/>
    <w:rsid w:val="F6E76FC4"/>
    <w:rsid w:val="FBD3E649"/>
    <w:rsid w:val="FC3FB821"/>
    <w:rsid w:val="FD5F4763"/>
    <w:rsid w:val="FDDEE8F7"/>
    <w:rsid w:val="FE7FBE0E"/>
    <w:rsid w:val="FEFFDEDD"/>
    <w:rsid w:val="FFEFAC5B"/>
    <w:rsid w:val="00001064"/>
    <w:rsid w:val="00253B2A"/>
    <w:rsid w:val="003913CA"/>
    <w:rsid w:val="004477B4"/>
    <w:rsid w:val="0055187F"/>
    <w:rsid w:val="00654A5A"/>
    <w:rsid w:val="0066112A"/>
    <w:rsid w:val="006D580C"/>
    <w:rsid w:val="00832B8E"/>
    <w:rsid w:val="00BF17EC"/>
    <w:rsid w:val="00DA27E0"/>
    <w:rsid w:val="00E1471F"/>
    <w:rsid w:val="00E840CB"/>
    <w:rsid w:val="00F644BE"/>
    <w:rsid w:val="00F8566E"/>
    <w:rsid w:val="00FD7FAF"/>
    <w:rsid w:val="0E64F325"/>
    <w:rsid w:val="13F20023"/>
    <w:rsid w:val="193F277B"/>
    <w:rsid w:val="1DF3211D"/>
    <w:rsid w:val="1FBF9F72"/>
    <w:rsid w:val="27E73697"/>
    <w:rsid w:val="27EEFB82"/>
    <w:rsid w:val="2BEE2D9B"/>
    <w:rsid w:val="36EB9920"/>
    <w:rsid w:val="37FA1329"/>
    <w:rsid w:val="3BBF4510"/>
    <w:rsid w:val="3F7A971D"/>
    <w:rsid w:val="3FF5390B"/>
    <w:rsid w:val="3FFFFEC9"/>
    <w:rsid w:val="4CD4A76E"/>
    <w:rsid w:val="4DAFB74D"/>
    <w:rsid w:val="4E7E3DE4"/>
    <w:rsid w:val="4F4E8732"/>
    <w:rsid w:val="541EAD48"/>
    <w:rsid w:val="5C770287"/>
    <w:rsid w:val="5FBBF478"/>
    <w:rsid w:val="5FFF9906"/>
    <w:rsid w:val="622F4BC4"/>
    <w:rsid w:val="667BDBDE"/>
    <w:rsid w:val="677D277C"/>
    <w:rsid w:val="6BB6765E"/>
    <w:rsid w:val="6FDC26E7"/>
    <w:rsid w:val="6FEFD844"/>
    <w:rsid w:val="6FF7A788"/>
    <w:rsid w:val="72DFBB7A"/>
    <w:rsid w:val="737FF521"/>
    <w:rsid w:val="78FF1876"/>
    <w:rsid w:val="7BEBA12B"/>
    <w:rsid w:val="7BF8813F"/>
    <w:rsid w:val="7D7B64FD"/>
    <w:rsid w:val="7D7D9BDE"/>
    <w:rsid w:val="7DDF4448"/>
    <w:rsid w:val="7DFA7C72"/>
    <w:rsid w:val="7EEFA9EE"/>
    <w:rsid w:val="7EFB9129"/>
    <w:rsid w:val="7EFE9E6A"/>
    <w:rsid w:val="7F3F1927"/>
    <w:rsid w:val="7F6B4B24"/>
    <w:rsid w:val="7FF948B0"/>
    <w:rsid w:val="9F7D5200"/>
    <w:rsid w:val="ABFE2142"/>
    <w:rsid w:val="AD757576"/>
    <w:rsid w:val="B77F8324"/>
    <w:rsid w:val="BBAEADF4"/>
    <w:rsid w:val="BBE53160"/>
    <w:rsid w:val="BCBF1D49"/>
    <w:rsid w:val="BDEB14CD"/>
    <w:rsid w:val="BF7B82FD"/>
    <w:rsid w:val="BFAB1F50"/>
    <w:rsid w:val="BFDF4FF6"/>
    <w:rsid w:val="BFEFB166"/>
    <w:rsid w:val="BFFF49E2"/>
    <w:rsid w:val="CFDF7D32"/>
    <w:rsid w:val="D8E99F1E"/>
    <w:rsid w:val="DB7ECE19"/>
    <w:rsid w:val="DBDEC9E5"/>
    <w:rsid w:val="DFF53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B7CEA4"/>
  <w15:docId w15:val="{79541033-75A6-0945-9490-885554B9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note text" w:qFormat="1"/>
    <w:lsdException w:name="annotation text" w:qFormat="1"/>
    <w:lsdException w:name="header" w:qFormat="1"/>
    <w:lsdException w:name="footer" w:qFormat="1"/>
    <w:lsdException w:name="caption" w:semiHidden="1" w:unhideWhenUsed="1" w:qFormat="1"/>
    <w:lsdException w:name="footnote reference" w:qFormat="1"/>
    <w:lsdException w:name="annotation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TOC3">
    <w:name w:val="toc 3"/>
    <w:basedOn w:val="a"/>
    <w:next w:val="a"/>
    <w:uiPriority w:val="39"/>
    <w:unhideWhenUsed/>
    <w:qFormat/>
    <w:pPr>
      <w:ind w:left="420"/>
      <w:jc w:val="left"/>
    </w:pPr>
    <w:rPr>
      <w:sz w:val="20"/>
      <w:szCs w:val="20"/>
    </w:rPr>
  </w:style>
  <w:style w:type="paragraph" w:styleId="a5">
    <w:name w:val="footer"/>
    <w:basedOn w:val="a"/>
    <w:link w:val="a6"/>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TOC1">
    <w:name w:val="toc 1"/>
    <w:basedOn w:val="a"/>
    <w:next w:val="a"/>
    <w:uiPriority w:val="39"/>
    <w:unhideWhenUsed/>
    <w:qFormat/>
    <w:pPr>
      <w:spacing w:before="240" w:after="120"/>
      <w:jc w:val="left"/>
    </w:pPr>
    <w:rPr>
      <w:b/>
      <w:bCs/>
      <w:sz w:val="20"/>
      <w:szCs w:val="20"/>
    </w:rPr>
  </w:style>
  <w:style w:type="paragraph" w:styleId="a8">
    <w:name w:val="footnote text"/>
    <w:basedOn w:val="a"/>
    <w:link w:val="a9"/>
    <w:qFormat/>
    <w:pPr>
      <w:snapToGrid w:val="0"/>
      <w:jc w:val="left"/>
    </w:pPr>
    <w:rPr>
      <w:sz w:val="18"/>
    </w:rPr>
  </w:style>
  <w:style w:type="paragraph" w:styleId="TOC2">
    <w:name w:val="toc 2"/>
    <w:basedOn w:val="a"/>
    <w:next w:val="a"/>
    <w:uiPriority w:val="39"/>
    <w:unhideWhenUsed/>
    <w:qFormat/>
    <w:pPr>
      <w:spacing w:before="120"/>
      <w:ind w:left="210"/>
      <w:jc w:val="left"/>
    </w:pPr>
    <w:rPr>
      <w:i/>
      <w:iCs/>
      <w:sz w:val="20"/>
      <w:szCs w:val="20"/>
    </w:rPr>
  </w:style>
  <w:style w:type="character" w:styleId="aa">
    <w:name w:val="annotation reference"/>
    <w:basedOn w:val="a0"/>
    <w:qFormat/>
    <w:rPr>
      <w:sz w:val="21"/>
      <w:szCs w:val="21"/>
    </w:rPr>
  </w:style>
  <w:style w:type="character" w:styleId="ab">
    <w:name w:val="footnote reference"/>
    <w:basedOn w:val="a0"/>
    <w:qFormat/>
    <w:rPr>
      <w:vertAlign w:val="superscript"/>
    </w:rPr>
  </w:style>
  <w:style w:type="paragraph" w:customStyle="1" w:styleId="12">
    <w:name w:val="脚注 12"/>
    <w:link w:val="12Char"/>
    <w:qFormat/>
    <w:pPr>
      <w:ind w:left="420" w:firstLine="482"/>
    </w:pPr>
    <w:rPr>
      <w:rFonts w:asciiTheme="minorHAnsi" w:hAnsiTheme="minorHAnsi" w:cstheme="minorBidi"/>
      <w:kern w:val="2"/>
      <w:sz w:val="18"/>
      <w:szCs w:val="24"/>
    </w:rPr>
  </w:style>
  <w:style w:type="character" w:customStyle="1" w:styleId="12Char">
    <w:name w:val="脚注 12 Char"/>
    <w:link w:val="12"/>
    <w:qFormat/>
    <w:rPr>
      <w:rFonts w:asciiTheme="minorHAnsi" w:eastAsiaTheme="minorEastAsia" w:hAnsiTheme="minorHAnsi" w:cstheme="minorBidi"/>
      <w:kern w:val="2"/>
      <w:sz w:val="18"/>
      <w:szCs w:val="24"/>
      <w:lang w:val="en-US" w:eastAsia="zh-CN" w:bidi="ar-SA"/>
    </w:rPr>
  </w:style>
  <w:style w:type="character" w:customStyle="1" w:styleId="s2">
    <w:name w:val="s2"/>
    <w:basedOn w:val="a0"/>
    <w:qFormat/>
    <w:rPr>
      <w:rFonts w:ascii="Palatino" w:eastAsia="Palatino" w:hAnsi="Palatino" w:cs="Palatino"/>
      <w:sz w:val="38"/>
      <w:szCs w:val="38"/>
    </w:rPr>
  </w:style>
  <w:style w:type="paragraph" w:customStyle="1" w:styleId="p17">
    <w:name w:val="p17"/>
    <w:basedOn w:val="a"/>
    <w:qFormat/>
    <w:pPr>
      <w:ind w:firstLine="360"/>
      <w:jc w:val="left"/>
    </w:pPr>
    <w:rPr>
      <w:rFonts w:ascii="Songti SC" w:eastAsia="Songti SC" w:hAnsi="Songti SC" w:cs="Times New Roman"/>
      <w:color w:val="000000"/>
      <w:kern w:val="0"/>
      <w:sz w:val="38"/>
      <w:szCs w:val="38"/>
    </w:rPr>
  </w:style>
  <w:style w:type="character" w:customStyle="1" w:styleId="s6">
    <w:name w:val="s6"/>
    <w:basedOn w:val="a0"/>
    <w:qFormat/>
    <w:rPr>
      <w:rFonts w:ascii="Palatino" w:eastAsia="Palatino" w:hAnsi="Palatino" w:cs="Palatino" w:hint="default"/>
      <w:sz w:val="36"/>
      <w:szCs w:val="36"/>
    </w:rPr>
  </w:style>
  <w:style w:type="paragraph" w:customStyle="1" w:styleId="p13">
    <w:name w:val="p13"/>
    <w:basedOn w:val="a"/>
    <w:qFormat/>
    <w:pPr>
      <w:ind w:firstLine="360"/>
      <w:jc w:val="left"/>
    </w:pPr>
    <w:rPr>
      <w:rFonts w:ascii="Songti SC" w:eastAsia="Songti SC" w:hAnsi="Songti SC" w:cs="Times New Roman" w:hint="eastAsia"/>
      <w:kern w:val="0"/>
      <w:sz w:val="38"/>
      <w:szCs w:val="38"/>
    </w:rPr>
  </w:style>
  <w:style w:type="paragraph" w:customStyle="1" w:styleId="p5">
    <w:name w:val="p5"/>
    <w:basedOn w:val="a"/>
    <w:qFormat/>
    <w:pPr>
      <w:spacing w:line="480" w:lineRule="atLeast"/>
      <w:ind w:firstLine="640"/>
    </w:pPr>
    <w:rPr>
      <w:rFonts w:ascii="Songti SC" w:eastAsia="Songti SC" w:hAnsi="Songti SC" w:cs="Times New Roman" w:hint="eastAsia"/>
      <w:color w:val="000000"/>
      <w:kern w:val="0"/>
      <w:sz w:val="32"/>
      <w:szCs w:val="32"/>
    </w:rPr>
  </w:style>
  <w:style w:type="paragraph" w:customStyle="1" w:styleId="p3">
    <w:name w:val="p3"/>
    <w:basedOn w:val="a"/>
    <w:qFormat/>
    <w:pPr>
      <w:ind w:firstLine="360"/>
      <w:jc w:val="left"/>
    </w:pPr>
    <w:rPr>
      <w:rFonts w:ascii="Songti SC" w:eastAsia="Songti SC" w:hAnsi="Songti SC" w:cs="Times New Roman" w:hint="eastAsia"/>
      <w:kern w:val="0"/>
      <w:sz w:val="42"/>
      <w:szCs w:val="42"/>
    </w:rPr>
  </w:style>
  <w:style w:type="paragraph" w:customStyle="1" w:styleId="p1">
    <w:name w:val="p1"/>
    <w:basedOn w:val="a"/>
    <w:qFormat/>
    <w:pPr>
      <w:ind w:firstLine="360"/>
      <w:jc w:val="left"/>
    </w:pPr>
    <w:rPr>
      <w:rFonts w:ascii="Palatino" w:eastAsia="Palatino" w:hAnsi="Palatino" w:cs="Times New Roman"/>
      <w:kern w:val="0"/>
      <w:sz w:val="26"/>
      <w:szCs w:val="26"/>
    </w:rPr>
  </w:style>
  <w:style w:type="character" w:customStyle="1" w:styleId="s1">
    <w:name w:val="s1"/>
    <w:basedOn w:val="a0"/>
    <w:qFormat/>
  </w:style>
  <w:style w:type="paragraph" w:customStyle="1" w:styleId="p16">
    <w:name w:val="p16"/>
    <w:basedOn w:val="a"/>
    <w:qFormat/>
    <w:pPr>
      <w:ind w:firstLine="360"/>
      <w:jc w:val="left"/>
    </w:pPr>
    <w:rPr>
      <w:rFonts w:ascii="Songti SC" w:eastAsia="Songti SC" w:hAnsi="Songti SC" w:cs="Times New Roman" w:hint="eastAsia"/>
      <w:kern w:val="0"/>
      <w:sz w:val="40"/>
      <w:szCs w:val="40"/>
    </w:rPr>
  </w:style>
  <w:style w:type="character" w:customStyle="1" w:styleId="s5">
    <w:name w:val="s5"/>
    <w:basedOn w:val="a0"/>
    <w:qFormat/>
    <w:rPr>
      <w:rFonts w:ascii="Songti SC" w:eastAsia="Songti SC" w:hAnsi="Songti SC" w:cs="Songti SC" w:hint="eastAsia"/>
      <w:sz w:val="38"/>
      <w:szCs w:val="38"/>
    </w:rPr>
  </w:style>
  <w:style w:type="paragraph" w:customStyle="1" w:styleId="p22">
    <w:name w:val="p22"/>
    <w:basedOn w:val="a"/>
    <w:qFormat/>
    <w:pPr>
      <w:ind w:firstLine="360"/>
      <w:jc w:val="left"/>
    </w:pPr>
    <w:rPr>
      <w:rFonts w:ascii="Songti SC" w:eastAsia="Songti SC" w:hAnsi="Songti SC" w:cs="Times New Roman" w:hint="eastAsia"/>
      <w:kern w:val="0"/>
      <w:sz w:val="26"/>
      <w:szCs w:val="26"/>
    </w:rPr>
  </w:style>
  <w:style w:type="character" w:customStyle="1" w:styleId="s3">
    <w:name w:val="s3"/>
    <w:basedOn w:val="a0"/>
    <w:qFormat/>
    <w:rPr>
      <w:rFonts w:ascii="Palatino" w:eastAsia="Palatino" w:hAnsi="Palatino" w:cs="Palatino" w:hint="default"/>
      <w:sz w:val="34"/>
      <w:szCs w:val="34"/>
    </w:rPr>
  </w:style>
  <w:style w:type="paragraph" w:customStyle="1" w:styleId="p4">
    <w:name w:val="p4"/>
    <w:basedOn w:val="a"/>
    <w:qFormat/>
    <w:pPr>
      <w:ind w:firstLine="360"/>
      <w:jc w:val="left"/>
    </w:pPr>
    <w:rPr>
      <w:rFonts w:ascii="Songti SC" w:eastAsia="Songti SC" w:hAnsi="Songti SC" w:cs="Times New Roman" w:hint="eastAsia"/>
      <w:kern w:val="0"/>
      <w:sz w:val="42"/>
      <w:szCs w:val="42"/>
    </w:rPr>
  </w:style>
  <w:style w:type="paragraph" w:customStyle="1" w:styleId="p21">
    <w:name w:val="p21"/>
    <w:basedOn w:val="a"/>
    <w:qFormat/>
    <w:pPr>
      <w:ind w:firstLine="360"/>
      <w:jc w:val="left"/>
    </w:pPr>
    <w:rPr>
      <w:rFonts w:ascii="Songti SC" w:eastAsia="Songti SC" w:hAnsi="Songti SC" w:cs="Times New Roman" w:hint="eastAsia"/>
      <w:kern w:val="0"/>
      <w:sz w:val="40"/>
      <w:szCs w:val="40"/>
    </w:rPr>
  </w:style>
  <w:style w:type="paragraph" w:customStyle="1" w:styleId="p6">
    <w:name w:val="p6"/>
    <w:basedOn w:val="a"/>
    <w:qFormat/>
    <w:pPr>
      <w:spacing w:line="480" w:lineRule="atLeast"/>
      <w:ind w:firstLine="640"/>
    </w:pPr>
    <w:rPr>
      <w:rFonts w:ascii="Songti SC" w:eastAsia="Songti SC" w:hAnsi="Songti SC" w:cs="Times New Roman" w:hint="eastAsia"/>
      <w:color w:val="000000"/>
      <w:kern w:val="0"/>
      <w:sz w:val="32"/>
      <w:szCs w:val="32"/>
    </w:rPr>
  </w:style>
  <w:style w:type="paragraph" w:customStyle="1" w:styleId="p12">
    <w:name w:val="p12"/>
    <w:basedOn w:val="a"/>
    <w:qFormat/>
    <w:pPr>
      <w:ind w:firstLine="360"/>
      <w:jc w:val="left"/>
    </w:pPr>
    <w:rPr>
      <w:rFonts w:ascii="Songti SC" w:eastAsia="Songti SC" w:hAnsi="Songti SC" w:cs="Times New Roman" w:hint="eastAsia"/>
      <w:kern w:val="0"/>
      <w:sz w:val="38"/>
      <w:szCs w:val="38"/>
    </w:rPr>
  </w:style>
  <w:style w:type="character" w:customStyle="1" w:styleId="s4">
    <w:name w:val="s4"/>
    <w:basedOn w:val="a0"/>
    <w:qFormat/>
    <w:rPr>
      <w:rFonts w:ascii="Songti SC" w:eastAsia="Songti SC" w:hAnsi="Songti SC" w:cs="Songti SC" w:hint="eastAsia"/>
      <w:sz w:val="36"/>
      <w:szCs w:val="36"/>
    </w:rPr>
  </w:style>
  <w:style w:type="paragraph" w:customStyle="1" w:styleId="p11">
    <w:name w:val="p11"/>
    <w:basedOn w:val="a"/>
    <w:qFormat/>
    <w:pPr>
      <w:ind w:firstLine="360"/>
      <w:jc w:val="left"/>
    </w:pPr>
    <w:rPr>
      <w:rFonts w:ascii="Songti SC" w:eastAsia="Songti SC" w:hAnsi="Songti SC" w:cs="Times New Roman" w:hint="eastAsia"/>
      <w:kern w:val="0"/>
      <w:sz w:val="34"/>
      <w:szCs w:val="34"/>
    </w:rPr>
  </w:style>
  <w:style w:type="paragraph" w:customStyle="1" w:styleId="p20">
    <w:name w:val="p20"/>
    <w:basedOn w:val="a"/>
    <w:qFormat/>
    <w:pPr>
      <w:ind w:firstLine="360"/>
      <w:jc w:val="left"/>
    </w:pPr>
    <w:rPr>
      <w:rFonts w:ascii="Songti SC" w:eastAsia="Songti SC" w:hAnsi="Songti SC" w:cs="Times New Roman" w:hint="eastAsia"/>
      <w:kern w:val="0"/>
      <w:sz w:val="32"/>
      <w:szCs w:val="32"/>
    </w:rPr>
  </w:style>
  <w:style w:type="paragraph" w:customStyle="1" w:styleId="p9">
    <w:name w:val="p9"/>
    <w:basedOn w:val="a"/>
    <w:qFormat/>
    <w:pPr>
      <w:ind w:firstLine="360"/>
      <w:jc w:val="left"/>
    </w:pPr>
    <w:rPr>
      <w:rFonts w:ascii="Songti SC" w:eastAsia="Songti SC" w:hAnsi="Songti SC" w:cs="Times New Roman" w:hint="eastAsia"/>
      <w:kern w:val="0"/>
      <w:sz w:val="34"/>
      <w:szCs w:val="34"/>
    </w:rPr>
  </w:style>
  <w:style w:type="paragraph" w:customStyle="1" w:styleId="p8">
    <w:name w:val="p8"/>
    <w:basedOn w:val="a"/>
    <w:qFormat/>
    <w:pPr>
      <w:spacing w:line="480" w:lineRule="atLeast"/>
      <w:ind w:firstLine="640"/>
    </w:pPr>
    <w:rPr>
      <w:rFonts w:ascii="Times New Roman" w:hAnsi="Times New Roman" w:cs="Times New Roman"/>
      <w:kern w:val="0"/>
      <w:sz w:val="28"/>
      <w:szCs w:val="28"/>
    </w:rPr>
  </w:style>
  <w:style w:type="paragraph" w:customStyle="1" w:styleId="p14">
    <w:name w:val="p14"/>
    <w:basedOn w:val="a"/>
    <w:qFormat/>
    <w:pPr>
      <w:ind w:firstLine="360"/>
      <w:jc w:val="left"/>
    </w:pPr>
    <w:rPr>
      <w:rFonts w:ascii="Songti SC" w:eastAsia="Songti SC" w:hAnsi="Songti SC" w:cs="Times New Roman" w:hint="eastAsia"/>
      <w:kern w:val="0"/>
      <w:sz w:val="36"/>
      <w:szCs w:val="36"/>
    </w:rPr>
  </w:style>
  <w:style w:type="paragraph" w:customStyle="1" w:styleId="p19">
    <w:name w:val="p19"/>
    <w:basedOn w:val="a"/>
    <w:qFormat/>
    <w:pPr>
      <w:ind w:firstLine="360"/>
      <w:jc w:val="left"/>
    </w:pPr>
    <w:rPr>
      <w:rFonts w:ascii="Songti SC" w:eastAsia="Songti SC" w:hAnsi="Songti SC" w:cs="Times New Roman" w:hint="eastAsia"/>
      <w:kern w:val="0"/>
      <w:sz w:val="32"/>
      <w:szCs w:val="32"/>
    </w:rPr>
  </w:style>
  <w:style w:type="paragraph" w:customStyle="1" w:styleId="p10">
    <w:name w:val="p10"/>
    <w:basedOn w:val="a"/>
    <w:qFormat/>
    <w:pPr>
      <w:ind w:firstLine="360"/>
      <w:jc w:val="left"/>
    </w:pPr>
    <w:rPr>
      <w:rFonts w:ascii="Palatino" w:eastAsia="Palatino" w:hAnsi="Palatino" w:cs="Times New Roman"/>
      <w:kern w:val="0"/>
      <w:sz w:val="34"/>
      <w:szCs w:val="34"/>
    </w:rPr>
  </w:style>
  <w:style w:type="paragraph" w:customStyle="1" w:styleId="p7">
    <w:name w:val="p7"/>
    <w:basedOn w:val="a"/>
    <w:qFormat/>
    <w:pPr>
      <w:spacing w:line="480" w:lineRule="atLeast"/>
      <w:ind w:firstLine="640"/>
    </w:pPr>
    <w:rPr>
      <w:rFonts w:ascii="Times New Roman" w:hAnsi="Times New Roman" w:cs="Times New Roman"/>
      <w:color w:val="000000"/>
      <w:kern w:val="0"/>
      <w:sz w:val="28"/>
      <w:szCs w:val="28"/>
    </w:rPr>
  </w:style>
  <w:style w:type="paragraph" w:customStyle="1" w:styleId="p15">
    <w:name w:val="p15"/>
    <w:basedOn w:val="a"/>
    <w:qFormat/>
    <w:pPr>
      <w:ind w:firstLine="360"/>
      <w:jc w:val="left"/>
    </w:pPr>
    <w:rPr>
      <w:rFonts w:ascii="Songti SC" w:eastAsia="Songti SC" w:hAnsi="Songti SC" w:cs="Times New Roman" w:hint="eastAsia"/>
      <w:kern w:val="0"/>
      <w:sz w:val="36"/>
      <w:szCs w:val="36"/>
    </w:rPr>
  </w:style>
  <w:style w:type="character" w:customStyle="1" w:styleId="s7">
    <w:name w:val="s7"/>
    <w:basedOn w:val="a0"/>
    <w:qFormat/>
    <w:rPr>
      <w:rFonts w:ascii="Palatino" w:eastAsia="Palatino" w:hAnsi="Palatino" w:cs="Palatino" w:hint="default"/>
      <w:sz w:val="26"/>
      <w:szCs w:val="26"/>
    </w:rPr>
  </w:style>
  <w:style w:type="paragraph" w:customStyle="1" w:styleId="p2">
    <w:name w:val="p2"/>
    <w:basedOn w:val="a"/>
    <w:qFormat/>
    <w:pPr>
      <w:jc w:val="left"/>
    </w:pPr>
    <w:rPr>
      <w:rFonts w:ascii="Palatino" w:eastAsia="Palatino" w:hAnsi="Palatino" w:cs="Times New Roman"/>
      <w:kern w:val="0"/>
      <w:sz w:val="26"/>
      <w:szCs w:val="26"/>
    </w:rPr>
  </w:style>
  <w:style w:type="paragraph" w:customStyle="1" w:styleId="p18">
    <w:name w:val="p18"/>
    <w:basedOn w:val="a"/>
    <w:qFormat/>
    <w:pPr>
      <w:ind w:firstLine="360"/>
      <w:jc w:val="left"/>
    </w:pPr>
    <w:rPr>
      <w:rFonts w:ascii="Songti SC" w:eastAsia="Songti SC" w:hAnsi="Songti SC" w:cs="Times New Roman" w:hint="eastAsia"/>
      <w:color w:val="000000"/>
      <w:kern w:val="0"/>
      <w:sz w:val="38"/>
      <w:szCs w:val="38"/>
    </w:rPr>
  </w:style>
  <w:style w:type="character" w:customStyle="1" w:styleId="a4">
    <w:name w:val="批注文字 字符"/>
    <w:basedOn w:val="a0"/>
    <w:link w:val="a3"/>
    <w:qFormat/>
    <w:rPr>
      <w:rFonts w:asciiTheme="minorHAnsi" w:hAnsiTheme="minorHAnsi" w:cstheme="minorBidi"/>
      <w:kern w:val="2"/>
      <w:sz w:val="21"/>
      <w:szCs w:val="24"/>
    </w:rPr>
  </w:style>
  <w:style w:type="character" w:customStyle="1" w:styleId="a6">
    <w:name w:val="页脚 字符"/>
    <w:basedOn w:val="a0"/>
    <w:link w:val="a5"/>
    <w:qFormat/>
    <w:rPr>
      <w:rFonts w:asciiTheme="minorHAnsi" w:hAnsiTheme="minorHAnsi" w:cstheme="minorBidi"/>
      <w:kern w:val="2"/>
      <w:sz w:val="18"/>
      <w:szCs w:val="24"/>
    </w:rPr>
  </w:style>
  <w:style w:type="character" w:customStyle="1" w:styleId="a9">
    <w:name w:val="脚注文本 字符"/>
    <w:basedOn w:val="a0"/>
    <w:link w:val="a8"/>
    <w:qFormat/>
    <w:rPr>
      <w:rFonts w:asciiTheme="minorHAnsi" w:hAnsiTheme="minorHAnsi" w:cstheme="minorBidi"/>
      <w:kern w:val="2"/>
      <w:sz w:val="18"/>
      <w:szCs w:val="24"/>
    </w:rPr>
  </w:style>
  <w:style w:type="paragraph" w:customStyle="1" w:styleId="ac">
    <w:name w:val="段落文字"/>
    <w:basedOn w:val="a"/>
    <w:qFormat/>
    <w:rPr>
      <w:rFonts w:eastAsia="Songti SC"/>
      <w:sz w:val="24"/>
    </w:rPr>
  </w:style>
  <w:style w:type="paragraph" w:customStyle="1" w:styleId="120">
    <w:name w:val="一级标题 12"/>
    <w:basedOn w:val="1"/>
    <w:next w:val="121"/>
    <w:qFormat/>
    <w:pPr>
      <w:spacing w:beforeLines="100" w:before="100" w:afterLines="100" w:after="100" w:line="240" w:lineRule="auto"/>
      <w:jc w:val="center"/>
    </w:pPr>
    <w:rPr>
      <w:rFonts w:eastAsia="黑体"/>
      <w:bCs w:val="0"/>
      <w:sz w:val="32"/>
      <w:szCs w:val="24"/>
      <w:lang w:eastAsia="zh-Hans"/>
    </w:rPr>
  </w:style>
  <w:style w:type="paragraph" w:customStyle="1" w:styleId="121">
    <w:name w:val="二级标题 12"/>
    <w:basedOn w:val="2"/>
    <w:qFormat/>
    <w:pPr>
      <w:spacing w:beforeLines="50" w:before="50" w:afterLines="50" w:after="50" w:line="240" w:lineRule="auto"/>
      <w:jc w:val="center"/>
    </w:pPr>
    <w:rPr>
      <w:rFonts w:ascii="DejaVu Sans" w:eastAsia="黑体" w:hAnsi="DejaVu Sans" w:cstheme="minorBidi"/>
      <w:b w:val="0"/>
      <w:bCs w:val="0"/>
      <w:sz w:val="30"/>
      <w:szCs w:val="24"/>
      <w:lang w:eastAsia="zh-Hans"/>
    </w:rPr>
  </w:style>
  <w:style w:type="paragraph" w:customStyle="1" w:styleId="122">
    <w:name w:val="三级标题 12"/>
    <w:basedOn w:val="3"/>
    <w:qFormat/>
    <w:pPr>
      <w:spacing w:beforeLines="50" w:before="50" w:afterLines="50" w:after="50" w:line="240" w:lineRule="auto"/>
      <w:jc w:val="left"/>
    </w:pPr>
    <w:rPr>
      <w:rFonts w:eastAsia="黑体"/>
      <w:sz w:val="28"/>
    </w:rPr>
  </w:style>
  <w:style w:type="paragraph" w:customStyle="1" w:styleId="123">
    <w:name w:val="正文 12"/>
    <w:basedOn w:val="a"/>
    <w:qFormat/>
    <w:pPr>
      <w:spacing w:line="400" w:lineRule="exact"/>
      <w:ind w:leftChars="200" w:left="420" w:firstLineChars="200" w:firstLine="480"/>
    </w:pPr>
    <w:rPr>
      <w:sz w:val="24"/>
    </w:rPr>
  </w:style>
  <w:style w:type="paragraph" w:customStyle="1" w:styleId="124">
    <w:name w:val="引用 12"/>
    <w:basedOn w:val="123"/>
    <w:link w:val="12Char0"/>
    <w:qFormat/>
    <w:pPr>
      <w:spacing w:line="240" w:lineRule="auto"/>
      <w:ind w:leftChars="400" w:left="840" w:rightChars="400" w:right="840" w:firstLineChars="0" w:firstLine="0"/>
    </w:pPr>
    <w:rPr>
      <w:rFonts w:ascii="楷体" w:eastAsia="楷体" w:hAnsi="楷体" w:cs="宋体"/>
    </w:rPr>
  </w:style>
  <w:style w:type="paragraph" w:customStyle="1" w:styleId="ad">
    <w:name w:val="四级标题"/>
    <w:basedOn w:val="122"/>
    <w:qFormat/>
    <w:rPr>
      <w:sz w:val="24"/>
    </w:rPr>
  </w:style>
  <w:style w:type="character" w:customStyle="1" w:styleId="10">
    <w:name w:val="标题 1 字符"/>
    <w:basedOn w:val="a0"/>
    <w:link w:val="1"/>
    <w:qFormat/>
    <w:rPr>
      <w:rFonts w:asciiTheme="minorHAnsi" w:hAnsiTheme="minorHAnsi" w:cstheme="minorBidi"/>
      <w:b/>
      <w:bCs/>
      <w:kern w:val="44"/>
      <w:sz w:val="44"/>
      <w:szCs w:val="44"/>
    </w:rPr>
  </w:style>
  <w:style w:type="character" w:customStyle="1" w:styleId="20">
    <w:name w:val="标题 2 字符"/>
    <w:basedOn w:val="a0"/>
    <w:link w:val="2"/>
    <w:semiHidden/>
    <w:qFormat/>
    <w:rPr>
      <w:rFonts w:asciiTheme="majorHAnsi" w:eastAsiaTheme="majorEastAsia" w:hAnsiTheme="majorHAnsi" w:cstheme="majorBidi"/>
      <w:b/>
      <w:bCs/>
      <w:kern w:val="2"/>
      <w:sz w:val="32"/>
      <w:szCs w:val="32"/>
    </w:rPr>
  </w:style>
  <w:style w:type="character" w:customStyle="1" w:styleId="30">
    <w:name w:val="标题 3 字符"/>
    <w:basedOn w:val="a0"/>
    <w:link w:val="3"/>
    <w:semiHidden/>
    <w:qFormat/>
    <w:rPr>
      <w:rFonts w:asciiTheme="minorHAnsi" w:hAnsiTheme="minorHAnsi" w:cstheme="minorBidi"/>
      <w:b/>
      <w:bCs/>
      <w:kern w:val="2"/>
      <w:sz w:val="32"/>
      <w:szCs w:val="32"/>
    </w:rPr>
  </w:style>
  <w:style w:type="character" w:customStyle="1" w:styleId="12Char0">
    <w:name w:val="引用 12 Char"/>
    <w:link w:val="124"/>
    <w:qFormat/>
    <w:rPr>
      <w:rFonts w:ascii="楷体" w:eastAsia="楷体" w:hAnsi="楷体" w:cs="宋体"/>
    </w:rPr>
  </w:style>
  <w:style w:type="character" w:customStyle="1" w:styleId="15">
    <w:name w:val="15"/>
    <w:basedOn w:val="a0"/>
    <w:qFormat/>
    <w:rPr>
      <w:rFonts w:ascii="Calibri" w:eastAsia="宋体" w:hAnsi="Calibri" w:cs="Times New Roman" w:hint="default"/>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3111</Words>
  <Characters>17733</Characters>
  <Application>Microsoft Office Word</Application>
  <DocSecurity>0</DocSecurity>
  <Lines>147</Lines>
  <Paragraphs>41</Paragraphs>
  <ScaleCrop>false</ScaleCrop>
  <Company/>
  <LinksUpToDate>false</LinksUpToDate>
  <CharactersWithSpaces>20803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chenliang</dc:creator>
  <cp:lastModifiedBy>liang chen</cp:lastModifiedBy>
  <cp:revision>13</cp:revision>
  <dcterms:created xsi:type="dcterms:W3CDTF">2020-12-23T00:26:00Z</dcterms:created>
  <dcterms:modified xsi:type="dcterms:W3CDTF">2020-12-23T17:52:00Z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