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E43" w:rsidRDefault="00915167">
      <w:pPr>
        <w:spacing w:line="400" w:lineRule="exact"/>
        <w:rPr>
          <w:sz w:val="21"/>
          <w:szCs w:val="21"/>
        </w:rPr>
      </w:pPr>
      <w:r>
        <w:rPr>
          <w:rFonts w:hint="eastAsia"/>
          <w:b/>
          <w:bCs/>
          <w:sz w:val="21"/>
          <w:szCs w:val="21"/>
        </w:rPr>
        <w:t>论文题目：日本汉诗史的观念、分期与动力研究</w:t>
      </w:r>
    </w:p>
    <w:p w:rsidR="005C1E43" w:rsidRDefault="00915167">
      <w:pPr>
        <w:spacing w:line="400" w:lineRule="exact"/>
        <w:rPr>
          <w:b/>
          <w:bCs/>
          <w:sz w:val="21"/>
          <w:szCs w:val="21"/>
        </w:rPr>
      </w:pPr>
      <w:r>
        <w:rPr>
          <w:rFonts w:hint="eastAsia"/>
          <w:b/>
          <w:bCs/>
          <w:sz w:val="21"/>
          <w:szCs w:val="21"/>
        </w:rPr>
        <w:t>学科专业：比较文学与世界文学</w:t>
      </w:r>
    </w:p>
    <w:p w:rsidR="005C1E43" w:rsidRDefault="00915167">
      <w:pPr>
        <w:spacing w:line="400" w:lineRule="exact"/>
        <w:rPr>
          <w:b/>
          <w:bCs/>
          <w:sz w:val="21"/>
          <w:szCs w:val="21"/>
        </w:rPr>
      </w:pPr>
      <w:r>
        <w:rPr>
          <w:rFonts w:hint="eastAsia"/>
          <w:b/>
          <w:bCs/>
          <w:sz w:val="21"/>
          <w:szCs w:val="21"/>
        </w:rPr>
        <w:t>学位申请人：梁晨</w:t>
      </w:r>
    </w:p>
    <w:p w:rsidR="005C1E43" w:rsidRDefault="00915167">
      <w:pPr>
        <w:spacing w:line="400" w:lineRule="exact"/>
        <w:rPr>
          <w:b/>
          <w:bCs/>
          <w:kern w:val="44"/>
          <w:sz w:val="21"/>
          <w:szCs w:val="21"/>
        </w:rPr>
      </w:pPr>
      <w:r>
        <w:rPr>
          <w:rFonts w:hint="eastAsia"/>
          <w:b/>
          <w:bCs/>
          <w:sz w:val="21"/>
          <w:szCs w:val="21"/>
        </w:rPr>
        <w:t>指导教师：严明教授</w:t>
      </w:r>
    </w:p>
    <w:p w:rsidR="005C1E43" w:rsidRDefault="00915167">
      <w:pPr>
        <w:pStyle w:val="af0"/>
        <w:spacing w:before="240" w:after="240"/>
      </w:pPr>
      <w:r>
        <w:rPr>
          <w:rFonts w:hint="eastAsia"/>
        </w:rPr>
        <w:t>摘要</w:t>
      </w:r>
    </w:p>
    <w:p w:rsidR="005C1E43" w:rsidRDefault="00915167">
      <w:pPr>
        <w:pStyle w:val="af"/>
      </w:pPr>
      <w:bookmarkStart w:id="0" w:name="_Hlk59786568"/>
      <w: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0"/>
    </w:p>
    <w:p w:rsidR="005C1E43" w:rsidRDefault="005C1E43">
      <w:pPr>
        <w:pStyle w:val="121"/>
        <w:ind w:leftChars="0" w:left="0" w:firstLineChars="0" w:firstLine="0"/>
      </w:pPr>
    </w:p>
    <w:p w:rsidR="005C1E43" w:rsidRDefault="00915167">
      <w:pPr>
        <w:pStyle w:val="af"/>
        <w:ind w:firstLineChars="0" w:firstLine="0"/>
      </w:pPr>
      <w:r>
        <w:rPr>
          <w:rFonts w:hint="eastAsia"/>
          <w:b/>
          <w:bCs w:val="0"/>
        </w:rPr>
        <w:t>关键词</w:t>
      </w:r>
      <w:r>
        <w:rPr>
          <w:rFonts w:hint="eastAsia"/>
        </w:rPr>
        <w:t>：日本汉诗；日本汉诗史；文学史</w:t>
      </w:r>
    </w:p>
    <w:p w:rsidR="005C1E43" w:rsidRDefault="005C1E43">
      <w:pPr>
        <w:pStyle w:val="af"/>
        <w:ind w:firstLineChars="0" w:firstLine="0"/>
      </w:pPr>
    </w:p>
    <w:p w:rsidR="005C1E43" w:rsidRDefault="005C1E43">
      <w:pPr>
        <w:pStyle w:val="af"/>
        <w:ind w:firstLineChars="0" w:firstLine="0"/>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5C1E43">
      <w:pPr>
        <w:pStyle w:val="af2"/>
        <w:rPr>
          <w:rFonts w:ascii="Times New Roman" w:eastAsia="宋体" w:hAnsi="Times New Roman" w:cs="Times New Roman"/>
        </w:rPr>
      </w:pPr>
    </w:p>
    <w:p w:rsidR="005C1E43" w:rsidRDefault="00915167">
      <w:pPr>
        <w:pStyle w:val="af2"/>
        <w:rPr>
          <w:rFonts w:ascii="Times New Roman" w:eastAsia="宋体" w:hAnsi="Times New Roman" w:cs="Times New Roman"/>
          <w:sz w:val="21"/>
          <w:szCs w:val="21"/>
        </w:rPr>
      </w:pPr>
      <w:r>
        <w:rPr>
          <w:rFonts w:ascii="Times New Roman" w:eastAsia="宋体" w:hAnsi="Times New Roman" w:cs="Times New Roman"/>
          <w:sz w:val="21"/>
          <w:szCs w:val="21"/>
        </w:rPr>
        <w:lastRenderedPageBreak/>
        <w:t>TITLE:</w:t>
      </w:r>
      <w:r>
        <w:rPr>
          <w:rFonts w:ascii="Times New Roman" w:eastAsia="宋体" w:hAnsi="Times New Roman" w:cs="Times New Roman" w:hint="eastAsia"/>
          <w:sz w:val="21"/>
          <w:szCs w:val="21"/>
        </w:rPr>
        <w:t xml:space="preserve"> The Research of the history of Japanese kanshi</w:t>
      </w:r>
    </w:p>
    <w:p w:rsidR="005C1E43" w:rsidRDefault="00915167">
      <w:pPr>
        <w:pStyle w:val="af2"/>
        <w:rPr>
          <w:rFonts w:ascii="Times New Roman" w:hAnsi="Times New Roman" w:cs="Times New Roman"/>
          <w:sz w:val="21"/>
          <w:szCs w:val="21"/>
        </w:rPr>
      </w:pPr>
      <w:r>
        <w:rPr>
          <w:rFonts w:ascii="Times New Roman" w:eastAsia="宋体" w:hAnsi="Times New Roman" w:cs="Times New Roman"/>
          <w:sz w:val="21"/>
          <w:szCs w:val="21"/>
        </w:rPr>
        <w:t>MAJOR: Comparative Literature and World Literature</w:t>
      </w:r>
    </w:p>
    <w:p w:rsidR="005C1E43" w:rsidRDefault="00915167">
      <w:pPr>
        <w:pStyle w:val="af2"/>
        <w:rPr>
          <w:rFonts w:ascii="Times New Roman" w:hAnsi="Times New Roman" w:cs="Times New Roman"/>
          <w:sz w:val="21"/>
          <w:szCs w:val="21"/>
        </w:rPr>
      </w:pPr>
      <w:r>
        <w:rPr>
          <w:rFonts w:ascii="Times New Roman" w:eastAsia="宋体" w:hAnsi="Times New Roman" w:cs="Times New Roman"/>
          <w:sz w:val="21"/>
          <w:szCs w:val="21"/>
        </w:rPr>
        <w:t>APPLICANT: Liang Chen</w:t>
      </w:r>
    </w:p>
    <w:p w:rsidR="005C1E43" w:rsidRDefault="00915167">
      <w:pPr>
        <w:pStyle w:val="af2"/>
        <w:rPr>
          <w:rFonts w:ascii="Times New Roman" w:hAnsi="Times New Roman" w:cs="Times New Roman"/>
          <w:sz w:val="21"/>
          <w:szCs w:val="21"/>
        </w:rPr>
      </w:pPr>
      <w:r>
        <w:rPr>
          <w:rFonts w:ascii="Times New Roman" w:eastAsia="宋体" w:hAnsi="Times New Roman" w:cs="Times New Roman"/>
          <w:sz w:val="21"/>
          <w:szCs w:val="21"/>
        </w:rPr>
        <w:t>SUPERVISOR: Professor Yan Ming</w:t>
      </w:r>
    </w:p>
    <w:p w:rsidR="005C1E43" w:rsidRDefault="00915167" w:rsidP="001C2C98">
      <w:pPr>
        <w:pStyle w:val="af3"/>
        <w:spacing w:before="240" w:after="240"/>
      </w:pPr>
      <w:r>
        <w:rPr>
          <w:rFonts w:eastAsia="宋体" w:hint="eastAsia"/>
        </w:rPr>
        <w:t>A</w:t>
      </w:r>
      <w:r>
        <w:rPr>
          <w:rFonts w:eastAsia="宋体"/>
        </w:rPr>
        <w:t>bstract</w:t>
      </w:r>
    </w:p>
    <w:p w:rsidR="005C1E43" w:rsidRDefault="00915167">
      <w:pPr>
        <w:pStyle w:val="af"/>
        <w:rPr>
          <w:rFonts w:ascii="Times New Roman" w:hAnsi="Times New Roman" w:cs="Times New Roman"/>
          <w:lang w:eastAsia="ja-JP"/>
        </w:rPr>
      </w:pPr>
      <w:bookmarkStart w:id="1" w:name="_Hlk59786883"/>
      <w:r>
        <w:rPr>
          <w:rFonts w:ascii="Times New Roman" w:hAnsi="Times New Roman" w:cs="Times New Roman"/>
          <w:i/>
          <w:iCs/>
        </w:rPr>
        <w:t>Japanese kanshi</w:t>
      </w:r>
      <w:bookmarkEnd w:id="1"/>
      <w:r>
        <w:rPr>
          <w:rFonts w:ascii="Times New Roman" w:hAnsi="Times New Roman" w:cs="Times New Roman"/>
          <w:lang w:eastAsia="ja-JP"/>
        </w:rPr>
        <w:t>日本漢詩</w:t>
      </w:r>
      <w:r>
        <w:rPr>
          <w:rFonts w:ascii="Times New Roman" w:hAnsi="Times New Roman" w:cs="Times New Roman"/>
          <w:lang w:eastAsia="ja-JP"/>
        </w:rPr>
        <w:t xml:space="preserve">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w:t>
      </w:r>
      <w:r>
        <w:rPr>
          <w:rFonts w:ascii="Times New Roman" w:hAnsi="Times New Roman" w:cs="Times New Roman"/>
          <w:lang w:eastAsia="ja-JP"/>
        </w:rPr>
        <w:t xml:space="preserve">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rsidR="005C1E43" w:rsidRDefault="005C1E43">
      <w:pPr>
        <w:pStyle w:val="af"/>
        <w:rPr>
          <w:rFonts w:ascii="Times New Roman" w:hAnsi="Times New Roman" w:cs="Times New Roman"/>
          <w:lang w:eastAsia="ja-JP"/>
        </w:rPr>
      </w:pPr>
    </w:p>
    <w:p w:rsidR="005C1E43" w:rsidRDefault="00915167">
      <w:pPr>
        <w:pStyle w:val="af"/>
        <w:ind w:firstLineChars="0" w:firstLine="0"/>
        <w:rPr>
          <w:rFonts w:ascii="Times New Roman" w:hAnsi="Times New Roman" w:cs="Times New Roman"/>
        </w:rPr>
        <w:sectPr w:rsidR="005C1E43">
          <w:headerReference w:type="even" r:id="rId9"/>
          <w:headerReference w:type="default" r:id="rId10"/>
          <w:footerReference w:type="even" r:id="rId11"/>
          <w:footerReference w:type="default" r:id="rId12"/>
          <w:footnotePr>
            <w:numFmt w:val="decimalEnclosedCircleChinese"/>
            <w:numRestart w:val="eachPage"/>
          </w:footnotePr>
          <w:pgSz w:w="12240" w:h="15840"/>
          <w:pgMar w:top="1440" w:right="1800" w:bottom="1440" w:left="1800" w:header="720" w:footer="720" w:gutter="0"/>
          <w:pgNumType w:fmt="upperRoman" w:start="1"/>
          <w:cols w:space="720"/>
        </w:sectPr>
      </w:pPr>
      <w:r>
        <w:rPr>
          <w:rFonts w:ascii="Times New Roman" w:hAnsi="Times New Roman" w:cs="Times New Roman"/>
          <w:b/>
          <w:bCs w:val="0"/>
          <w:lang w:eastAsia="ja-JP"/>
        </w:rPr>
        <w:t>Key Words</w:t>
      </w:r>
      <w:r>
        <w:rPr>
          <w:rFonts w:hint="eastAsia"/>
        </w:rPr>
        <w:t>：</w:t>
      </w:r>
      <w:r>
        <w:rPr>
          <w:rFonts w:ascii="Times New Roman" w:hAnsi="Times New Roman" w:cs="Times New Roman"/>
        </w:rPr>
        <w:t>Japanese kanshi; the history of Japanese kanshi; literary histor</w:t>
      </w:r>
      <w:r>
        <w:rPr>
          <w:rFonts w:ascii="Times New Roman" w:hAnsi="Times New Roman" w:cs="Times New Roman" w:hint="eastAsia"/>
        </w:rPr>
        <w:t>y</w:t>
      </w:r>
    </w:p>
    <w:p w:rsidR="005C1E43" w:rsidRDefault="005C1E43" w:rsidP="00273632">
      <w:pPr>
        <w:pStyle w:val="10"/>
        <w:tabs>
          <w:tab w:val="right" w:leader="dot" w:pos="8640"/>
        </w:tabs>
        <w:spacing w:beforeLines="100" w:afterLines="100"/>
        <w:jc w:val="both"/>
        <w:rPr>
          <w:rFonts w:ascii="黑体" w:eastAsia="黑体" w:hAnsi="黑体" w:cs="Times New Roman"/>
          <w:sz w:val="32"/>
          <w:szCs w:val="32"/>
        </w:rPr>
        <w:sectPr w:rsidR="005C1E43">
          <w:headerReference w:type="even" r:id="rId13"/>
          <w:headerReference w:type="default" r:id="rId14"/>
          <w:footnotePr>
            <w:numFmt w:val="decimalEnclosedCircleChinese"/>
            <w:numRestart w:val="eachPage"/>
          </w:footnotePr>
          <w:pgSz w:w="12240" w:h="15840"/>
          <w:pgMar w:top="1440" w:right="1800" w:bottom="1440" w:left="1800" w:header="720" w:footer="720" w:gutter="0"/>
          <w:pgNumType w:fmt="upperRoman"/>
          <w:cols w:space="720"/>
        </w:sectPr>
      </w:pPr>
    </w:p>
    <w:p w:rsidR="005C1E43" w:rsidRDefault="00915167" w:rsidP="00273632">
      <w:pPr>
        <w:pStyle w:val="10"/>
        <w:tabs>
          <w:tab w:val="right" w:leader="dot" w:pos="8640"/>
        </w:tabs>
        <w:spacing w:beforeLines="100" w:afterLines="100"/>
        <w:jc w:val="center"/>
        <w:rPr>
          <w:rFonts w:ascii="黑体" w:eastAsia="黑体" w:hAnsi="黑体" w:cs="Times New Roman"/>
          <w:b/>
          <w:sz w:val="32"/>
          <w:szCs w:val="32"/>
        </w:rPr>
      </w:pPr>
      <w:r>
        <w:rPr>
          <w:rFonts w:ascii="黑体" w:eastAsia="黑体" w:hAnsi="黑体" w:cs="Times New Roman" w:hint="eastAsia"/>
          <w:b/>
          <w:sz w:val="32"/>
          <w:szCs w:val="32"/>
        </w:rPr>
        <w:lastRenderedPageBreak/>
        <w:t>目录</w:t>
      </w:r>
    </w:p>
    <w:p w:rsidR="001C2C98" w:rsidRDefault="00273632" w:rsidP="001C2C98">
      <w:pPr>
        <w:pStyle w:val="10"/>
        <w:tabs>
          <w:tab w:val="right" w:leader="dot" w:pos="8630"/>
        </w:tabs>
        <w:ind w:left="960"/>
        <w:rPr>
          <w:rFonts w:asciiTheme="minorHAnsi" w:eastAsiaTheme="minorEastAsia" w:hAnsiTheme="minorHAnsi" w:cstheme="minorBidi"/>
          <w:noProof/>
          <w:kern w:val="2"/>
          <w:sz w:val="21"/>
          <w:szCs w:val="22"/>
        </w:rPr>
      </w:pPr>
      <w:r w:rsidRPr="00273632">
        <w:rPr>
          <w:rFonts w:ascii="Times New Roman" w:hAnsi="Times New Roman" w:cs="Times New Roman"/>
        </w:rPr>
        <w:fldChar w:fldCharType="begin"/>
      </w:r>
      <w:r w:rsidR="00915167">
        <w:rPr>
          <w:rFonts w:ascii="Times New Roman" w:hAnsi="Times New Roman" w:cs="Times New Roman"/>
        </w:rPr>
        <w:instrText>TOC \t "</w:instrText>
      </w:r>
      <w:r w:rsidR="00915167">
        <w:rPr>
          <w:rFonts w:ascii="Times New Roman" w:hAnsi="Times New Roman" w:cs="Times New Roman"/>
        </w:rPr>
        <w:instrText>一级标题</w:instrText>
      </w:r>
      <w:r w:rsidR="00915167">
        <w:rPr>
          <w:rFonts w:ascii="Times New Roman" w:hAnsi="Times New Roman" w:cs="Times New Roman"/>
        </w:rPr>
        <w:instrText xml:space="preserve"> 12,1,</w:instrText>
      </w:r>
      <w:r w:rsidR="00915167">
        <w:rPr>
          <w:rFonts w:ascii="Times New Roman" w:hAnsi="Times New Roman" w:cs="Times New Roman"/>
        </w:rPr>
        <w:instrText>二级标题</w:instrText>
      </w:r>
      <w:r w:rsidR="00915167">
        <w:rPr>
          <w:rFonts w:ascii="Times New Roman" w:hAnsi="Times New Roman" w:cs="Times New Roman"/>
        </w:rPr>
        <w:instrText xml:space="preserve"> 12,2,</w:instrText>
      </w:r>
      <w:r w:rsidR="00915167">
        <w:rPr>
          <w:rFonts w:ascii="Times New Roman" w:hAnsi="Times New Roman" w:cs="Times New Roman"/>
        </w:rPr>
        <w:instrText>三级标题</w:instrText>
      </w:r>
      <w:r w:rsidR="00915167">
        <w:rPr>
          <w:rFonts w:ascii="Times New Roman" w:hAnsi="Times New Roman" w:cs="Times New Roman"/>
        </w:rPr>
        <w:instrText xml:space="preserve"> 12,3" \h \u </w:instrText>
      </w:r>
      <w:r w:rsidRPr="00273632">
        <w:rPr>
          <w:rFonts w:ascii="Times New Roman" w:hAnsi="Times New Roman" w:cs="Times New Roman"/>
        </w:rPr>
        <w:fldChar w:fldCharType="separate"/>
      </w:r>
      <w:hyperlink w:anchor="_Toc60594662" w:history="1">
        <w:r w:rsidR="001C2C98" w:rsidRPr="009603FD">
          <w:rPr>
            <w:rStyle w:val="aa"/>
            <w:rFonts w:hint="eastAsia"/>
            <w:noProof/>
          </w:rPr>
          <w:t>绪论</w:t>
        </w:r>
        <w:r w:rsidR="001C2C98">
          <w:rPr>
            <w:noProof/>
          </w:rPr>
          <w:tab/>
        </w:r>
        <w:r w:rsidR="001C2C98">
          <w:rPr>
            <w:noProof/>
          </w:rPr>
          <w:fldChar w:fldCharType="begin"/>
        </w:r>
        <w:r w:rsidR="001C2C98">
          <w:rPr>
            <w:noProof/>
          </w:rPr>
          <w:instrText xml:space="preserve"> PAGEREF _Toc60594662 \h </w:instrText>
        </w:r>
        <w:r w:rsidR="001C2C98">
          <w:rPr>
            <w:noProof/>
          </w:rPr>
        </w:r>
        <w:r w:rsidR="001C2C98">
          <w:rPr>
            <w:noProof/>
          </w:rPr>
          <w:fldChar w:fldCharType="separate"/>
        </w:r>
        <w:r w:rsidR="001C2C98">
          <w:rPr>
            <w:noProof/>
          </w:rPr>
          <w:t>1</w:t>
        </w:r>
        <w:r w:rsidR="001C2C98">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63" w:history="1">
        <w:r w:rsidRPr="009603FD">
          <w:rPr>
            <w:rStyle w:val="aa"/>
            <w:rFonts w:hint="eastAsia"/>
            <w:noProof/>
          </w:rPr>
          <w:t>一</w:t>
        </w:r>
        <w:r w:rsidRPr="009603FD">
          <w:rPr>
            <w:rStyle w:val="aa"/>
            <w:noProof/>
          </w:rPr>
          <w:t xml:space="preserve"> </w:t>
        </w:r>
        <w:r w:rsidRPr="009603FD">
          <w:rPr>
            <w:rStyle w:val="aa"/>
            <w:rFonts w:hint="eastAsia"/>
            <w:noProof/>
          </w:rPr>
          <w:t>选题意义</w:t>
        </w:r>
        <w:r>
          <w:rPr>
            <w:noProof/>
          </w:rPr>
          <w:tab/>
        </w:r>
        <w:r>
          <w:rPr>
            <w:noProof/>
          </w:rPr>
          <w:fldChar w:fldCharType="begin"/>
        </w:r>
        <w:r>
          <w:rPr>
            <w:noProof/>
          </w:rPr>
          <w:instrText xml:space="preserve"> PAGEREF _Toc60594663 \h </w:instrText>
        </w:r>
        <w:r>
          <w:rPr>
            <w:noProof/>
          </w:rPr>
        </w:r>
        <w:r>
          <w:rPr>
            <w:noProof/>
          </w:rPr>
          <w:fldChar w:fldCharType="separate"/>
        </w:r>
        <w:r>
          <w:rPr>
            <w:noProof/>
          </w:rPr>
          <w:t>1</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64" w:history="1">
        <w:r w:rsidRPr="009603FD">
          <w:rPr>
            <w:rStyle w:val="aa"/>
            <w:rFonts w:hint="eastAsia"/>
            <w:noProof/>
          </w:rPr>
          <w:t>二</w:t>
        </w:r>
        <w:r w:rsidRPr="009603FD">
          <w:rPr>
            <w:rStyle w:val="aa"/>
            <w:noProof/>
          </w:rPr>
          <w:t xml:space="preserve"> </w:t>
        </w:r>
        <w:r w:rsidRPr="009603FD">
          <w:rPr>
            <w:rStyle w:val="aa"/>
            <w:rFonts w:hint="eastAsia"/>
            <w:noProof/>
          </w:rPr>
          <w:t>国内外研究综述</w:t>
        </w:r>
        <w:r>
          <w:rPr>
            <w:noProof/>
          </w:rPr>
          <w:tab/>
        </w:r>
        <w:r>
          <w:rPr>
            <w:noProof/>
          </w:rPr>
          <w:fldChar w:fldCharType="begin"/>
        </w:r>
        <w:r>
          <w:rPr>
            <w:noProof/>
          </w:rPr>
          <w:instrText xml:space="preserve"> PAGEREF _Toc60594664 \h </w:instrText>
        </w:r>
        <w:r>
          <w:rPr>
            <w:noProof/>
          </w:rPr>
        </w:r>
        <w:r>
          <w:rPr>
            <w:noProof/>
          </w:rPr>
          <w:fldChar w:fldCharType="separate"/>
        </w:r>
        <w:r>
          <w:rPr>
            <w:noProof/>
          </w:rPr>
          <w:t>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65" w:history="1">
        <w:r w:rsidRPr="009603FD">
          <w:rPr>
            <w:rStyle w:val="aa"/>
            <w:rFonts w:hint="eastAsia"/>
            <w:noProof/>
          </w:rPr>
          <w:t>国内研究综述</w:t>
        </w:r>
        <w:r>
          <w:rPr>
            <w:noProof/>
          </w:rPr>
          <w:tab/>
        </w:r>
        <w:r>
          <w:rPr>
            <w:noProof/>
          </w:rPr>
          <w:fldChar w:fldCharType="begin"/>
        </w:r>
        <w:r>
          <w:rPr>
            <w:noProof/>
          </w:rPr>
          <w:instrText xml:space="preserve"> PAGEREF _Toc60594665 \h </w:instrText>
        </w:r>
        <w:r>
          <w:rPr>
            <w:noProof/>
          </w:rPr>
        </w:r>
        <w:r>
          <w:rPr>
            <w:noProof/>
          </w:rPr>
          <w:fldChar w:fldCharType="separate"/>
        </w:r>
        <w:r>
          <w:rPr>
            <w:noProof/>
          </w:rPr>
          <w:t>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66" w:history="1">
        <w:r w:rsidRPr="009603FD">
          <w:rPr>
            <w:rStyle w:val="aa"/>
            <w:rFonts w:hint="eastAsia"/>
            <w:noProof/>
          </w:rPr>
          <w:t>国外研究综述</w:t>
        </w:r>
        <w:r>
          <w:rPr>
            <w:noProof/>
          </w:rPr>
          <w:tab/>
        </w:r>
        <w:r>
          <w:rPr>
            <w:noProof/>
          </w:rPr>
          <w:fldChar w:fldCharType="begin"/>
        </w:r>
        <w:r>
          <w:rPr>
            <w:noProof/>
          </w:rPr>
          <w:instrText xml:space="preserve"> PAGEREF _Toc60594666 \h </w:instrText>
        </w:r>
        <w:r>
          <w:rPr>
            <w:noProof/>
          </w:rPr>
        </w:r>
        <w:r>
          <w:rPr>
            <w:noProof/>
          </w:rPr>
          <w:fldChar w:fldCharType="separate"/>
        </w:r>
        <w:r>
          <w:rPr>
            <w:noProof/>
          </w:rPr>
          <w:t>7</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67" w:history="1">
        <w:r w:rsidRPr="009603FD">
          <w:rPr>
            <w:rStyle w:val="aa"/>
            <w:rFonts w:hint="eastAsia"/>
            <w:noProof/>
          </w:rPr>
          <w:t>总结</w:t>
        </w:r>
        <w:r>
          <w:rPr>
            <w:noProof/>
          </w:rPr>
          <w:tab/>
        </w:r>
        <w:r>
          <w:rPr>
            <w:noProof/>
          </w:rPr>
          <w:fldChar w:fldCharType="begin"/>
        </w:r>
        <w:r>
          <w:rPr>
            <w:noProof/>
          </w:rPr>
          <w:instrText xml:space="preserve"> PAGEREF _Toc60594667 \h </w:instrText>
        </w:r>
        <w:r>
          <w:rPr>
            <w:noProof/>
          </w:rPr>
        </w:r>
        <w:r>
          <w:rPr>
            <w:noProof/>
          </w:rPr>
          <w:fldChar w:fldCharType="separate"/>
        </w:r>
        <w:r>
          <w:rPr>
            <w:noProof/>
          </w:rPr>
          <w:t>12</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68" w:history="1">
        <w:r w:rsidRPr="009603FD">
          <w:rPr>
            <w:rStyle w:val="aa"/>
            <w:rFonts w:hint="eastAsia"/>
            <w:noProof/>
          </w:rPr>
          <w:t>三</w:t>
        </w:r>
        <w:r w:rsidRPr="009603FD">
          <w:rPr>
            <w:rStyle w:val="aa"/>
            <w:noProof/>
          </w:rPr>
          <w:t xml:space="preserve"> </w:t>
        </w:r>
        <w:r w:rsidRPr="009603FD">
          <w:rPr>
            <w:rStyle w:val="aa"/>
            <w:rFonts w:hint="eastAsia"/>
            <w:noProof/>
          </w:rPr>
          <w:t>研究思路和方法</w:t>
        </w:r>
        <w:r>
          <w:rPr>
            <w:noProof/>
          </w:rPr>
          <w:tab/>
        </w:r>
        <w:r>
          <w:rPr>
            <w:noProof/>
          </w:rPr>
          <w:fldChar w:fldCharType="begin"/>
        </w:r>
        <w:r>
          <w:rPr>
            <w:noProof/>
          </w:rPr>
          <w:instrText xml:space="preserve"> PAGEREF _Toc60594668 \h </w:instrText>
        </w:r>
        <w:r>
          <w:rPr>
            <w:noProof/>
          </w:rPr>
        </w:r>
        <w:r>
          <w:rPr>
            <w:noProof/>
          </w:rPr>
          <w:fldChar w:fldCharType="separate"/>
        </w:r>
        <w:r>
          <w:rPr>
            <w:noProof/>
          </w:rPr>
          <w:t>13</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69" w:history="1">
        <w:r w:rsidRPr="009603FD">
          <w:rPr>
            <w:rStyle w:val="aa"/>
            <w:rFonts w:hint="eastAsia"/>
            <w:noProof/>
          </w:rPr>
          <w:t>日本汉诗史与文学史的关系及其特殊性</w:t>
        </w:r>
        <w:r>
          <w:rPr>
            <w:noProof/>
          </w:rPr>
          <w:tab/>
        </w:r>
        <w:r>
          <w:rPr>
            <w:noProof/>
          </w:rPr>
          <w:fldChar w:fldCharType="begin"/>
        </w:r>
        <w:r>
          <w:rPr>
            <w:noProof/>
          </w:rPr>
          <w:instrText xml:space="preserve"> PAGEREF _Toc60594669 \h </w:instrText>
        </w:r>
        <w:r>
          <w:rPr>
            <w:noProof/>
          </w:rPr>
        </w:r>
        <w:r>
          <w:rPr>
            <w:noProof/>
          </w:rPr>
          <w:fldChar w:fldCharType="separate"/>
        </w:r>
        <w:r>
          <w:rPr>
            <w:noProof/>
          </w:rPr>
          <w:t>13</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70" w:history="1">
        <w:r w:rsidRPr="009603FD">
          <w:rPr>
            <w:rStyle w:val="aa"/>
            <w:rFonts w:hint="eastAsia"/>
            <w:noProof/>
          </w:rPr>
          <w:t>材料的说明</w:t>
        </w:r>
        <w:r>
          <w:rPr>
            <w:noProof/>
          </w:rPr>
          <w:tab/>
        </w:r>
        <w:r>
          <w:rPr>
            <w:noProof/>
          </w:rPr>
          <w:fldChar w:fldCharType="begin"/>
        </w:r>
        <w:r>
          <w:rPr>
            <w:noProof/>
          </w:rPr>
          <w:instrText xml:space="preserve"> PAGEREF _Toc60594670 \h </w:instrText>
        </w:r>
        <w:r>
          <w:rPr>
            <w:noProof/>
          </w:rPr>
        </w:r>
        <w:r>
          <w:rPr>
            <w:noProof/>
          </w:rPr>
          <w:fldChar w:fldCharType="separate"/>
        </w:r>
        <w:r>
          <w:rPr>
            <w:noProof/>
          </w:rPr>
          <w:t>15</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71" w:history="1">
        <w:r w:rsidRPr="009603FD">
          <w:rPr>
            <w:rStyle w:val="aa"/>
            <w:rFonts w:hint="eastAsia"/>
            <w:noProof/>
          </w:rPr>
          <w:t>各章内容</w:t>
        </w:r>
        <w:r>
          <w:rPr>
            <w:noProof/>
          </w:rPr>
          <w:tab/>
        </w:r>
        <w:r>
          <w:rPr>
            <w:noProof/>
          </w:rPr>
          <w:fldChar w:fldCharType="begin"/>
        </w:r>
        <w:r>
          <w:rPr>
            <w:noProof/>
          </w:rPr>
          <w:instrText xml:space="preserve"> PAGEREF _Toc60594671 \h </w:instrText>
        </w:r>
        <w:r>
          <w:rPr>
            <w:noProof/>
          </w:rPr>
        </w:r>
        <w:r>
          <w:rPr>
            <w:noProof/>
          </w:rPr>
          <w:fldChar w:fldCharType="separate"/>
        </w:r>
        <w:r>
          <w:rPr>
            <w:noProof/>
          </w:rPr>
          <w:t>17</w:t>
        </w:r>
        <w:r>
          <w:rPr>
            <w:noProof/>
          </w:rPr>
          <w:fldChar w:fldCharType="end"/>
        </w:r>
      </w:hyperlink>
    </w:p>
    <w:p w:rsidR="001C2C98" w:rsidRDefault="001C2C98">
      <w:pPr>
        <w:pStyle w:val="10"/>
        <w:tabs>
          <w:tab w:val="right" w:leader="dot" w:pos="8630"/>
        </w:tabs>
        <w:rPr>
          <w:rFonts w:asciiTheme="minorHAnsi" w:eastAsiaTheme="minorEastAsia" w:hAnsiTheme="minorHAnsi" w:cstheme="minorBidi"/>
          <w:noProof/>
          <w:kern w:val="2"/>
          <w:sz w:val="21"/>
          <w:szCs w:val="22"/>
        </w:rPr>
      </w:pPr>
      <w:hyperlink w:anchor="_Toc60594672" w:history="1">
        <w:r w:rsidRPr="009603FD">
          <w:rPr>
            <w:rStyle w:val="aa"/>
            <w:rFonts w:hint="eastAsia"/>
            <w:noProof/>
          </w:rPr>
          <w:t>第一章：对现有日本汉诗史的回顾</w:t>
        </w:r>
        <w:r>
          <w:rPr>
            <w:noProof/>
          </w:rPr>
          <w:tab/>
        </w:r>
        <w:r>
          <w:rPr>
            <w:noProof/>
          </w:rPr>
          <w:fldChar w:fldCharType="begin"/>
        </w:r>
        <w:r>
          <w:rPr>
            <w:noProof/>
          </w:rPr>
          <w:instrText xml:space="preserve"> PAGEREF _Toc60594672 \h </w:instrText>
        </w:r>
        <w:r>
          <w:rPr>
            <w:noProof/>
          </w:rPr>
        </w:r>
        <w:r>
          <w:rPr>
            <w:noProof/>
          </w:rPr>
          <w:fldChar w:fldCharType="separate"/>
        </w:r>
        <w:r>
          <w:rPr>
            <w:noProof/>
          </w:rPr>
          <w:t>19</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73" w:history="1">
        <w:r w:rsidRPr="009603FD">
          <w:rPr>
            <w:rStyle w:val="aa"/>
            <w:rFonts w:hint="eastAsia"/>
            <w:noProof/>
          </w:rPr>
          <w:t>第一节</w:t>
        </w:r>
        <w:r w:rsidRPr="009603FD">
          <w:rPr>
            <w:rStyle w:val="aa"/>
            <w:noProof/>
          </w:rPr>
          <w:t xml:space="preserve"> </w:t>
        </w:r>
        <w:r w:rsidRPr="009603FD">
          <w:rPr>
            <w:rStyle w:val="aa"/>
            <w:rFonts w:hint="eastAsia"/>
            <w:noProof/>
          </w:rPr>
          <w:t>《日本诗史》</w:t>
        </w:r>
        <w:r>
          <w:rPr>
            <w:noProof/>
          </w:rPr>
          <w:tab/>
        </w:r>
        <w:r>
          <w:rPr>
            <w:noProof/>
          </w:rPr>
          <w:fldChar w:fldCharType="begin"/>
        </w:r>
        <w:r>
          <w:rPr>
            <w:noProof/>
          </w:rPr>
          <w:instrText xml:space="preserve"> PAGEREF _Toc60594673 \h </w:instrText>
        </w:r>
        <w:r>
          <w:rPr>
            <w:noProof/>
          </w:rPr>
        </w:r>
        <w:r>
          <w:rPr>
            <w:noProof/>
          </w:rPr>
          <w:fldChar w:fldCharType="separate"/>
        </w:r>
        <w:r>
          <w:rPr>
            <w:noProof/>
          </w:rPr>
          <w:t>20</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74" w:history="1">
        <w:r w:rsidRPr="009603FD">
          <w:rPr>
            <w:rStyle w:val="aa"/>
            <w:rFonts w:ascii="微软雅黑" w:eastAsia="微软雅黑" w:hAnsi="微软雅黑" w:cs="微软雅黑" w:hint="eastAsia"/>
            <w:noProof/>
          </w:rPr>
          <w:t>一</w:t>
        </w:r>
        <w:r w:rsidRPr="009603FD">
          <w:rPr>
            <w:rStyle w:val="aa"/>
            <w:rFonts w:ascii="微软雅黑" w:eastAsia="微软雅黑" w:hAnsi="微软雅黑" w:cs="微软雅黑"/>
            <w:noProof/>
          </w:rPr>
          <w:t xml:space="preserve"> </w:t>
        </w:r>
        <w:r w:rsidRPr="009603FD">
          <w:rPr>
            <w:rStyle w:val="aa"/>
            <w:rFonts w:hint="eastAsia"/>
            <w:noProof/>
          </w:rPr>
          <w:t>江村北海、《日本诗史》及其研究概况</w:t>
        </w:r>
        <w:r>
          <w:rPr>
            <w:noProof/>
          </w:rPr>
          <w:tab/>
        </w:r>
        <w:r>
          <w:rPr>
            <w:noProof/>
          </w:rPr>
          <w:fldChar w:fldCharType="begin"/>
        </w:r>
        <w:r>
          <w:rPr>
            <w:noProof/>
          </w:rPr>
          <w:instrText xml:space="preserve"> PAGEREF _Toc60594674 \h </w:instrText>
        </w:r>
        <w:r>
          <w:rPr>
            <w:noProof/>
          </w:rPr>
        </w:r>
        <w:r>
          <w:rPr>
            <w:noProof/>
          </w:rPr>
          <w:fldChar w:fldCharType="separate"/>
        </w:r>
        <w:r>
          <w:rPr>
            <w:noProof/>
          </w:rPr>
          <w:t>20</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75" w:history="1">
        <w:r w:rsidRPr="009603FD">
          <w:rPr>
            <w:rStyle w:val="aa"/>
            <w:rFonts w:hint="eastAsia"/>
            <w:noProof/>
          </w:rPr>
          <w:t>二</w:t>
        </w:r>
        <w:r w:rsidRPr="009603FD">
          <w:rPr>
            <w:rStyle w:val="aa"/>
            <w:noProof/>
          </w:rPr>
          <w:t xml:space="preserve"> </w:t>
        </w:r>
        <w:r w:rsidRPr="009603FD">
          <w:rPr>
            <w:rStyle w:val="aa"/>
            <w:rFonts w:hint="eastAsia"/>
            <w:noProof/>
          </w:rPr>
          <w:t>《日本诗史》的诗史观：“诗”的文体独立意识</w:t>
        </w:r>
        <w:r>
          <w:rPr>
            <w:noProof/>
          </w:rPr>
          <w:tab/>
        </w:r>
        <w:r>
          <w:rPr>
            <w:noProof/>
          </w:rPr>
          <w:fldChar w:fldCharType="begin"/>
        </w:r>
        <w:r>
          <w:rPr>
            <w:noProof/>
          </w:rPr>
          <w:instrText xml:space="preserve"> PAGEREF _Toc60594675 \h </w:instrText>
        </w:r>
        <w:r>
          <w:rPr>
            <w:noProof/>
          </w:rPr>
        </w:r>
        <w:r>
          <w:rPr>
            <w:noProof/>
          </w:rPr>
          <w:fldChar w:fldCharType="separate"/>
        </w:r>
        <w:r>
          <w:rPr>
            <w:noProof/>
          </w:rPr>
          <w:t>23</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76" w:history="1">
        <w:r w:rsidRPr="009603FD">
          <w:rPr>
            <w:rStyle w:val="aa"/>
            <w:rFonts w:hint="eastAsia"/>
            <w:noProof/>
          </w:rPr>
          <w:t>三</w:t>
        </w:r>
        <w:r w:rsidRPr="009603FD">
          <w:rPr>
            <w:rStyle w:val="aa"/>
            <w:noProof/>
          </w:rPr>
          <w:t xml:space="preserve"> </w:t>
        </w:r>
        <w:r w:rsidRPr="009603FD">
          <w:rPr>
            <w:rStyle w:val="aa"/>
            <w:rFonts w:hint="eastAsia"/>
            <w:noProof/>
          </w:rPr>
          <w:t>《日本诗史》的本土意识</w:t>
        </w:r>
        <w:r>
          <w:rPr>
            <w:noProof/>
          </w:rPr>
          <w:tab/>
        </w:r>
        <w:r>
          <w:rPr>
            <w:noProof/>
          </w:rPr>
          <w:fldChar w:fldCharType="begin"/>
        </w:r>
        <w:r>
          <w:rPr>
            <w:noProof/>
          </w:rPr>
          <w:instrText xml:space="preserve"> PAGEREF _Toc60594676 \h </w:instrText>
        </w:r>
        <w:r>
          <w:rPr>
            <w:noProof/>
          </w:rPr>
        </w:r>
        <w:r>
          <w:rPr>
            <w:noProof/>
          </w:rPr>
          <w:fldChar w:fldCharType="separate"/>
        </w:r>
        <w:r>
          <w:rPr>
            <w:noProof/>
          </w:rPr>
          <w:t>24</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77" w:history="1">
        <w:r w:rsidRPr="009603FD">
          <w:rPr>
            <w:rStyle w:val="aa"/>
            <w:rFonts w:hint="eastAsia"/>
            <w:noProof/>
          </w:rPr>
          <w:t>四</w:t>
        </w:r>
        <w:r w:rsidRPr="009603FD">
          <w:rPr>
            <w:rStyle w:val="aa"/>
            <w:noProof/>
          </w:rPr>
          <w:t xml:space="preserve"> “</w:t>
        </w:r>
        <w:r w:rsidRPr="009603FD">
          <w:rPr>
            <w:rStyle w:val="aa"/>
            <w:rFonts w:hint="eastAsia"/>
            <w:noProof/>
          </w:rPr>
          <w:t>日中汉诗两百年时距”和气运说</w:t>
        </w:r>
        <w:r>
          <w:rPr>
            <w:noProof/>
          </w:rPr>
          <w:tab/>
        </w:r>
        <w:r>
          <w:rPr>
            <w:noProof/>
          </w:rPr>
          <w:fldChar w:fldCharType="begin"/>
        </w:r>
        <w:r>
          <w:rPr>
            <w:noProof/>
          </w:rPr>
          <w:instrText xml:space="preserve"> PAGEREF _Toc60594677 \h </w:instrText>
        </w:r>
        <w:r>
          <w:rPr>
            <w:noProof/>
          </w:rPr>
        </w:r>
        <w:r>
          <w:rPr>
            <w:noProof/>
          </w:rPr>
          <w:fldChar w:fldCharType="separate"/>
        </w:r>
        <w:r>
          <w:rPr>
            <w:noProof/>
          </w:rPr>
          <w:t>28</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78" w:history="1">
        <w:r w:rsidRPr="009603FD">
          <w:rPr>
            <w:rStyle w:val="aa"/>
            <w:rFonts w:hint="eastAsia"/>
            <w:noProof/>
          </w:rPr>
          <w:t>第二节</w:t>
        </w:r>
        <w:r w:rsidRPr="009603FD">
          <w:rPr>
            <w:rStyle w:val="aa"/>
            <w:noProof/>
          </w:rPr>
          <w:t xml:space="preserve"> </w:t>
        </w:r>
        <w:r w:rsidRPr="009603FD">
          <w:rPr>
            <w:rStyle w:val="aa"/>
            <w:rFonts w:hint="eastAsia"/>
            <w:noProof/>
          </w:rPr>
          <w:t>《日本汉诗史》</w:t>
        </w:r>
        <w:r>
          <w:rPr>
            <w:noProof/>
          </w:rPr>
          <w:tab/>
        </w:r>
        <w:r>
          <w:rPr>
            <w:noProof/>
          </w:rPr>
          <w:fldChar w:fldCharType="begin"/>
        </w:r>
        <w:r>
          <w:rPr>
            <w:noProof/>
          </w:rPr>
          <w:instrText xml:space="preserve"> PAGEREF _Toc60594678 \h </w:instrText>
        </w:r>
        <w:r>
          <w:rPr>
            <w:noProof/>
          </w:rPr>
        </w:r>
        <w:r>
          <w:rPr>
            <w:noProof/>
          </w:rPr>
          <w:fldChar w:fldCharType="separate"/>
        </w:r>
        <w:r>
          <w:rPr>
            <w:noProof/>
          </w:rPr>
          <w:t>31</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79" w:history="1">
        <w:r w:rsidRPr="009603FD">
          <w:rPr>
            <w:rStyle w:val="aa"/>
            <w:rFonts w:hint="eastAsia"/>
            <w:noProof/>
          </w:rPr>
          <w:t>一</w:t>
        </w:r>
        <w:r w:rsidRPr="009603FD">
          <w:rPr>
            <w:rStyle w:val="aa"/>
            <w:noProof/>
          </w:rPr>
          <w:t xml:space="preserve"> </w:t>
        </w:r>
        <w:r w:rsidRPr="009603FD">
          <w:rPr>
            <w:rStyle w:val="aa"/>
            <w:rFonts w:hint="eastAsia"/>
            <w:noProof/>
          </w:rPr>
          <w:t>《日本汉诗史》概况</w:t>
        </w:r>
        <w:r>
          <w:rPr>
            <w:noProof/>
          </w:rPr>
          <w:tab/>
        </w:r>
        <w:r>
          <w:rPr>
            <w:noProof/>
          </w:rPr>
          <w:fldChar w:fldCharType="begin"/>
        </w:r>
        <w:r>
          <w:rPr>
            <w:noProof/>
          </w:rPr>
          <w:instrText xml:space="preserve"> PAGEREF _Toc60594679 \h </w:instrText>
        </w:r>
        <w:r>
          <w:rPr>
            <w:noProof/>
          </w:rPr>
        </w:r>
        <w:r>
          <w:rPr>
            <w:noProof/>
          </w:rPr>
          <w:fldChar w:fldCharType="separate"/>
        </w:r>
        <w:r>
          <w:rPr>
            <w:noProof/>
          </w:rPr>
          <w:t>31</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80" w:history="1">
        <w:r w:rsidRPr="009603FD">
          <w:rPr>
            <w:rStyle w:val="aa"/>
            <w:rFonts w:hint="eastAsia"/>
            <w:noProof/>
          </w:rPr>
          <w:t>二</w:t>
        </w:r>
        <w:r w:rsidRPr="009603FD">
          <w:rPr>
            <w:rStyle w:val="aa"/>
            <w:noProof/>
          </w:rPr>
          <w:t xml:space="preserve"> </w:t>
        </w:r>
        <w:r w:rsidRPr="009603FD">
          <w:rPr>
            <w:rStyle w:val="aa"/>
            <w:rFonts w:hint="eastAsia"/>
            <w:noProof/>
          </w:rPr>
          <w:t>《日本汉诗史》的汉诗史观（</w:t>
        </w:r>
        <w:r w:rsidRPr="009603FD">
          <w:rPr>
            <w:rStyle w:val="aa"/>
            <w:noProof/>
          </w:rPr>
          <w:t>1</w:t>
        </w:r>
        <w:r w:rsidRPr="009603FD">
          <w:rPr>
            <w:rStyle w:val="aa"/>
            <w:rFonts w:hint="eastAsia"/>
            <w:noProof/>
          </w:rPr>
          <w:t>）：对</w:t>
        </w:r>
        <w:r w:rsidRPr="009603FD">
          <w:rPr>
            <w:rStyle w:val="aa"/>
            <w:noProof/>
          </w:rPr>
          <w:t>“</w:t>
        </w:r>
        <w:r w:rsidRPr="009603FD">
          <w:rPr>
            <w:rStyle w:val="aa"/>
            <w:rFonts w:hint="eastAsia"/>
            <w:noProof/>
          </w:rPr>
          <w:t>汉诗史</w:t>
        </w:r>
        <w:r w:rsidRPr="009603FD">
          <w:rPr>
            <w:rStyle w:val="aa"/>
            <w:noProof/>
          </w:rPr>
          <w:t>”</w:t>
        </w:r>
        <w:r w:rsidRPr="009603FD">
          <w:rPr>
            <w:rStyle w:val="aa"/>
            <w:rFonts w:hint="eastAsia"/>
            <w:noProof/>
          </w:rPr>
          <w:t>或</w:t>
        </w:r>
        <w:r w:rsidRPr="009603FD">
          <w:rPr>
            <w:rStyle w:val="aa"/>
            <w:noProof/>
          </w:rPr>
          <w:t>“</w:t>
        </w:r>
        <w:r w:rsidRPr="009603FD">
          <w:rPr>
            <w:rStyle w:val="aa"/>
            <w:rFonts w:hint="eastAsia"/>
            <w:noProof/>
          </w:rPr>
          <w:t>文学史</w:t>
        </w:r>
        <w:r w:rsidRPr="009603FD">
          <w:rPr>
            <w:rStyle w:val="aa"/>
            <w:noProof/>
          </w:rPr>
          <w:t>”</w:t>
        </w:r>
        <w:r w:rsidRPr="009603FD">
          <w:rPr>
            <w:rStyle w:val="aa"/>
            <w:rFonts w:hint="eastAsia"/>
            <w:noProof/>
          </w:rPr>
          <w:t>的自觉</w:t>
        </w:r>
        <w:r>
          <w:rPr>
            <w:noProof/>
          </w:rPr>
          <w:tab/>
        </w:r>
        <w:r>
          <w:rPr>
            <w:noProof/>
          </w:rPr>
          <w:fldChar w:fldCharType="begin"/>
        </w:r>
        <w:r>
          <w:rPr>
            <w:noProof/>
          </w:rPr>
          <w:instrText xml:space="preserve"> PAGEREF _Toc60594680 \h </w:instrText>
        </w:r>
        <w:r>
          <w:rPr>
            <w:noProof/>
          </w:rPr>
        </w:r>
        <w:r>
          <w:rPr>
            <w:noProof/>
          </w:rPr>
          <w:fldChar w:fldCharType="separate"/>
        </w:r>
        <w:r>
          <w:rPr>
            <w:noProof/>
          </w:rPr>
          <w:t>32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81" w:history="1">
        <w:r w:rsidRPr="009603FD">
          <w:rPr>
            <w:rStyle w:val="aa"/>
            <w:rFonts w:hint="eastAsia"/>
            <w:noProof/>
          </w:rPr>
          <w:t>三</w:t>
        </w:r>
        <w:r w:rsidRPr="009603FD">
          <w:rPr>
            <w:rStyle w:val="aa"/>
            <w:noProof/>
          </w:rPr>
          <w:t xml:space="preserve"> </w:t>
        </w:r>
        <w:r w:rsidRPr="009603FD">
          <w:rPr>
            <w:rStyle w:val="aa"/>
            <w:rFonts w:hint="eastAsia"/>
            <w:noProof/>
          </w:rPr>
          <w:t>《日本汉诗史》的汉诗史观（</w:t>
        </w:r>
        <w:r w:rsidRPr="009603FD">
          <w:rPr>
            <w:rStyle w:val="aa"/>
            <w:noProof/>
          </w:rPr>
          <w:t>2</w:t>
        </w:r>
        <w:r w:rsidRPr="009603FD">
          <w:rPr>
            <w:rStyle w:val="aa"/>
            <w:rFonts w:hint="eastAsia"/>
            <w:noProof/>
          </w:rPr>
          <w:t>）：尊皇思想</w:t>
        </w:r>
        <w:r>
          <w:rPr>
            <w:noProof/>
          </w:rPr>
          <w:tab/>
        </w:r>
        <w:r>
          <w:rPr>
            <w:noProof/>
          </w:rPr>
          <w:fldChar w:fldCharType="begin"/>
        </w:r>
        <w:r>
          <w:rPr>
            <w:noProof/>
          </w:rPr>
          <w:instrText xml:space="preserve"> PAGEREF _Toc60594681 \h </w:instrText>
        </w:r>
        <w:r>
          <w:rPr>
            <w:noProof/>
          </w:rPr>
        </w:r>
        <w:r>
          <w:rPr>
            <w:noProof/>
          </w:rPr>
          <w:fldChar w:fldCharType="separate"/>
        </w:r>
        <w:r>
          <w:rPr>
            <w:noProof/>
          </w:rPr>
          <w:t>33</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82" w:history="1">
        <w:r w:rsidRPr="009603FD">
          <w:rPr>
            <w:rStyle w:val="aa"/>
            <w:rFonts w:hint="eastAsia"/>
            <w:noProof/>
          </w:rPr>
          <w:t>第三节</w:t>
        </w:r>
        <w:r w:rsidRPr="009603FD">
          <w:rPr>
            <w:rStyle w:val="aa"/>
            <w:noProof/>
          </w:rPr>
          <w:t xml:space="preserve"> </w:t>
        </w:r>
        <w:r w:rsidRPr="009603FD">
          <w:rPr>
            <w:rStyle w:val="aa"/>
            <w:rFonts w:hint="eastAsia"/>
            <w:noProof/>
          </w:rPr>
          <w:t>《日本汉诗发展史》</w:t>
        </w:r>
        <w:r>
          <w:rPr>
            <w:noProof/>
          </w:rPr>
          <w:tab/>
        </w:r>
        <w:r>
          <w:rPr>
            <w:noProof/>
          </w:rPr>
          <w:fldChar w:fldCharType="begin"/>
        </w:r>
        <w:r>
          <w:rPr>
            <w:noProof/>
          </w:rPr>
          <w:instrText xml:space="preserve"> PAGEREF _Toc60594682 \h </w:instrText>
        </w:r>
        <w:r>
          <w:rPr>
            <w:noProof/>
          </w:rPr>
        </w:r>
        <w:r>
          <w:rPr>
            <w:noProof/>
          </w:rPr>
          <w:fldChar w:fldCharType="separate"/>
        </w:r>
        <w:r>
          <w:rPr>
            <w:noProof/>
          </w:rPr>
          <w:t>36</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83" w:history="1">
        <w:r w:rsidRPr="009603FD">
          <w:rPr>
            <w:rStyle w:val="aa"/>
            <w:rFonts w:hint="eastAsia"/>
            <w:noProof/>
          </w:rPr>
          <w:t>一</w:t>
        </w:r>
        <w:r w:rsidRPr="009603FD">
          <w:rPr>
            <w:rStyle w:val="aa"/>
            <w:noProof/>
          </w:rPr>
          <w:t xml:space="preserve"> </w:t>
        </w:r>
        <w:r w:rsidRPr="009603FD">
          <w:rPr>
            <w:rStyle w:val="aa"/>
            <w:rFonts w:hint="eastAsia"/>
            <w:noProof/>
          </w:rPr>
          <w:t>《日本汉诗发展史》概况</w:t>
        </w:r>
        <w:r>
          <w:rPr>
            <w:noProof/>
          </w:rPr>
          <w:tab/>
        </w:r>
        <w:r>
          <w:rPr>
            <w:noProof/>
          </w:rPr>
          <w:fldChar w:fldCharType="begin"/>
        </w:r>
        <w:r>
          <w:rPr>
            <w:noProof/>
          </w:rPr>
          <w:instrText xml:space="preserve"> PAGEREF _Toc60594683 \h </w:instrText>
        </w:r>
        <w:r>
          <w:rPr>
            <w:noProof/>
          </w:rPr>
        </w:r>
        <w:r>
          <w:rPr>
            <w:noProof/>
          </w:rPr>
          <w:fldChar w:fldCharType="separate"/>
        </w:r>
        <w:r>
          <w:rPr>
            <w:noProof/>
          </w:rPr>
          <w:t>36</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84" w:history="1">
        <w:r w:rsidRPr="009603FD">
          <w:rPr>
            <w:rStyle w:val="aa"/>
            <w:rFonts w:hint="eastAsia"/>
            <w:noProof/>
          </w:rPr>
          <w:t>二</w:t>
        </w:r>
        <w:r w:rsidRPr="009603FD">
          <w:rPr>
            <w:rStyle w:val="aa"/>
            <w:noProof/>
          </w:rPr>
          <w:t xml:space="preserve"> </w:t>
        </w:r>
        <w:r w:rsidRPr="009603FD">
          <w:rPr>
            <w:rStyle w:val="aa"/>
            <w:rFonts w:hint="eastAsia"/>
            <w:noProof/>
          </w:rPr>
          <w:t>《日本汉诗发展史》的汉诗史观：以“诗言志”和“兴观群怨”为统摄</w:t>
        </w:r>
        <w:r>
          <w:rPr>
            <w:noProof/>
          </w:rPr>
          <w:tab/>
        </w:r>
        <w:r>
          <w:rPr>
            <w:noProof/>
          </w:rPr>
          <w:fldChar w:fldCharType="begin"/>
        </w:r>
        <w:r>
          <w:rPr>
            <w:noProof/>
          </w:rPr>
          <w:instrText xml:space="preserve"> PAGEREF _Toc60594684 \h </w:instrText>
        </w:r>
        <w:r>
          <w:rPr>
            <w:noProof/>
          </w:rPr>
        </w:r>
        <w:r>
          <w:rPr>
            <w:noProof/>
          </w:rPr>
          <w:fldChar w:fldCharType="separate"/>
        </w:r>
        <w:r>
          <w:rPr>
            <w:noProof/>
          </w:rPr>
          <w:t>37</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85" w:history="1">
        <w:r w:rsidRPr="009603FD">
          <w:rPr>
            <w:rStyle w:val="aa"/>
            <w:rFonts w:hint="eastAsia"/>
            <w:noProof/>
          </w:rPr>
          <w:t>三</w:t>
        </w:r>
        <w:r w:rsidRPr="009603FD">
          <w:rPr>
            <w:rStyle w:val="aa"/>
            <w:noProof/>
          </w:rPr>
          <w:t xml:space="preserve"> </w:t>
        </w:r>
        <w:r w:rsidRPr="009603FD">
          <w:rPr>
            <w:rStyle w:val="aa"/>
            <w:rFonts w:hint="eastAsia"/>
            <w:noProof/>
          </w:rPr>
          <w:t>日本汉诗史的发展动力：日本汉诗人的创作热情与汉文素养在不同身份创作主体间的转移</w:t>
        </w:r>
        <w:r>
          <w:rPr>
            <w:noProof/>
          </w:rPr>
          <w:tab/>
        </w:r>
        <w:r>
          <w:rPr>
            <w:noProof/>
          </w:rPr>
          <w:fldChar w:fldCharType="begin"/>
        </w:r>
        <w:r>
          <w:rPr>
            <w:noProof/>
          </w:rPr>
          <w:instrText xml:space="preserve"> PAGEREF _Toc60594685 \h </w:instrText>
        </w:r>
        <w:r>
          <w:rPr>
            <w:noProof/>
          </w:rPr>
        </w:r>
        <w:r>
          <w:rPr>
            <w:noProof/>
          </w:rPr>
          <w:fldChar w:fldCharType="separate"/>
        </w:r>
        <w:r>
          <w:rPr>
            <w:noProof/>
          </w:rPr>
          <w:t>39</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86" w:history="1">
        <w:r w:rsidRPr="009603FD">
          <w:rPr>
            <w:rStyle w:val="aa"/>
            <w:rFonts w:hint="eastAsia"/>
            <w:noProof/>
          </w:rPr>
          <w:t>第四节</w:t>
        </w:r>
        <w:r w:rsidRPr="009603FD">
          <w:rPr>
            <w:rStyle w:val="aa"/>
            <w:noProof/>
          </w:rPr>
          <w:t xml:space="preserve"> </w:t>
        </w:r>
        <w:r w:rsidRPr="009603FD">
          <w:rPr>
            <w:rStyle w:val="aa"/>
            <w:rFonts w:hint="eastAsia"/>
            <w:noProof/>
          </w:rPr>
          <w:t>《近世东亚汉诗流变》</w:t>
        </w:r>
        <w:r>
          <w:rPr>
            <w:noProof/>
          </w:rPr>
          <w:tab/>
        </w:r>
        <w:r>
          <w:rPr>
            <w:noProof/>
          </w:rPr>
          <w:fldChar w:fldCharType="begin"/>
        </w:r>
        <w:r>
          <w:rPr>
            <w:noProof/>
          </w:rPr>
          <w:instrText xml:space="preserve"> PAGEREF _Toc60594686 \h </w:instrText>
        </w:r>
        <w:r>
          <w:rPr>
            <w:noProof/>
          </w:rPr>
        </w:r>
        <w:r>
          <w:rPr>
            <w:noProof/>
          </w:rPr>
          <w:fldChar w:fldCharType="separate"/>
        </w:r>
        <w:r>
          <w:rPr>
            <w:noProof/>
          </w:rPr>
          <w:t>41</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87" w:history="1">
        <w:r w:rsidRPr="009603FD">
          <w:rPr>
            <w:rStyle w:val="aa"/>
            <w:rFonts w:hint="eastAsia"/>
            <w:noProof/>
          </w:rPr>
          <w:t>一</w:t>
        </w:r>
        <w:r w:rsidRPr="009603FD">
          <w:rPr>
            <w:rStyle w:val="aa"/>
            <w:noProof/>
          </w:rPr>
          <w:t xml:space="preserve"> </w:t>
        </w:r>
        <w:r w:rsidRPr="009603FD">
          <w:rPr>
            <w:rStyle w:val="aa"/>
            <w:rFonts w:hint="eastAsia"/>
            <w:noProof/>
          </w:rPr>
          <w:t>《近世东亚汉诗流变》概况</w:t>
        </w:r>
        <w:r>
          <w:rPr>
            <w:noProof/>
          </w:rPr>
          <w:tab/>
        </w:r>
        <w:r>
          <w:rPr>
            <w:noProof/>
          </w:rPr>
          <w:fldChar w:fldCharType="begin"/>
        </w:r>
        <w:r>
          <w:rPr>
            <w:noProof/>
          </w:rPr>
          <w:instrText xml:space="preserve"> PAGEREF _Toc60594687 \h </w:instrText>
        </w:r>
        <w:r>
          <w:rPr>
            <w:noProof/>
          </w:rPr>
        </w:r>
        <w:r>
          <w:rPr>
            <w:noProof/>
          </w:rPr>
          <w:fldChar w:fldCharType="separate"/>
        </w:r>
        <w:r>
          <w:rPr>
            <w:noProof/>
          </w:rPr>
          <w:t>41</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88" w:history="1">
        <w:r w:rsidRPr="009603FD">
          <w:rPr>
            <w:rStyle w:val="aa"/>
            <w:rFonts w:hint="eastAsia"/>
            <w:noProof/>
          </w:rPr>
          <w:t>二</w:t>
        </w:r>
        <w:r w:rsidRPr="009603FD">
          <w:rPr>
            <w:rStyle w:val="aa"/>
            <w:noProof/>
          </w:rPr>
          <w:t xml:space="preserve"> </w:t>
        </w:r>
        <w:r w:rsidRPr="009603FD">
          <w:rPr>
            <w:rStyle w:val="aa"/>
            <w:rFonts w:hint="eastAsia"/>
            <w:noProof/>
          </w:rPr>
          <w:t>《近世东亚汉诗流变》的汉诗史观：日本汉诗与汉文并行不悖</w:t>
        </w:r>
        <w:r>
          <w:rPr>
            <w:noProof/>
          </w:rPr>
          <w:tab/>
        </w:r>
        <w:r>
          <w:rPr>
            <w:noProof/>
          </w:rPr>
          <w:fldChar w:fldCharType="begin"/>
        </w:r>
        <w:r>
          <w:rPr>
            <w:noProof/>
          </w:rPr>
          <w:instrText xml:space="preserve"> PAGEREF _Toc60594688 \h </w:instrText>
        </w:r>
        <w:r>
          <w:rPr>
            <w:noProof/>
          </w:rPr>
        </w:r>
        <w:r>
          <w:rPr>
            <w:noProof/>
          </w:rPr>
          <w:fldChar w:fldCharType="separate"/>
        </w:r>
        <w:r>
          <w:rPr>
            <w:noProof/>
          </w:rPr>
          <w:t>41</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89" w:history="1">
        <w:r w:rsidRPr="009603FD">
          <w:rPr>
            <w:rStyle w:val="aa"/>
            <w:rFonts w:hint="eastAsia"/>
            <w:noProof/>
          </w:rPr>
          <w:t>三</w:t>
        </w:r>
        <w:r w:rsidRPr="009603FD">
          <w:rPr>
            <w:rStyle w:val="aa"/>
            <w:noProof/>
          </w:rPr>
          <w:t xml:space="preserve"> </w:t>
        </w:r>
        <w:r w:rsidRPr="009603FD">
          <w:rPr>
            <w:rStyle w:val="aa"/>
            <w:rFonts w:hint="eastAsia"/>
            <w:noProof/>
          </w:rPr>
          <w:t>日本汉诗史的发展动力：</w:t>
        </w:r>
        <w:r w:rsidRPr="009603FD">
          <w:rPr>
            <w:rStyle w:val="aa"/>
            <w:noProof/>
          </w:rPr>
          <w:t>“</w:t>
        </w:r>
        <w:r w:rsidRPr="009603FD">
          <w:rPr>
            <w:rStyle w:val="aa"/>
            <w:rFonts w:hint="eastAsia"/>
            <w:noProof/>
          </w:rPr>
          <w:t>诗坛领袖</w:t>
        </w:r>
        <w:r w:rsidRPr="009603FD">
          <w:rPr>
            <w:rStyle w:val="aa"/>
            <w:rFonts w:ascii="Palatino" w:hAnsi="Palatino" w:cs="Palatino"/>
            <w:noProof/>
          </w:rPr>
          <w:t>-</w:t>
        </w:r>
        <w:r w:rsidRPr="009603FD">
          <w:rPr>
            <w:rStyle w:val="aa"/>
            <w:rFonts w:hint="eastAsia"/>
            <w:noProof/>
          </w:rPr>
          <w:t>诗社争鸣</w:t>
        </w:r>
        <w:r w:rsidRPr="009603FD">
          <w:rPr>
            <w:rStyle w:val="aa"/>
            <w:rFonts w:ascii="Palatino" w:hAnsi="Palatino" w:cs="Palatino"/>
            <w:noProof/>
          </w:rPr>
          <w:t>-</w:t>
        </w:r>
        <w:r w:rsidRPr="009603FD">
          <w:rPr>
            <w:rStyle w:val="aa"/>
            <w:rFonts w:hint="eastAsia"/>
            <w:noProof/>
          </w:rPr>
          <w:t>诗人活动</w:t>
        </w:r>
        <w:r w:rsidRPr="009603FD">
          <w:rPr>
            <w:rStyle w:val="aa"/>
            <w:noProof/>
          </w:rPr>
          <w:t>”</w:t>
        </w:r>
        <w:r w:rsidRPr="009603FD">
          <w:rPr>
            <w:rStyle w:val="aa"/>
            <w:rFonts w:hint="eastAsia"/>
            <w:noProof/>
          </w:rPr>
          <w:t>三位一体</w:t>
        </w:r>
        <w:r>
          <w:rPr>
            <w:noProof/>
          </w:rPr>
          <w:tab/>
        </w:r>
        <w:r>
          <w:rPr>
            <w:noProof/>
          </w:rPr>
          <w:fldChar w:fldCharType="begin"/>
        </w:r>
        <w:r>
          <w:rPr>
            <w:noProof/>
          </w:rPr>
          <w:instrText xml:space="preserve"> PAGEREF _Toc60594689 \h </w:instrText>
        </w:r>
        <w:r>
          <w:rPr>
            <w:noProof/>
          </w:rPr>
        </w:r>
        <w:r>
          <w:rPr>
            <w:noProof/>
          </w:rPr>
          <w:fldChar w:fldCharType="separate"/>
        </w:r>
        <w:r>
          <w:rPr>
            <w:noProof/>
          </w:rPr>
          <w:t>42</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90" w:history="1">
        <w:r w:rsidRPr="009603FD">
          <w:rPr>
            <w:rStyle w:val="aa"/>
            <w:rFonts w:hint="eastAsia"/>
            <w:noProof/>
          </w:rPr>
          <w:t>第五节现有日本汉诗史对幕末明初日本汉诗转型的书写</w:t>
        </w:r>
        <w:r>
          <w:rPr>
            <w:noProof/>
          </w:rPr>
          <w:tab/>
        </w:r>
        <w:r>
          <w:rPr>
            <w:noProof/>
          </w:rPr>
          <w:fldChar w:fldCharType="begin"/>
        </w:r>
        <w:r>
          <w:rPr>
            <w:noProof/>
          </w:rPr>
          <w:instrText xml:space="preserve"> PAGEREF _Toc60594690 \h </w:instrText>
        </w:r>
        <w:r>
          <w:rPr>
            <w:noProof/>
          </w:rPr>
        </w:r>
        <w:r>
          <w:rPr>
            <w:noProof/>
          </w:rPr>
          <w:fldChar w:fldCharType="separate"/>
        </w:r>
        <w:r>
          <w:rPr>
            <w:noProof/>
          </w:rPr>
          <w:t>44</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91" w:history="1">
        <w:r w:rsidRPr="009603FD">
          <w:rPr>
            <w:rStyle w:val="aa"/>
            <w:rFonts w:hint="eastAsia"/>
            <w:noProof/>
          </w:rPr>
          <w:t>小结</w:t>
        </w:r>
        <w:r>
          <w:rPr>
            <w:noProof/>
          </w:rPr>
          <w:tab/>
        </w:r>
        <w:r>
          <w:rPr>
            <w:noProof/>
          </w:rPr>
          <w:fldChar w:fldCharType="begin"/>
        </w:r>
        <w:r>
          <w:rPr>
            <w:noProof/>
          </w:rPr>
          <w:instrText xml:space="preserve"> PAGEREF _Toc60594691 \h </w:instrText>
        </w:r>
        <w:r>
          <w:rPr>
            <w:noProof/>
          </w:rPr>
        </w:r>
        <w:r>
          <w:rPr>
            <w:noProof/>
          </w:rPr>
          <w:fldChar w:fldCharType="separate"/>
        </w:r>
        <w:r>
          <w:rPr>
            <w:noProof/>
          </w:rPr>
          <w:t>46</w:t>
        </w:r>
        <w:r>
          <w:rPr>
            <w:noProof/>
          </w:rPr>
          <w:fldChar w:fldCharType="end"/>
        </w:r>
      </w:hyperlink>
    </w:p>
    <w:p w:rsidR="001C2C98" w:rsidRDefault="001C2C98">
      <w:pPr>
        <w:pStyle w:val="10"/>
        <w:tabs>
          <w:tab w:val="right" w:leader="dot" w:pos="8630"/>
        </w:tabs>
        <w:rPr>
          <w:rFonts w:asciiTheme="minorHAnsi" w:eastAsiaTheme="minorEastAsia" w:hAnsiTheme="minorHAnsi" w:cstheme="minorBidi"/>
          <w:noProof/>
          <w:kern w:val="2"/>
          <w:sz w:val="21"/>
          <w:szCs w:val="22"/>
        </w:rPr>
      </w:pPr>
      <w:hyperlink w:anchor="_Toc60594692" w:history="1">
        <w:r w:rsidRPr="009603FD">
          <w:rPr>
            <w:rStyle w:val="aa"/>
            <w:rFonts w:hint="eastAsia"/>
            <w:noProof/>
          </w:rPr>
          <w:t>第二章：日本的诗意识</w:t>
        </w:r>
        <w:r w:rsidRPr="009603FD">
          <w:rPr>
            <w:rStyle w:val="aa"/>
            <w:noProof/>
          </w:rPr>
          <w:t>——</w:t>
        </w:r>
        <w:r w:rsidRPr="009603FD">
          <w:rPr>
            <w:rStyle w:val="aa"/>
            <w:rFonts w:hint="eastAsia"/>
            <w:noProof/>
          </w:rPr>
          <w:t>日本汉诗史书写的起点</w:t>
        </w:r>
        <w:r>
          <w:rPr>
            <w:noProof/>
          </w:rPr>
          <w:tab/>
        </w:r>
        <w:r>
          <w:rPr>
            <w:noProof/>
          </w:rPr>
          <w:fldChar w:fldCharType="begin"/>
        </w:r>
        <w:r>
          <w:rPr>
            <w:noProof/>
          </w:rPr>
          <w:instrText xml:space="preserve"> PAGEREF _Toc60594692 \h </w:instrText>
        </w:r>
        <w:r>
          <w:rPr>
            <w:noProof/>
          </w:rPr>
        </w:r>
        <w:r>
          <w:rPr>
            <w:noProof/>
          </w:rPr>
          <w:fldChar w:fldCharType="separate"/>
        </w:r>
        <w:r>
          <w:rPr>
            <w:noProof/>
          </w:rPr>
          <w:t>47</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93" w:history="1">
        <w:r w:rsidRPr="009603FD">
          <w:rPr>
            <w:rStyle w:val="aa"/>
            <w:rFonts w:hint="eastAsia"/>
            <w:noProof/>
          </w:rPr>
          <w:t>第一节</w:t>
        </w:r>
        <w:r w:rsidRPr="009603FD">
          <w:rPr>
            <w:rStyle w:val="aa"/>
            <w:noProof/>
          </w:rPr>
          <w:t xml:space="preserve"> </w:t>
        </w:r>
        <w:r w:rsidRPr="009603FD">
          <w:rPr>
            <w:rStyle w:val="aa"/>
            <w:rFonts w:hint="eastAsia"/>
            <w:noProof/>
          </w:rPr>
          <w:t>《怀风藻》前的诗意识</w:t>
        </w:r>
        <w:r>
          <w:rPr>
            <w:noProof/>
          </w:rPr>
          <w:tab/>
        </w:r>
        <w:r>
          <w:rPr>
            <w:noProof/>
          </w:rPr>
          <w:fldChar w:fldCharType="begin"/>
        </w:r>
        <w:r>
          <w:rPr>
            <w:noProof/>
          </w:rPr>
          <w:instrText xml:space="preserve"> PAGEREF _Toc60594693 \h </w:instrText>
        </w:r>
        <w:r>
          <w:rPr>
            <w:noProof/>
          </w:rPr>
        </w:r>
        <w:r>
          <w:rPr>
            <w:noProof/>
          </w:rPr>
          <w:fldChar w:fldCharType="separate"/>
        </w:r>
        <w:r>
          <w:rPr>
            <w:noProof/>
          </w:rPr>
          <w:t>48</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94" w:history="1">
        <w:r w:rsidRPr="009603FD">
          <w:rPr>
            <w:rStyle w:val="aa"/>
            <w:rFonts w:hint="eastAsia"/>
            <w:noProof/>
          </w:rPr>
          <w:t>一</w:t>
        </w:r>
        <w:r w:rsidRPr="009603FD">
          <w:rPr>
            <w:rStyle w:val="aa"/>
            <w:noProof/>
          </w:rPr>
          <w:t xml:space="preserve"> </w:t>
        </w:r>
        <w:r w:rsidRPr="009603FD">
          <w:rPr>
            <w:rStyle w:val="aa"/>
            <w:rFonts w:hint="eastAsia"/>
            <w:noProof/>
          </w:rPr>
          <w:t>中国魏晋以前的“诗”的形态和诗学思想：音乐性的形式特征、重要诗学命题的提出与尚未自明的文体意识</w:t>
        </w:r>
        <w:r>
          <w:rPr>
            <w:noProof/>
          </w:rPr>
          <w:tab/>
        </w:r>
        <w:r>
          <w:rPr>
            <w:noProof/>
          </w:rPr>
          <w:fldChar w:fldCharType="begin"/>
        </w:r>
        <w:r>
          <w:rPr>
            <w:noProof/>
          </w:rPr>
          <w:instrText xml:space="preserve"> PAGEREF _Toc60594694 \h </w:instrText>
        </w:r>
        <w:r>
          <w:rPr>
            <w:noProof/>
          </w:rPr>
        </w:r>
        <w:r>
          <w:rPr>
            <w:noProof/>
          </w:rPr>
          <w:fldChar w:fldCharType="separate"/>
        </w:r>
        <w:r>
          <w:rPr>
            <w:noProof/>
          </w:rPr>
          <w:t>48</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95" w:history="1">
        <w:r w:rsidRPr="009603FD">
          <w:rPr>
            <w:rStyle w:val="aa"/>
            <w:rFonts w:hint="eastAsia"/>
            <w:noProof/>
          </w:rPr>
          <w:t>二</w:t>
        </w:r>
        <w:r w:rsidRPr="009603FD">
          <w:rPr>
            <w:rStyle w:val="aa"/>
            <w:noProof/>
          </w:rPr>
          <w:t xml:space="preserve"> </w:t>
        </w:r>
        <w:r w:rsidRPr="009603FD">
          <w:rPr>
            <w:rStyle w:val="aa"/>
            <w:rFonts w:hint="eastAsia"/>
            <w:noProof/>
          </w:rPr>
          <w:t>日本古代歌谣中的“诗”意识：原始宗教生活的影响与早期歌谣的仪礼功能</w:t>
        </w:r>
        <w:r>
          <w:rPr>
            <w:noProof/>
          </w:rPr>
          <w:tab/>
        </w:r>
        <w:r>
          <w:rPr>
            <w:noProof/>
          </w:rPr>
          <w:fldChar w:fldCharType="begin"/>
        </w:r>
        <w:r>
          <w:rPr>
            <w:noProof/>
          </w:rPr>
          <w:instrText xml:space="preserve"> PAGEREF _Toc60594695 \h </w:instrText>
        </w:r>
        <w:r>
          <w:rPr>
            <w:noProof/>
          </w:rPr>
        </w:r>
        <w:r>
          <w:rPr>
            <w:noProof/>
          </w:rPr>
          <w:fldChar w:fldCharType="separate"/>
        </w:r>
        <w:r>
          <w:rPr>
            <w:noProof/>
          </w:rPr>
          <w:t>49</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696" w:history="1">
        <w:r w:rsidRPr="009603FD">
          <w:rPr>
            <w:rStyle w:val="aa"/>
            <w:rFonts w:hint="eastAsia"/>
            <w:noProof/>
          </w:rPr>
          <w:t>第二节</w:t>
        </w:r>
        <w:r w:rsidRPr="009603FD">
          <w:rPr>
            <w:rStyle w:val="aa"/>
            <w:noProof/>
          </w:rPr>
          <w:t xml:space="preserve"> </w:t>
        </w:r>
        <w:r w:rsidRPr="009603FD">
          <w:rPr>
            <w:rStyle w:val="aa"/>
            <w:rFonts w:hint="eastAsia"/>
            <w:noProof/>
          </w:rPr>
          <w:t>什么是“诗”：以日本汉诗人对《诗经》的认识为中心</w:t>
        </w:r>
        <w:r>
          <w:rPr>
            <w:noProof/>
          </w:rPr>
          <w:tab/>
        </w:r>
        <w:r>
          <w:rPr>
            <w:noProof/>
          </w:rPr>
          <w:fldChar w:fldCharType="begin"/>
        </w:r>
        <w:r>
          <w:rPr>
            <w:noProof/>
          </w:rPr>
          <w:instrText xml:space="preserve"> PAGEREF _Toc60594696 \h </w:instrText>
        </w:r>
        <w:r>
          <w:rPr>
            <w:noProof/>
          </w:rPr>
        </w:r>
        <w:r>
          <w:rPr>
            <w:noProof/>
          </w:rPr>
          <w:fldChar w:fldCharType="separate"/>
        </w:r>
        <w:r>
          <w:rPr>
            <w:noProof/>
          </w:rPr>
          <w:t>52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97" w:history="1">
        <w:r w:rsidRPr="009603FD">
          <w:rPr>
            <w:rStyle w:val="aa"/>
            <w:rFonts w:hint="eastAsia"/>
            <w:noProof/>
          </w:rPr>
          <w:t>一</w:t>
        </w:r>
        <w:r w:rsidRPr="009603FD">
          <w:rPr>
            <w:rStyle w:val="aa"/>
            <w:noProof/>
          </w:rPr>
          <w:t xml:space="preserve"> </w:t>
        </w:r>
        <w:r w:rsidRPr="009603FD">
          <w:rPr>
            <w:rStyle w:val="aa"/>
            <w:rFonts w:hint="eastAsia"/>
            <w:noProof/>
          </w:rPr>
          <w:t>《诗经》是诗的审美标准</w:t>
        </w:r>
        <w:r>
          <w:rPr>
            <w:noProof/>
          </w:rPr>
          <w:tab/>
        </w:r>
        <w:r>
          <w:rPr>
            <w:noProof/>
          </w:rPr>
          <w:fldChar w:fldCharType="begin"/>
        </w:r>
        <w:r>
          <w:rPr>
            <w:noProof/>
          </w:rPr>
          <w:instrText xml:space="preserve"> PAGEREF _Toc60594697 \h </w:instrText>
        </w:r>
        <w:r>
          <w:rPr>
            <w:noProof/>
          </w:rPr>
        </w:r>
        <w:r>
          <w:rPr>
            <w:noProof/>
          </w:rPr>
          <w:fldChar w:fldCharType="separate"/>
        </w:r>
        <w:r>
          <w:rPr>
            <w:noProof/>
          </w:rPr>
          <w:t>52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98" w:history="1">
        <w:r w:rsidRPr="009603FD">
          <w:rPr>
            <w:rStyle w:val="aa"/>
            <w:rFonts w:hint="eastAsia"/>
            <w:noProof/>
          </w:rPr>
          <w:t>二</w:t>
        </w:r>
        <w:r w:rsidRPr="009603FD">
          <w:rPr>
            <w:rStyle w:val="aa"/>
            <w:noProof/>
          </w:rPr>
          <w:t xml:space="preserve"> </w:t>
        </w:r>
        <w:r w:rsidRPr="009603FD">
          <w:rPr>
            <w:rStyle w:val="aa"/>
            <w:rFonts w:hint="eastAsia"/>
            <w:noProof/>
          </w:rPr>
          <w:t>《诗经》是诗的最高典范</w:t>
        </w:r>
        <w:r>
          <w:rPr>
            <w:noProof/>
          </w:rPr>
          <w:tab/>
        </w:r>
        <w:r>
          <w:rPr>
            <w:noProof/>
          </w:rPr>
          <w:fldChar w:fldCharType="begin"/>
        </w:r>
        <w:r>
          <w:rPr>
            <w:noProof/>
          </w:rPr>
          <w:instrText xml:space="preserve"> PAGEREF _Toc60594698 \h </w:instrText>
        </w:r>
        <w:r>
          <w:rPr>
            <w:noProof/>
          </w:rPr>
        </w:r>
        <w:r>
          <w:rPr>
            <w:noProof/>
          </w:rPr>
          <w:fldChar w:fldCharType="separate"/>
        </w:r>
        <w:r>
          <w:rPr>
            <w:noProof/>
          </w:rPr>
          <w:t>55</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699" w:history="1">
        <w:r w:rsidRPr="009603FD">
          <w:rPr>
            <w:rStyle w:val="aa"/>
            <w:rFonts w:hint="eastAsia"/>
            <w:noProof/>
          </w:rPr>
          <w:t>三</w:t>
        </w:r>
        <w:r w:rsidRPr="009603FD">
          <w:rPr>
            <w:rStyle w:val="aa"/>
            <w:noProof/>
          </w:rPr>
          <w:t xml:space="preserve"> </w:t>
        </w:r>
        <w:r w:rsidRPr="009603FD">
          <w:rPr>
            <w:rStyle w:val="aa"/>
            <w:rFonts w:hint="eastAsia"/>
            <w:noProof/>
          </w:rPr>
          <w:t>《诗经》是诗史、诗体之源</w:t>
        </w:r>
        <w:r>
          <w:rPr>
            <w:noProof/>
          </w:rPr>
          <w:tab/>
        </w:r>
        <w:r>
          <w:rPr>
            <w:noProof/>
          </w:rPr>
          <w:fldChar w:fldCharType="begin"/>
        </w:r>
        <w:r>
          <w:rPr>
            <w:noProof/>
          </w:rPr>
          <w:instrText xml:space="preserve"> PAGEREF _Toc60594699 \h </w:instrText>
        </w:r>
        <w:r>
          <w:rPr>
            <w:noProof/>
          </w:rPr>
        </w:r>
        <w:r>
          <w:rPr>
            <w:noProof/>
          </w:rPr>
          <w:fldChar w:fldCharType="separate"/>
        </w:r>
        <w:r>
          <w:rPr>
            <w:noProof/>
          </w:rPr>
          <w:t>56</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00" w:history="1">
        <w:r w:rsidRPr="009603FD">
          <w:rPr>
            <w:rStyle w:val="aa"/>
            <w:rFonts w:hint="eastAsia"/>
            <w:noProof/>
          </w:rPr>
          <w:t>四</w:t>
        </w:r>
        <w:r w:rsidRPr="009603FD">
          <w:rPr>
            <w:rStyle w:val="aa"/>
            <w:noProof/>
          </w:rPr>
          <w:t xml:space="preserve"> </w:t>
        </w:r>
        <w:r w:rsidRPr="009603FD">
          <w:rPr>
            <w:rStyle w:val="aa"/>
            <w:rFonts w:hint="eastAsia"/>
            <w:noProof/>
          </w:rPr>
          <w:t>《诗经》阐释中的重要命题：以诗言志为中心</w:t>
        </w:r>
        <w:r>
          <w:rPr>
            <w:noProof/>
          </w:rPr>
          <w:tab/>
        </w:r>
        <w:r>
          <w:rPr>
            <w:noProof/>
          </w:rPr>
          <w:fldChar w:fldCharType="begin"/>
        </w:r>
        <w:r>
          <w:rPr>
            <w:noProof/>
          </w:rPr>
          <w:instrText xml:space="preserve"> PAGEREF _Toc60594700 \h </w:instrText>
        </w:r>
        <w:r>
          <w:rPr>
            <w:noProof/>
          </w:rPr>
        </w:r>
        <w:r>
          <w:rPr>
            <w:noProof/>
          </w:rPr>
          <w:fldChar w:fldCharType="separate"/>
        </w:r>
        <w:r>
          <w:rPr>
            <w:noProof/>
          </w:rPr>
          <w:t>59</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01" w:history="1">
        <w:r w:rsidRPr="009603FD">
          <w:rPr>
            <w:rStyle w:val="aa"/>
            <w:rFonts w:hint="eastAsia"/>
            <w:noProof/>
          </w:rPr>
          <w:t>第三节</w:t>
        </w:r>
        <w:r w:rsidRPr="009603FD">
          <w:rPr>
            <w:rStyle w:val="aa"/>
            <w:noProof/>
          </w:rPr>
          <w:t xml:space="preserve"> </w:t>
        </w:r>
        <w:r w:rsidRPr="009603FD">
          <w:rPr>
            <w:rStyle w:val="aa"/>
            <w:rFonts w:hint="eastAsia"/>
            <w:noProof/>
          </w:rPr>
          <w:t>诗的音乐性：差异及克服</w:t>
        </w:r>
        <w:r>
          <w:rPr>
            <w:noProof/>
          </w:rPr>
          <w:tab/>
        </w:r>
        <w:r>
          <w:rPr>
            <w:noProof/>
          </w:rPr>
          <w:fldChar w:fldCharType="begin"/>
        </w:r>
        <w:r>
          <w:rPr>
            <w:noProof/>
          </w:rPr>
          <w:instrText xml:space="preserve"> PAGEREF _Toc60594701 \h </w:instrText>
        </w:r>
        <w:r>
          <w:rPr>
            <w:noProof/>
          </w:rPr>
        </w:r>
        <w:r>
          <w:rPr>
            <w:noProof/>
          </w:rPr>
          <w:fldChar w:fldCharType="separate"/>
        </w:r>
        <w:r>
          <w:rPr>
            <w:noProof/>
          </w:rPr>
          <w:t>65</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02" w:history="1">
        <w:r w:rsidRPr="009603FD">
          <w:rPr>
            <w:rStyle w:val="aa"/>
            <w:rFonts w:hint="eastAsia"/>
            <w:noProof/>
          </w:rPr>
          <w:t>一</w:t>
        </w:r>
        <w:r w:rsidRPr="009603FD">
          <w:rPr>
            <w:rStyle w:val="aa"/>
            <w:noProof/>
          </w:rPr>
          <w:t xml:space="preserve"> </w:t>
        </w:r>
        <w:r w:rsidRPr="009603FD">
          <w:rPr>
            <w:rStyle w:val="aa"/>
            <w:rFonts w:hint="eastAsia"/>
            <w:noProof/>
          </w:rPr>
          <w:t>音乐性是诗的本质规定</w:t>
        </w:r>
        <w:r>
          <w:rPr>
            <w:noProof/>
          </w:rPr>
          <w:tab/>
        </w:r>
        <w:r>
          <w:rPr>
            <w:noProof/>
          </w:rPr>
          <w:fldChar w:fldCharType="begin"/>
        </w:r>
        <w:r>
          <w:rPr>
            <w:noProof/>
          </w:rPr>
          <w:instrText xml:space="preserve"> PAGEREF _Toc60594702 \h </w:instrText>
        </w:r>
        <w:r>
          <w:rPr>
            <w:noProof/>
          </w:rPr>
        </w:r>
        <w:r>
          <w:rPr>
            <w:noProof/>
          </w:rPr>
          <w:fldChar w:fldCharType="separate"/>
        </w:r>
        <w:r>
          <w:rPr>
            <w:noProof/>
          </w:rPr>
          <w:t>65</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03" w:history="1">
        <w:r w:rsidRPr="009603FD">
          <w:rPr>
            <w:rStyle w:val="aa"/>
            <w:rFonts w:hint="eastAsia"/>
            <w:noProof/>
          </w:rPr>
          <w:t>二</w:t>
        </w:r>
        <w:r w:rsidRPr="009603FD">
          <w:rPr>
            <w:rStyle w:val="aa"/>
            <w:noProof/>
          </w:rPr>
          <w:t xml:space="preserve"> </w:t>
        </w:r>
        <w:r w:rsidRPr="009603FD">
          <w:rPr>
            <w:rStyle w:val="aa"/>
            <w:rFonts w:hint="eastAsia"/>
            <w:noProof/>
          </w:rPr>
          <w:t>诗是华人之音</w:t>
        </w:r>
        <w:r>
          <w:rPr>
            <w:noProof/>
          </w:rPr>
          <w:tab/>
        </w:r>
        <w:r>
          <w:rPr>
            <w:noProof/>
          </w:rPr>
          <w:fldChar w:fldCharType="begin"/>
        </w:r>
        <w:r>
          <w:rPr>
            <w:noProof/>
          </w:rPr>
          <w:instrText xml:space="preserve"> PAGEREF _Toc60594703 \h </w:instrText>
        </w:r>
        <w:r>
          <w:rPr>
            <w:noProof/>
          </w:rPr>
        </w:r>
        <w:r>
          <w:rPr>
            <w:noProof/>
          </w:rPr>
          <w:fldChar w:fldCharType="separate"/>
        </w:r>
        <w:r>
          <w:rPr>
            <w:noProof/>
          </w:rPr>
          <w:t>66</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04" w:history="1">
        <w:r w:rsidRPr="009603FD">
          <w:rPr>
            <w:rStyle w:val="aa"/>
            <w:rFonts w:hint="eastAsia"/>
            <w:noProof/>
          </w:rPr>
          <w:t>三</w:t>
        </w:r>
        <w:r w:rsidRPr="009603FD">
          <w:rPr>
            <w:rStyle w:val="aa"/>
            <w:noProof/>
          </w:rPr>
          <w:t xml:space="preserve"> </w:t>
        </w:r>
        <w:r w:rsidRPr="009603FD">
          <w:rPr>
            <w:rStyle w:val="aa"/>
            <w:rFonts w:hint="eastAsia"/>
            <w:noProof/>
          </w:rPr>
          <w:t>差异及克服：对汉字表意特征的强调</w:t>
        </w:r>
        <w:r>
          <w:rPr>
            <w:noProof/>
          </w:rPr>
          <w:tab/>
        </w:r>
        <w:r>
          <w:rPr>
            <w:noProof/>
          </w:rPr>
          <w:fldChar w:fldCharType="begin"/>
        </w:r>
        <w:r>
          <w:rPr>
            <w:noProof/>
          </w:rPr>
          <w:instrText xml:space="preserve"> PAGEREF _Toc60594704 \h </w:instrText>
        </w:r>
        <w:r>
          <w:rPr>
            <w:noProof/>
          </w:rPr>
        </w:r>
        <w:r>
          <w:rPr>
            <w:noProof/>
          </w:rPr>
          <w:fldChar w:fldCharType="separate"/>
        </w:r>
        <w:r>
          <w:rPr>
            <w:noProof/>
          </w:rPr>
          <w:t>67</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05" w:history="1">
        <w:r w:rsidRPr="009603FD">
          <w:rPr>
            <w:rStyle w:val="aa"/>
            <w:rFonts w:hint="eastAsia"/>
            <w:noProof/>
          </w:rPr>
          <w:t>四</w:t>
        </w:r>
        <w:r w:rsidRPr="009603FD">
          <w:rPr>
            <w:rStyle w:val="aa"/>
            <w:noProof/>
          </w:rPr>
          <w:t xml:space="preserve"> </w:t>
        </w:r>
        <w:r w:rsidRPr="009603FD">
          <w:rPr>
            <w:rStyle w:val="aa"/>
            <w:rFonts w:hint="eastAsia"/>
            <w:noProof/>
          </w:rPr>
          <w:t>差异及克服：以诗与日本民族文学关系为中心</w:t>
        </w:r>
        <w:r>
          <w:rPr>
            <w:noProof/>
          </w:rPr>
          <w:tab/>
        </w:r>
        <w:r>
          <w:rPr>
            <w:noProof/>
          </w:rPr>
          <w:fldChar w:fldCharType="begin"/>
        </w:r>
        <w:r>
          <w:rPr>
            <w:noProof/>
          </w:rPr>
          <w:instrText xml:space="preserve"> PAGEREF _Toc60594705 \h </w:instrText>
        </w:r>
        <w:r>
          <w:rPr>
            <w:noProof/>
          </w:rPr>
        </w:r>
        <w:r>
          <w:rPr>
            <w:noProof/>
          </w:rPr>
          <w:fldChar w:fldCharType="separate"/>
        </w:r>
        <w:r>
          <w:rPr>
            <w:noProof/>
          </w:rPr>
          <w:t>68</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06" w:history="1">
        <w:r w:rsidRPr="009603FD">
          <w:rPr>
            <w:rStyle w:val="aa"/>
            <w:rFonts w:hint="eastAsia"/>
            <w:noProof/>
          </w:rPr>
          <w:t>五</w:t>
        </w:r>
        <w:r w:rsidRPr="009603FD">
          <w:rPr>
            <w:rStyle w:val="aa"/>
            <w:noProof/>
          </w:rPr>
          <w:t xml:space="preserve"> </w:t>
        </w:r>
        <w:r w:rsidRPr="009603FD">
          <w:rPr>
            <w:rStyle w:val="aa"/>
            <w:rFonts w:hint="eastAsia"/>
            <w:noProof/>
          </w:rPr>
          <w:t>天地自然之元音：对人工声律的超越</w:t>
        </w:r>
        <w:r>
          <w:rPr>
            <w:noProof/>
          </w:rPr>
          <w:tab/>
        </w:r>
        <w:r>
          <w:rPr>
            <w:noProof/>
          </w:rPr>
          <w:fldChar w:fldCharType="begin"/>
        </w:r>
        <w:r>
          <w:rPr>
            <w:noProof/>
          </w:rPr>
          <w:instrText xml:space="preserve"> PAGEREF _Toc60594706 \h </w:instrText>
        </w:r>
        <w:r>
          <w:rPr>
            <w:noProof/>
          </w:rPr>
        </w:r>
        <w:r>
          <w:rPr>
            <w:noProof/>
          </w:rPr>
          <w:fldChar w:fldCharType="separate"/>
        </w:r>
        <w:r>
          <w:rPr>
            <w:noProof/>
          </w:rPr>
          <w:t>69</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07" w:history="1">
        <w:r w:rsidRPr="009603FD">
          <w:rPr>
            <w:rStyle w:val="aa"/>
            <w:rFonts w:hint="eastAsia"/>
            <w:noProof/>
          </w:rPr>
          <w:t>第四节</w:t>
        </w:r>
        <w:r w:rsidRPr="009603FD">
          <w:rPr>
            <w:rStyle w:val="aa"/>
            <w:noProof/>
          </w:rPr>
          <w:t xml:space="preserve"> </w:t>
        </w:r>
        <w:r w:rsidRPr="009603FD">
          <w:rPr>
            <w:rStyle w:val="aa"/>
            <w:rFonts w:hint="eastAsia"/>
            <w:noProof/>
          </w:rPr>
          <w:t>文体自觉意识</w:t>
        </w:r>
        <w:r>
          <w:rPr>
            <w:noProof/>
          </w:rPr>
          <w:tab/>
        </w:r>
        <w:r>
          <w:rPr>
            <w:noProof/>
          </w:rPr>
          <w:fldChar w:fldCharType="begin"/>
        </w:r>
        <w:r>
          <w:rPr>
            <w:noProof/>
          </w:rPr>
          <w:instrText xml:space="preserve"> PAGEREF _Toc60594707 \h </w:instrText>
        </w:r>
        <w:r>
          <w:rPr>
            <w:noProof/>
          </w:rPr>
        </w:r>
        <w:r>
          <w:rPr>
            <w:noProof/>
          </w:rPr>
          <w:fldChar w:fldCharType="separate"/>
        </w:r>
        <w:r>
          <w:rPr>
            <w:noProof/>
          </w:rPr>
          <w:t>71</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08" w:history="1">
        <w:r w:rsidRPr="009603FD">
          <w:rPr>
            <w:rStyle w:val="aa"/>
            <w:rFonts w:hint="eastAsia"/>
            <w:noProof/>
          </w:rPr>
          <w:t>一</w:t>
        </w:r>
        <w:r w:rsidRPr="009603FD">
          <w:rPr>
            <w:rStyle w:val="aa"/>
            <w:noProof/>
          </w:rPr>
          <w:t xml:space="preserve"> </w:t>
        </w:r>
        <w:r w:rsidRPr="009603FD">
          <w:rPr>
            <w:rStyle w:val="aa"/>
            <w:rFonts w:hint="eastAsia"/>
            <w:noProof/>
          </w:rPr>
          <w:t>诗的书面特征：传播范围的扩大、表意的朦胧美和诗家语</w:t>
        </w:r>
        <w:r>
          <w:rPr>
            <w:noProof/>
          </w:rPr>
          <w:tab/>
        </w:r>
        <w:r>
          <w:rPr>
            <w:noProof/>
          </w:rPr>
          <w:fldChar w:fldCharType="begin"/>
        </w:r>
        <w:r>
          <w:rPr>
            <w:noProof/>
          </w:rPr>
          <w:instrText xml:space="preserve"> PAGEREF _Toc60594708 \h </w:instrText>
        </w:r>
        <w:r>
          <w:rPr>
            <w:noProof/>
          </w:rPr>
        </w:r>
        <w:r>
          <w:rPr>
            <w:noProof/>
          </w:rPr>
          <w:fldChar w:fldCharType="separate"/>
        </w:r>
        <w:r>
          <w:rPr>
            <w:noProof/>
          </w:rPr>
          <w:t>71</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09" w:history="1">
        <w:r w:rsidRPr="009603FD">
          <w:rPr>
            <w:rStyle w:val="aa"/>
            <w:rFonts w:hint="eastAsia"/>
            <w:noProof/>
          </w:rPr>
          <w:t>二</w:t>
        </w:r>
        <w:r w:rsidRPr="009603FD">
          <w:rPr>
            <w:rStyle w:val="aa"/>
            <w:noProof/>
          </w:rPr>
          <w:t xml:space="preserve"> </w:t>
        </w:r>
        <w:r w:rsidRPr="009603FD">
          <w:rPr>
            <w:rStyle w:val="aa"/>
            <w:rFonts w:hint="eastAsia"/>
            <w:noProof/>
          </w:rPr>
          <w:t>诗有别才：对作诗与论诗才华的分辨</w:t>
        </w:r>
        <w:r>
          <w:rPr>
            <w:noProof/>
          </w:rPr>
          <w:tab/>
        </w:r>
        <w:r>
          <w:rPr>
            <w:noProof/>
          </w:rPr>
          <w:fldChar w:fldCharType="begin"/>
        </w:r>
        <w:r>
          <w:rPr>
            <w:noProof/>
          </w:rPr>
          <w:instrText xml:space="preserve"> PAGEREF _Toc60594709 \h </w:instrText>
        </w:r>
        <w:r>
          <w:rPr>
            <w:noProof/>
          </w:rPr>
        </w:r>
        <w:r>
          <w:rPr>
            <w:noProof/>
          </w:rPr>
          <w:fldChar w:fldCharType="separate"/>
        </w:r>
        <w:r>
          <w:rPr>
            <w:noProof/>
          </w:rPr>
          <w:t>73</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10" w:history="1">
        <w:r w:rsidRPr="009603FD">
          <w:rPr>
            <w:rStyle w:val="aa"/>
            <w:rFonts w:hint="eastAsia"/>
            <w:noProof/>
          </w:rPr>
          <w:t>小结</w:t>
        </w:r>
        <w:r>
          <w:rPr>
            <w:noProof/>
          </w:rPr>
          <w:tab/>
        </w:r>
        <w:r>
          <w:rPr>
            <w:noProof/>
          </w:rPr>
          <w:fldChar w:fldCharType="begin"/>
        </w:r>
        <w:r>
          <w:rPr>
            <w:noProof/>
          </w:rPr>
          <w:instrText xml:space="preserve"> PAGEREF _Toc60594710 \h </w:instrText>
        </w:r>
        <w:r>
          <w:rPr>
            <w:noProof/>
          </w:rPr>
        </w:r>
        <w:r>
          <w:rPr>
            <w:noProof/>
          </w:rPr>
          <w:fldChar w:fldCharType="separate"/>
        </w:r>
        <w:r>
          <w:rPr>
            <w:noProof/>
          </w:rPr>
          <w:t>75</w:t>
        </w:r>
        <w:r>
          <w:rPr>
            <w:noProof/>
          </w:rPr>
          <w:fldChar w:fldCharType="end"/>
        </w:r>
      </w:hyperlink>
    </w:p>
    <w:p w:rsidR="001C2C98" w:rsidRDefault="001C2C98">
      <w:pPr>
        <w:pStyle w:val="10"/>
        <w:tabs>
          <w:tab w:val="right" w:leader="dot" w:pos="8630"/>
        </w:tabs>
        <w:rPr>
          <w:rFonts w:asciiTheme="minorHAnsi" w:eastAsiaTheme="minorEastAsia" w:hAnsiTheme="minorHAnsi" w:cstheme="minorBidi"/>
          <w:noProof/>
          <w:kern w:val="2"/>
          <w:sz w:val="21"/>
          <w:szCs w:val="22"/>
        </w:rPr>
      </w:pPr>
      <w:hyperlink w:anchor="_Toc60594711" w:history="1">
        <w:r w:rsidRPr="009603FD">
          <w:rPr>
            <w:rStyle w:val="aa"/>
            <w:rFonts w:hint="eastAsia"/>
            <w:noProof/>
          </w:rPr>
          <w:t>第三章</w:t>
        </w:r>
        <w:r w:rsidRPr="009603FD">
          <w:rPr>
            <w:rStyle w:val="aa"/>
            <w:noProof/>
          </w:rPr>
          <w:t xml:space="preserve"> </w:t>
        </w:r>
        <w:r w:rsidRPr="009603FD">
          <w:rPr>
            <w:rStyle w:val="aa"/>
            <w:rFonts w:hint="eastAsia"/>
            <w:noProof/>
          </w:rPr>
          <w:t>日本汉诗史的分期及其重估</w:t>
        </w:r>
        <w:r>
          <w:rPr>
            <w:noProof/>
          </w:rPr>
          <w:tab/>
        </w:r>
        <w:r>
          <w:rPr>
            <w:noProof/>
          </w:rPr>
          <w:fldChar w:fldCharType="begin"/>
        </w:r>
        <w:r>
          <w:rPr>
            <w:noProof/>
          </w:rPr>
          <w:instrText xml:space="preserve"> PAGEREF _Toc60594711 \h </w:instrText>
        </w:r>
        <w:r>
          <w:rPr>
            <w:noProof/>
          </w:rPr>
        </w:r>
        <w:r>
          <w:rPr>
            <w:noProof/>
          </w:rPr>
          <w:fldChar w:fldCharType="separate"/>
        </w:r>
        <w:r>
          <w:rPr>
            <w:noProof/>
          </w:rPr>
          <w:t>77</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12" w:history="1">
        <w:r w:rsidRPr="009603FD">
          <w:rPr>
            <w:rStyle w:val="aa"/>
            <w:rFonts w:hint="eastAsia"/>
            <w:noProof/>
          </w:rPr>
          <w:t>第一节日本汉诗人的分期意识</w:t>
        </w:r>
        <w:r>
          <w:rPr>
            <w:noProof/>
          </w:rPr>
          <w:tab/>
        </w:r>
        <w:r>
          <w:rPr>
            <w:noProof/>
          </w:rPr>
          <w:fldChar w:fldCharType="begin"/>
        </w:r>
        <w:r>
          <w:rPr>
            <w:noProof/>
          </w:rPr>
          <w:instrText xml:space="preserve"> PAGEREF _Toc60594712 \h </w:instrText>
        </w:r>
        <w:r>
          <w:rPr>
            <w:noProof/>
          </w:rPr>
        </w:r>
        <w:r>
          <w:rPr>
            <w:noProof/>
          </w:rPr>
          <w:fldChar w:fldCharType="separate"/>
        </w:r>
        <w:r>
          <w:rPr>
            <w:noProof/>
          </w:rPr>
          <w:t>77</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13" w:history="1">
        <w:r w:rsidRPr="009603FD">
          <w:rPr>
            <w:rStyle w:val="aa"/>
            <w:rFonts w:hint="eastAsia"/>
            <w:noProof/>
          </w:rPr>
          <w:t>一</w:t>
        </w:r>
        <w:r w:rsidRPr="009603FD">
          <w:rPr>
            <w:rStyle w:val="aa"/>
            <w:noProof/>
          </w:rPr>
          <w:t xml:space="preserve"> </w:t>
        </w:r>
        <w:r w:rsidRPr="009603FD">
          <w:rPr>
            <w:rStyle w:val="aa"/>
            <w:rFonts w:hint="eastAsia"/>
            <w:noProof/>
          </w:rPr>
          <w:t>分期意识的起源：对中国诗歌传统的阅读</w:t>
        </w:r>
        <w:r>
          <w:rPr>
            <w:noProof/>
          </w:rPr>
          <w:tab/>
        </w:r>
        <w:r>
          <w:rPr>
            <w:noProof/>
          </w:rPr>
          <w:fldChar w:fldCharType="begin"/>
        </w:r>
        <w:r>
          <w:rPr>
            <w:noProof/>
          </w:rPr>
          <w:instrText xml:space="preserve"> PAGEREF _Toc60594713 \h </w:instrText>
        </w:r>
        <w:r>
          <w:rPr>
            <w:noProof/>
          </w:rPr>
        </w:r>
        <w:r>
          <w:rPr>
            <w:noProof/>
          </w:rPr>
          <w:fldChar w:fldCharType="separate"/>
        </w:r>
        <w:r>
          <w:rPr>
            <w:noProof/>
          </w:rPr>
          <w:t>77</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14" w:history="1">
        <w:r w:rsidRPr="009603FD">
          <w:rPr>
            <w:rStyle w:val="aa"/>
            <w:rFonts w:hint="eastAsia"/>
            <w:noProof/>
          </w:rPr>
          <w:t>二</w:t>
        </w:r>
        <w:r w:rsidRPr="009603FD">
          <w:rPr>
            <w:rStyle w:val="aa"/>
            <w:noProof/>
          </w:rPr>
          <w:t xml:space="preserve"> </w:t>
        </w:r>
        <w:r w:rsidRPr="009603FD">
          <w:rPr>
            <w:rStyle w:val="aa"/>
            <w:rFonts w:hint="eastAsia"/>
            <w:noProof/>
          </w:rPr>
          <w:t>日本汉诗人的诗史书写：本国汉诗的起源、发展阶段和典范诗人</w:t>
        </w:r>
        <w:r>
          <w:rPr>
            <w:noProof/>
          </w:rPr>
          <w:tab/>
        </w:r>
        <w:r>
          <w:rPr>
            <w:noProof/>
          </w:rPr>
          <w:fldChar w:fldCharType="begin"/>
        </w:r>
        <w:r>
          <w:rPr>
            <w:noProof/>
          </w:rPr>
          <w:instrText xml:space="preserve"> PAGEREF _Toc60594714 \h </w:instrText>
        </w:r>
        <w:r>
          <w:rPr>
            <w:noProof/>
          </w:rPr>
        </w:r>
        <w:r>
          <w:rPr>
            <w:noProof/>
          </w:rPr>
          <w:fldChar w:fldCharType="separate"/>
        </w:r>
        <w:r>
          <w:rPr>
            <w:noProof/>
          </w:rPr>
          <w:t>78</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15" w:history="1">
        <w:r w:rsidRPr="009603FD">
          <w:rPr>
            <w:rStyle w:val="aa"/>
            <w:rFonts w:hint="eastAsia"/>
            <w:noProof/>
          </w:rPr>
          <w:t>第二节</w:t>
        </w:r>
        <w:r w:rsidRPr="009603FD">
          <w:rPr>
            <w:rStyle w:val="aa"/>
            <w:noProof/>
          </w:rPr>
          <w:t xml:space="preserve"> </w:t>
        </w:r>
        <w:r w:rsidRPr="009603FD">
          <w:rPr>
            <w:rStyle w:val="aa"/>
            <w:rFonts w:hint="eastAsia"/>
            <w:noProof/>
          </w:rPr>
          <w:t>现有日本汉诗史的分期方式</w:t>
        </w:r>
        <w:r>
          <w:rPr>
            <w:noProof/>
          </w:rPr>
          <w:tab/>
        </w:r>
        <w:r>
          <w:rPr>
            <w:noProof/>
          </w:rPr>
          <w:fldChar w:fldCharType="begin"/>
        </w:r>
        <w:r>
          <w:rPr>
            <w:noProof/>
          </w:rPr>
          <w:instrText xml:space="preserve"> PAGEREF _Toc60594715 \h </w:instrText>
        </w:r>
        <w:r>
          <w:rPr>
            <w:noProof/>
          </w:rPr>
        </w:r>
        <w:r>
          <w:rPr>
            <w:noProof/>
          </w:rPr>
          <w:fldChar w:fldCharType="separate"/>
        </w:r>
        <w:r>
          <w:rPr>
            <w:noProof/>
          </w:rPr>
          <w:t>84</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16" w:history="1">
        <w:r w:rsidRPr="009603FD">
          <w:rPr>
            <w:rStyle w:val="aa"/>
            <w:rFonts w:hint="eastAsia"/>
            <w:noProof/>
          </w:rPr>
          <w:t>一</w:t>
        </w:r>
        <w:r w:rsidRPr="009603FD">
          <w:rPr>
            <w:rStyle w:val="aa"/>
            <w:noProof/>
          </w:rPr>
          <w:t xml:space="preserve"> </w:t>
        </w:r>
        <w:r w:rsidRPr="009603FD">
          <w:rPr>
            <w:rStyle w:val="aa"/>
            <w:rFonts w:hint="eastAsia"/>
            <w:noProof/>
          </w:rPr>
          <w:t>《日本诗史》：政治治乱框架下的分期意识</w:t>
        </w:r>
        <w:r>
          <w:rPr>
            <w:noProof/>
          </w:rPr>
          <w:tab/>
        </w:r>
        <w:r>
          <w:rPr>
            <w:noProof/>
          </w:rPr>
          <w:fldChar w:fldCharType="begin"/>
        </w:r>
        <w:r>
          <w:rPr>
            <w:noProof/>
          </w:rPr>
          <w:instrText xml:space="preserve"> PAGEREF _Toc60594716 \h </w:instrText>
        </w:r>
        <w:r>
          <w:rPr>
            <w:noProof/>
          </w:rPr>
        </w:r>
        <w:r>
          <w:rPr>
            <w:noProof/>
          </w:rPr>
          <w:fldChar w:fldCharType="separate"/>
        </w:r>
        <w:r>
          <w:rPr>
            <w:noProof/>
          </w:rPr>
          <w:t>84</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17" w:history="1">
        <w:r w:rsidRPr="009603FD">
          <w:rPr>
            <w:rStyle w:val="aa"/>
            <w:rFonts w:hint="eastAsia"/>
            <w:noProof/>
          </w:rPr>
          <w:t>二</w:t>
        </w:r>
        <w:r w:rsidRPr="009603FD">
          <w:rPr>
            <w:rStyle w:val="aa"/>
            <w:noProof/>
          </w:rPr>
          <w:t xml:space="preserve"> </w:t>
        </w:r>
        <w:r w:rsidRPr="009603FD">
          <w:rPr>
            <w:rStyle w:val="aa"/>
            <w:rFonts w:hint="eastAsia"/>
            <w:noProof/>
          </w:rPr>
          <w:t>《日本汉诗史》：以日本政治史的重大事件为依据</w:t>
        </w:r>
        <w:r>
          <w:rPr>
            <w:noProof/>
          </w:rPr>
          <w:tab/>
        </w:r>
        <w:r>
          <w:rPr>
            <w:noProof/>
          </w:rPr>
          <w:fldChar w:fldCharType="begin"/>
        </w:r>
        <w:r>
          <w:rPr>
            <w:noProof/>
          </w:rPr>
          <w:instrText xml:space="preserve"> PAGEREF _Toc60594717 \h </w:instrText>
        </w:r>
        <w:r>
          <w:rPr>
            <w:noProof/>
          </w:rPr>
        </w:r>
        <w:r>
          <w:rPr>
            <w:noProof/>
          </w:rPr>
          <w:fldChar w:fldCharType="separate"/>
        </w:r>
        <w:r>
          <w:rPr>
            <w:noProof/>
          </w:rPr>
          <w:t>85</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18" w:history="1">
        <w:r w:rsidRPr="009603FD">
          <w:rPr>
            <w:rStyle w:val="aa"/>
            <w:rFonts w:hint="eastAsia"/>
            <w:noProof/>
          </w:rPr>
          <w:t>三</w:t>
        </w:r>
        <w:r w:rsidRPr="009603FD">
          <w:rPr>
            <w:rStyle w:val="aa"/>
            <w:noProof/>
          </w:rPr>
          <w:t xml:space="preserve"> </w:t>
        </w:r>
        <w:r w:rsidRPr="009603FD">
          <w:rPr>
            <w:rStyle w:val="aa"/>
            <w:rFonts w:hint="eastAsia"/>
            <w:noProof/>
          </w:rPr>
          <w:t>《日本汉诗发展史》：以日本汉诗整体发展的生命历程为依据</w:t>
        </w:r>
        <w:r>
          <w:rPr>
            <w:noProof/>
          </w:rPr>
          <w:tab/>
        </w:r>
        <w:r>
          <w:rPr>
            <w:noProof/>
          </w:rPr>
          <w:fldChar w:fldCharType="begin"/>
        </w:r>
        <w:r>
          <w:rPr>
            <w:noProof/>
          </w:rPr>
          <w:instrText xml:space="preserve"> PAGEREF _Toc60594718 \h </w:instrText>
        </w:r>
        <w:r>
          <w:rPr>
            <w:noProof/>
          </w:rPr>
        </w:r>
        <w:r>
          <w:rPr>
            <w:noProof/>
          </w:rPr>
          <w:fldChar w:fldCharType="separate"/>
        </w:r>
        <w:r>
          <w:rPr>
            <w:noProof/>
          </w:rPr>
          <w:t>85</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19" w:history="1">
        <w:r w:rsidRPr="009603FD">
          <w:rPr>
            <w:rStyle w:val="aa"/>
            <w:rFonts w:hint="eastAsia"/>
            <w:noProof/>
          </w:rPr>
          <w:t>四</w:t>
        </w:r>
        <w:r w:rsidRPr="009603FD">
          <w:rPr>
            <w:rStyle w:val="aa"/>
            <w:noProof/>
          </w:rPr>
          <w:t xml:space="preserve"> </w:t>
        </w:r>
        <w:r w:rsidRPr="009603FD">
          <w:rPr>
            <w:rStyle w:val="aa"/>
            <w:rFonts w:hint="eastAsia"/>
            <w:noProof/>
          </w:rPr>
          <w:t>《近世东亚汉诗流变》：着眼江户时期诗风的三次转向</w:t>
        </w:r>
        <w:r>
          <w:rPr>
            <w:noProof/>
          </w:rPr>
          <w:tab/>
        </w:r>
        <w:r>
          <w:rPr>
            <w:noProof/>
          </w:rPr>
          <w:fldChar w:fldCharType="begin"/>
        </w:r>
        <w:r>
          <w:rPr>
            <w:noProof/>
          </w:rPr>
          <w:instrText xml:space="preserve"> PAGEREF _Toc60594719 \h </w:instrText>
        </w:r>
        <w:r>
          <w:rPr>
            <w:noProof/>
          </w:rPr>
        </w:r>
        <w:r>
          <w:rPr>
            <w:noProof/>
          </w:rPr>
          <w:fldChar w:fldCharType="separate"/>
        </w:r>
        <w:r>
          <w:rPr>
            <w:noProof/>
          </w:rPr>
          <w:t>87</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20" w:history="1">
        <w:r w:rsidRPr="009603FD">
          <w:rPr>
            <w:rStyle w:val="aa"/>
            <w:rFonts w:hint="eastAsia"/>
            <w:noProof/>
          </w:rPr>
          <w:t>第三节从多种日本民族文学史中重估现有日本汉诗史的分期</w:t>
        </w:r>
        <w:r>
          <w:rPr>
            <w:noProof/>
          </w:rPr>
          <w:tab/>
        </w:r>
        <w:r>
          <w:rPr>
            <w:noProof/>
          </w:rPr>
          <w:fldChar w:fldCharType="begin"/>
        </w:r>
        <w:r>
          <w:rPr>
            <w:noProof/>
          </w:rPr>
          <w:instrText xml:space="preserve"> PAGEREF _Toc60594720 \h </w:instrText>
        </w:r>
        <w:r>
          <w:rPr>
            <w:noProof/>
          </w:rPr>
        </w:r>
        <w:r>
          <w:rPr>
            <w:noProof/>
          </w:rPr>
          <w:fldChar w:fldCharType="separate"/>
        </w:r>
        <w:r>
          <w:rPr>
            <w:noProof/>
          </w:rPr>
          <w:t>89</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21" w:history="1">
        <w:r w:rsidRPr="009603FD">
          <w:rPr>
            <w:rStyle w:val="aa"/>
            <w:rFonts w:hint="eastAsia"/>
            <w:noProof/>
          </w:rPr>
          <w:t>一</w:t>
        </w:r>
        <w:r w:rsidRPr="009603FD">
          <w:rPr>
            <w:rStyle w:val="aa"/>
            <w:noProof/>
          </w:rPr>
          <w:t xml:space="preserve"> </w:t>
        </w:r>
        <w:r w:rsidRPr="009603FD">
          <w:rPr>
            <w:rStyle w:val="aa"/>
            <w:rFonts w:hint="eastAsia"/>
            <w:noProof/>
          </w:rPr>
          <w:t>日本汉文学史中的日本汉诗：对五山和明治汉诗的重估</w:t>
        </w:r>
        <w:r>
          <w:rPr>
            <w:noProof/>
          </w:rPr>
          <w:tab/>
        </w:r>
        <w:r>
          <w:rPr>
            <w:noProof/>
          </w:rPr>
          <w:fldChar w:fldCharType="begin"/>
        </w:r>
        <w:r>
          <w:rPr>
            <w:noProof/>
          </w:rPr>
          <w:instrText xml:space="preserve"> PAGEREF _Toc60594721 \h </w:instrText>
        </w:r>
        <w:r>
          <w:rPr>
            <w:noProof/>
          </w:rPr>
        </w:r>
        <w:r>
          <w:rPr>
            <w:noProof/>
          </w:rPr>
          <w:fldChar w:fldCharType="separate"/>
        </w:r>
        <w:r>
          <w:rPr>
            <w:noProof/>
          </w:rPr>
          <w:t>89</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22" w:history="1">
        <w:r w:rsidRPr="009603FD">
          <w:rPr>
            <w:rStyle w:val="aa"/>
            <w:rFonts w:hint="eastAsia"/>
            <w:noProof/>
          </w:rPr>
          <w:t>二</w:t>
        </w:r>
        <w:r w:rsidRPr="009603FD">
          <w:rPr>
            <w:rStyle w:val="aa"/>
            <w:noProof/>
          </w:rPr>
          <w:t xml:space="preserve"> </w:t>
        </w:r>
        <w:r w:rsidRPr="009603FD">
          <w:rPr>
            <w:rStyle w:val="aa"/>
            <w:rFonts w:hint="eastAsia"/>
            <w:noProof/>
          </w:rPr>
          <w:t>日本诗歌史、日本文学史中的日本汉诗：“诗”在近代的衍变</w:t>
        </w:r>
        <w:r>
          <w:rPr>
            <w:noProof/>
          </w:rPr>
          <w:tab/>
        </w:r>
        <w:r>
          <w:rPr>
            <w:noProof/>
          </w:rPr>
          <w:fldChar w:fldCharType="begin"/>
        </w:r>
        <w:r>
          <w:rPr>
            <w:noProof/>
          </w:rPr>
          <w:instrText xml:space="preserve"> PAGEREF _Toc60594722 \h </w:instrText>
        </w:r>
        <w:r>
          <w:rPr>
            <w:noProof/>
          </w:rPr>
        </w:r>
        <w:r>
          <w:rPr>
            <w:noProof/>
          </w:rPr>
          <w:fldChar w:fldCharType="separate"/>
        </w:r>
        <w:r>
          <w:rPr>
            <w:noProof/>
          </w:rPr>
          <w:t>92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23" w:history="1">
        <w:r w:rsidRPr="009603FD">
          <w:rPr>
            <w:rStyle w:val="aa"/>
            <w:rFonts w:hint="eastAsia"/>
            <w:noProof/>
          </w:rPr>
          <w:t>三</w:t>
        </w:r>
        <w:r w:rsidRPr="009603FD">
          <w:rPr>
            <w:rStyle w:val="aa"/>
            <w:noProof/>
          </w:rPr>
          <w:t xml:space="preserve"> </w:t>
        </w:r>
        <w:r w:rsidRPr="009603FD">
          <w:rPr>
            <w:rStyle w:val="aa"/>
            <w:rFonts w:hint="eastAsia"/>
            <w:noProof/>
          </w:rPr>
          <w:t>被排斥的日本汉诗：本土中心文学史观中的日本汉诗</w:t>
        </w:r>
        <w:r>
          <w:rPr>
            <w:noProof/>
          </w:rPr>
          <w:tab/>
        </w:r>
        <w:r>
          <w:rPr>
            <w:noProof/>
          </w:rPr>
          <w:fldChar w:fldCharType="begin"/>
        </w:r>
        <w:r>
          <w:rPr>
            <w:noProof/>
          </w:rPr>
          <w:instrText xml:space="preserve"> PAGEREF _Toc60594723 \h </w:instrText>
        </w:r>
        <w:r>
          <w:rPr>
            <w:noProof/>
          </w:rPr>
        </w:r>
        <w:r>
          <w:rPr>
            <w:noProof/>
          </w:rPr>
          <w:fldChar w:fldCharType="separate"/>
        </w:r>
        <w:r>
          <w:rPr>
            <w:noProof/>
          </w:rPr>
          <w:t>97</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24" w:history="1">
        <w:r w:rsidRPr="009603FD">
          <w:rPr>
            <w:rStyle w:val="aa"/>
            <w:rFonts w:hint="eastAsia"/>
            <w:noProof/>
          </w:rPr>
          <w:t>小结</w:t>
        </w:r>
        <w:r>
          <w:rPr>
            <w:noProof/>
          </w:rPr>
          <w:tab/>
        </w:r>
        <w:r>
          <w:rPr>
            <w:noProof/>
          </w:rPr>
          <w:fldChar w:fldCharType="begin"/>
        </w:r>
        <w:r>
          <w:rPr>
            <w:noProof/>
          </w:rPr>
          <w:instrText xml:space="preserve"> PAGEREF _Toc60594724 \h </w:instrText>
        </w:r>
        <w:r>
          <w:rPr>
            <w:noProof/>
          </w:rPr>
        </w:r>
        <w:r>
          <w:rPr>
            <w:noProof/>
          </w:rPr>
          <w:fldChar w:fldCharType="separate"/>
        </w:r>
        <w:r>
          <w:rPr>
            <w:noProof/>
          </w:rPr>
          <w:t>98</w:t>
        </w:r>
        <w:r>
          <w:rPr>
            <w:noProof/>
          </w:rPr>
          <w:fldChar w:fldCharType="end"/>
        </w:r>
      </w:hyperlink>
    </w:p>
    <w:p w:rsidR="001C2C98" w:rsidRDefault="001C2C98">
      <w:pPr>
        <w:pStyle w:val="10"/>
        <w:tabs>
          <w:tab w:val="right" w:leader="dot" w:pos="8630"/>
        </w:tabs>
        <w:rPr>
          <w:rFonts w:asciiTheme="minorHAnsi" w:eastAsiaTheme="minorEastAsia" w:hAnsiTheme="minorHAnsi" w:cstheme="minorBidi"/>
          <w:noProof/>
          <w:kern w:val="2"/>
          <w:sz w:val="21"/>
          <w:szCs w:val="22"/>
        </w:rPr>
      </w:pPr>
      <w:hyperlink w:anchor="_Toc60594725" w:history="1">
        <w:r w:rsidRPr="009603FD">
          <w:rPr>
            <w:rStyle w:val="aa"/>
            <w:rFonts w:hint="eastAsia"/>
            <w:noProof/>
          </w:rPr>
          <w:t>第四章</w:t>
        </w:r>
        <w:r w:rsidRPr="009603FD">
          <w:rPr>
            <w:rStyle w:val="aa"/>
            <w:noProof/>
          </w:rPr>
          <w:t xml:space="preserve"> </w:t>
        </w:r>
        <w:r w:rsidRPr="009603FD">
          <w:rPr>
            <w:rStyle w:val="aa"/>
            <w:rFonts w:hint="eastAsia"/>
            <w:noProof/>
          </w:rPr>
          <w:t>日本汉诗史的动力</w:t>
        </w:r>
        <w:r>
          <w:rPr>
            <w:noProof/>
          </w:rPr>
          <w:tab/>
        </w:r>
        <w:r>
          <w:rPr>
            <w:noProof/>
          </w:rPr>
          <w:fldChar w:fldCharType="begin"/>
        </w:r>
        <w:r>
          <w:rPr>
            <w:noProof/>
          </w:rPr>
          <w:instrText xml:space="preserve"> PAGEREF _Toc60594725 \h </w:instrText>
        </w:r>
        <w:r>
          <w:rPr>
            <w:noProof/>
          </w:rPr>
        </w:r>
        <w:r>
          <w:rPr>
            <w:noProof/>
          </w:rPr>
          <w:fldChar w:fldCharType="separate"/>
        </w:r>
        <w:r>
          <w:rPr>
            <w:noProof/>
          </w:rPr>
          <w:t>100</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26" w:history="1">
        <w:r w:rsidRPr="009603FD">
          <w:rPr>
            <w:rStyle w:val="aa"/>
            <w:rFonts w:hint="eastAsia"/>
            <w:noProof/>
          </w:rPr>
          <w:t>前言</w:t>
        </w:r>
        <w:r>
          <w:rPr>
            <w:noProof/>
          </w:rPr>
          <w:tab/>
        </w:r>
        <w:r>
          <w:rPr>
            <w:noProof/>
          </w:rPr>
          <w:fldChar w:fldCharType="begin"/>
        </w:r>
        <w:r>
          <w:rPr>
            <w:noProof/>
          </w:rPr>
          <w:instrText xml:space="preserve"> PAGEREF _Toc60594726 \h </w:instrText>
        </w:r>
        <w:r>
          <w:rPr>
            <w:noProof/>
          </w:rPr>
        </w:r>
        <w:r>
          <w:rPr>
            <w:noProof/>
          </w:rPr>
          <w:fldChar w:fldCharType="separate"/>
        </w:r>
        <w:r>
          <w:rPr>
            <w:noProof/>
          </w:rPr>
          <w:t>100</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27" w:history="1">
        <w:r w:rsidRPr="009603FD">
          <w:rPr>
            <w:rStyle w:val="aa"/>
            <w:rFonts w:hint="eastAsia"/>
            <w:noProof/>
          </w:rPr>
          <w:t>第一节</w:t>
        </w:r>
        <w:r w:rsidRPr="009603FD">
          <w:rPr>
            <w:rStyle w:val="aa"/>
            <w:noProof/>
          </w:rPr>
          <w:t xml:space="preserve"> </w:t>
        </w:r>
        <w:r w:rsidRPr="009603FD">
          <w:rPr>
            <w:rStyle w:val="aa"/>
            <w:rFonts w:hint="eastAsia"/>
            <w:noProof/>
          </w:rPr>
          <w:t>“正变”之正</w:t>
        </w:r>
        <w:r>
          <w:rPr>
            <w:noProof/>
          </w:rPr>
          <w:tab/>
        </w:r>
        <w:r>
          <w:rPr>
            <w:noProof/>
          </w:rPr>
          <w:fldChar w:fldCharType="begin"/>
        </w:r>
        <w:r>
          <w:rPr>
            <w:noProof/>
          </w:rPr>
          <w:instrText xml:space="preserve"> PAGEREF _Toc60594727 \h </w:instrText>
        </w:r>
        <w:r>
          <w:rPr>
            <w:noProof/>
          </w:rPr>
        </w:r>
        <w:r>
          <w:rPr>
            <w:noProof/>
          </w:rPr>
          <w:fldChar w:fldCharType="separate"/>
        </w:r>
        <w:r>
          <w:rPr>
            <w:noProof/>
          </w:rPr>
          <w:t>102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28" w:history="1">
        <w:r w:rsidRPr="009603FD">
          <w:rPr>
            <w:rStyle w:val="aa"/>
            <w:rFonts w:hint="eastAsia"/>
            <w:noProof/>
          </w:rPr>
          <w:t>一</w:t>
        </w:r>
        <w:r w:rsidRPr="009603FD">
          <w:rPr>
            <w:rStyle w:val="aa"/>
            <w:noProof/>
          </w:rPr>
          <w:t xml:space="preserve"> </w:t>
        </w:r>
        <w:r w:rsidRPr="009603FD">
          <w:rPr>
            <w:rStyle w:val="aa"/>
            <w:rFonts w:hint="eastAsia"/>
            <w:noProof/>
          </w:rPr>
          <w:t>温柔敦厚：对汉诗价值取向的规范</w:t>
        </w:r>
        <w:r>
          <w:rPr>
            <w:noProof/>
          </w:rPr>
          <w:tab/>
        </w:r>
        <w:r>
          <w:rPr>
            <w:noProof/>
          </w:rPr>
          <w:fldChar w:fldCharType="begin"/>
        </w:r>
        <w:r>
          <w:rPr>
            <w:noProof/>
          </w:rPr>
          <w:instrText xml:space="preserve"> PAGEREF _Toc60594728 \h </w:instrText>
        </w:r>
        <w:r>
          <w:rPr>
            <w:noProof/>
          </w:rPr>
        </w:r>
        <w:r>
          <w:rPr>
            <w:noProof/>
          </w:rPr>
          <w:fldChar w:fldCharType="separate"/>
        </w:r>
        <w:r>
          <w:rPr>
            <w:noProof/>
          </w:rPr>
          <w:t>102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29" w:history="1">
        <w:r w:rsidRPr="009603FD">
          <w:rPr>
            <w:rStyle w:val="aa"/>
            <w:rFonts w:hint="eastAsia"/>
            <w:noProof/>
          </w:rPr>
          <w:t>二</w:t>
        </w:r>
        <w:r w:rsidRPr="009603FD">
          <w:rPr>
            <w:rStyle w:val="aa"/>
            <w:noProof/>
          </w:rPr>
          <w:t xml:space="preserve"> </w:t>
        </w:r>
        <w:r w:rsidRPr="009603FD">
          <w:rPr>
            <w:rStyle w:val="aa"/>
            <w:rFonts w:hint="eastAsia"/>
            <w:noProof/>
          </w:rPr>
          <w:t>诗法格调：创作和品评汉诗的审美标准</w:t>
        </w:r>
        <w:r>
          <w:rPr>
            <w:noProof/>
          </w:rPr>
          <w:tab/>
        </w:r>
        <w:r>
          <w:rPr>
            <w:noProof/>
          </w:rPr>
          <w:fldChar w:fldCharType="begin"/>
        </w:r>
        <w:r>
          <w:rPr>
            <w:noProof/>
          </w:rPr>
          <w:instrText xml:space="preserve"> PAGEREF _Toc60594729 \h </w:instrText>
        </w:r>
        <w:r>
          <w:rPr>
            <w:noProof/>
          </w:rPr>
        </w:r>
        <w:r>
          <w:rPr>
            <w:noProof/>
          </w:rPr>
          <w:fldChar w:fldCharType="separate"/>
        </w:r>
        <w:r>
          <w:rPr>
            <w:noProof/>
          </w:rPr>
          <w:t>102</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30" w:history="1">
        <w:r w:rsidRPr="009603FD">
          <w:rPr>
            <w:rStyle w:val="aa"/>
            <w:rFonts w:hint="eastAsia"/>
            <w:noProof/>
          </w:rPr>
          <w:t>第二节</w:t>
        </w:r>
        <w:r w:rsidRPr="009603FD">
          <w:rPr>
            <w:rStyle w:val="aa"/>
            <w:noProof/>
          </w:rPr>
          <w:t xml:space="preserve"> </w:t>
        </w:r>
        <w:r w:rsidRPr="009603FD">
          <w:rPr>
            <w:rStyle w:val="aa"/>
            <w:rFonts w:hint="eastAsia"/>
            <w:noProof/>
          </w:rPr>
          <w:t>正变之辨</w:t>
        </w:r>
        <w:r>
          <w:rPr>
            <w:noProof/>
          </w:rPr>
          <w:tab/>
        </w:r>
        <w:r>
          <w:rPr>
            <w:noProof/>
          </w:rPr>
          <w:fldChar w:fldCharType="begin"/>
        </w:r>
        <w:r>
          <w:rPr>
            <w:noProof/>
          </w:rPr>
          <w:instrText xml:space="preserve"> PAGEREF _Toc60594730 \h </w:instrText>
        </w:r>
        <w:r>
          <w:rPr>
            <w:noProof/>
          </w:rPr>
        </w:r>
        <w:r>
          <w:rPr>
            <w:noProof/>
          </w:rPr>
          <w:fldChar w:fldCharType="separate"/>
        </w:r>
        <w:r>
          <w:rPr>
            <w:noProof/>
          </w:rPr>
          <w:t>105</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31" w:history="1">
        <w:r w:rsidRPr="009603FD">
          <w:rPr>
            <w:rStyle w:val="aa"/>
            <w:rFonts w:hint="eastAsia"/>
            <w:noProof/>
          </w:rPr>
          <w:t>一</w:t>
        </w:r>
        <w:r w:rsidRPr="009603FD">
          <w:rPr>
            <w:rStyle w:val="aa"/>
            <w:noProof/>
          </w:rPr>
          <w:t xml:space="preserve"> </w:t>
        </w:r>
        <w:r w:rsidRPr="009603FD">
          <w:rPr>
            <w:rStyle w:val="aa"/>
            <w:rFonts w:hint="eastAsia"/>
            <w:noProof/>
          </w:rPr>
          <w:t>雅俗之辨：从崇正抑变到相互转化</w:t>
        </w:r>
        <w:r>
          <w:rPr>
            <w:noProof/>
          </w:rPr>
          <w:tab/>
        </w:r>
        <w:r>
          <w:rPr>
            <w:noProof/>
          </w:rPr>
          <w:fldChar w:fldCharType="begin"/>
        </w:r>
        <w:r>
          <w:rPr>
            <w:noProof/>
          </w:rPr>
          <w:instrText xml:space="preserve"> PAGEREF _Toc60594731 \h </w:instrText>
        </w:r>
        <w:r>
          <w:rPr>
            <w:noProof/>
          </w:rPr>
        </w:r>
        <w:r>
          <w:rPr>
            <w:noProof/>
          </w:rPr>
          <w:fldChar w:fldCharType="separate"/>
        </w:r>
        <w:r>
          <w:rPr>
            <w:noProof/>
          </w:rPr>
          <w:t>105</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32" w:history="1">
        <w:r w:rsidRPr="009603FD">
          <w:rPr>
            <w:rStyle w:val="aa"/>
            <w:rFonts w:hint="eastAsia"/>
            <w:noProof/>
          </w:rPr>
          <w:t>二</w:t>
        </w:r>
        <w:r w:rsidRPr="009603FD">
          <w:rPr>
            <w:rStyle w:val="aa"/>
            <w:noProof/>
          </w:rPr>
          <w:t xml:space="preserve"> </w:t>
        </w:r>
        <w:r w:rsidRPr="009603FD">
          <w:rPr>
            <w:rStyle w:val="aa"/>
            <w:rFonts w:hint="eastAsia"/>
            <w:noProof/>
          </w:rPr>
          <w:t>声律正变：对“变”的肯定与新的论诗标准的建构</w:t>
        </w:r>
        <w:r>
          <w:rPr>
            <w:noProof/>
          </w:rPr>
          <w:tab/>
        </w:r>
        <w:r>
          <w:rPr>
            <w:noProof/>
          </w:rPr>
          <w:fldChar w:fldCharType="begin"/>
        </w:r>
        <w:r>
          <w:rPr>
            <w:noProof/>
          </w:rPr>
          <w:instrText xml:space="preserve"> PAGEREF _Toc60594732 \h </w:instrText>
        </w:r>
        <w:r>
          <w:rPr>
            <w:noProof/>
          </w:rPr>
        </w:r>
        <w:r>
          <w:rPr>
            <w:noProof/>
          </w:rPr>
          <w:fldChar w:fldCharType="separate"/>
        </w:r>
        <w:r>
          <w:rPr>
            <w:noProof/>
          </w:rPr>
          <w:t>109</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33" w:history="1">
        <w:r w:rsidRPr="009603FD">
          <w:rPr>
            <w:rStyle w:val="aa"/>
            <w:rFonts w:hint="eastAsia"/>
            <w:noProof/>
          </w:rPr>
          <w:t>三</w:t>
        </w:r>
        <w:r w:rsidRPr="009603FD">
          <w:rPr>
            <w:rStyle w:val="aa"/>
            <w:noProof/>
          </w:rPr>
          <w:t xml:space="preserve"> </w:t>
        </w:r>
        <w:r w:rsidRPr="009603FD">
          <w:rPr>
            <w:rStyle w:val="aa"/>
            <w:rFonts w:hint="eastAsia"/>
            <w:noProof/>
          </w:rPr>
          <w:t>“正变”的重构：日本汉诗人对本国风物入诗的阐释</w:t>
        </w:r>
        <w:r>
          <w:rPr>
            <w:noProof/>
          </w:rPr>
          <w:tab/>
        </w:r>
        <w:r>
          <w:rPr>
            <w:noProof/>
          </w:rPr>
          <w:fldChar w:fldCharType="begin"/>
        </w:r>
        <w:r>
          <w:rPr>
            <w:noProof/>
          </w:rPr>
          <w:instrText xml:space="preserve"> PAGEREF _Toc60594733 \h </w:instrText>
        </w:r>
        <w:r>
          <w:rPr>
            <w:noProof/>
          </w:rPr>
        </w:r>
        <w:r>
          <w:rPr>
            <w:noProof/>
          </w:rPr>
          <w:fldChar w:fldCharType="separate"/>
        </w:r>
        <w:r>
          <w:rPr>
            <w:noProof/>
          </w:rPr>
          <w:t>117</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34" w:history="1">
        <w:r w:rsidRPr="009603FD">
          <w:rPr>
            <w:rStyle w:val="aa"/>
            <w:rFonts w:hint="eastAsia"/>
            <w:noProof/>
          </w:rPr>
          <w:t>第三节</w:t>
        </w:r>
        <w:r w:rsidRPr="009603FD">
          <w:rPr>
            <w:rStyle w:val="aa"/>
            <w:noProof/>
          </w:rPr>
          <w:t xml:space="preserve"> </w:t>
        </w:r>
        <w:r w:rsidRPr="009603FD">
          <w:rPr>
            <w:rStyle w:val="aa"/>
            <w:rFonts w:hint="eastAsia"/>
            <w:noProof/>
          </w:rPr>
          <w:t>正变的条件：双语环境及应对</w:t>
        </w:r>
        <w:r>
          <w:rPr>
            <w:noProof/>
          </w:rPr>
          <w:tab/>
        </w:r>
        <w:r>
          <w:rPr>
            <w:noProof/>
          </w:rPr>
          <w:fldChar w:fldCharType="begin"/>
        </w:r>
        <w:r>
          <w:rPr>
            <w:noProof/>
          </w:rPr>
          <w:instrText xml:space="preserve"> PAGEREF _Toc60594734 \h </w:instrText>
        </w:r>
        <w:r>
          <w:rPr>
            <w:noProof/>
          </w:rPr>
        </w:r>
        <w:r>
          <w:rPr>
            <w:noProof/>
          </w:rPr>
          <w:fldChar w:fldCharType="separate"/>
        </w:r>
        <w:r>
          <w:rPr>
            <w:noProof/>
          </w:rPr>
          <w:t>121</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35" w:history="1">
        <w:r w:rsidRPr="009603FD">
          <w:rPr>
            <w:rStyle w:val="aa"/>
            <w:rFonts w:hint="eastAsia"/>
            <w:noProof/>
          </w:rPr>
          <w:t>一</w:t>
        </w:r>
        <w:r w:rsidRPr="009603FD">
          <w:rPr>
            <w:rStyle w:val="aa"/>
            <w:noProof/>
          </w:rPr>
          <w:t xml:space="preserve"> </w:t>
        </w:r>
        <w:r w:rsidRPr="009603FD">
          <w:rPr>
            <w:rStyle w:val="aa"/>
            <w:rFonts w:hint="eastAsia"/>
            <w:noProof/>
          </w:rPr>
          <w:t>训读：阐释中国诗歌与诗学文本的基本前提</w:t>
        </w:r>
        <w:r>
          <w:rPr>
            <w:noProof/>
          </w:rPr>
          <w:tab/>
        </w:r>
        <w:r>
          <w:rPr>
            <w:noProof/>
          </w:rPr>
          <w:fldChar w:fldCharType="begin"/>
        </w:r>
        <w:r>
          <w:rPr>
            <w:noProof/>
          </w:rPr>
          <w:instrText xml:space="preserve"> PAGEREF _Toc60594735 \h </w:instrText>
        </w:r>
        <w:r>
          <w:rPr>
            <w:noProof/>
          </w:rPr>
        </w:r>
        <w:r>
          <w:rPr>
            <w:noProof/>
          </w:rPr>
          <w:fldChar w:fldCharType="separate"/>
        </w:r>
        <w:r>
          <w:rPr>
            <w:noProof/>
          </w:rPr>
          <w:t>122</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36" w:history="1">
        <w:r w:rsidRPr="009603FD">
          <w:rPr>
            <w:rStyle w:val="aa"/>
            <w:rFonts w:hint="eastAsia"/>
            <w:noProof/>
          </w:rPr>
          <w:t>二</w:t>
        </w:r>
        <w:r w:rsidRPr="009603FD">
          <w:rPr>
            <w:rStyle w:val="aa"/>
            <w:noProof/>
          </w:rPr>
          <w:t xml:space="preserve"> </w:t>
        </w:r>
        <w:r w:rsidRPr="009603FD">
          <w:rPr>
            <w:rStyle w:val="aa"/>
            <w:rFonts w:hint="eastAsia"/>
            <w:noProof/>
          </w:rPr>
          <w:t>和文诗话：本国语言文字书写中的诗学自觉</w:t>
        </w:r>
        <w:r>
          <w:rPr>
            <w:noProof/>
          </w:rPr>
          <w:tab/>
        </w:r>
        <w:r>
          <w:rPr>
            <w:noProof/>
          </w:rPr>
          <w:fldChar w:fldCharType="begin"/>
        </w:r>
        <w:r>
          <w:rPr>
            <w:noProof/>
          </w:rPr>
          <w:instrText xml:space="preserve"> PAGEREF _Toc60594736 \h </w:instrText>
        </w:r>
        <w:r>
          <w:rPr>
            <w:noProof/>
          </w:rPr>
        </w:r>
        <w:r>
          <w:rPr>
            <w:noProof/>
          </w:rPr>
          <w:fldChar w:fldCharType="separate"/>
        </w:r>
        <w:r>
          <w:rPr>
            <w:noProof/>
          </w:rPr>
          <w:t>123</w:t>
        </w:r>
        <w:r>
          <w:rPr>
            <w:noProof/>
          </w:rPr>
          <w:fldChar w:fldCharType="end"/>
        </w:r>
      </w:hyperlink>
    </w:p>
    <w:p w:rsidR="001C2C98" w:rsidRDefault="001C2C98" w:rsidP="001C2C98">
      <w:pPr>
        <w:pStyle w:val="30"/>
        <w:tabs>
          <w:tab w:val="right" w:leader="dot" w:pos="8630"/>
        </w:tabs>
        <w:ind w:left="960"/>
        <w:rPr>
          <w:rFonts w:asciiTheme="minorHAnsi" w:eastAsiaTheme="minorEastAsia" w:hAnsiTheme="minorHAnsi" w:cstheme="minorBidi"/>
          <w:noProof/>
          <w:kern w:val="2"/>
          <w:sz w:val="21"/>
          <w:szCs w:val="22"/>
        </w:rPr>
      </w:pPr>
      <w:hyperlink w:anchor="_Toc60594737" w:history="1">
        <w:r w:rsidRPr="009603FD">
          <w:rPr>
            <w:rStyle w:val="aa"/>
            <w:rFonts w:hint="eastAsia"/>
            <w:noProof/>
          </w:rPr>
          <w:t>三</w:t>
        </w:r>
        <w:r w:rsidRPr="009603FD">
          <w:rPr>
            <w:rStyle w:val="aa"/>
            <w:noProof/>
          </w:rPr>
          <w:t xml:space="preserve"> </w:t>
        </w:r>
        <w:r w:rsidRPr="009603FD">
          <w:rPr>
            <w:rStyle w:val="aa"/>
            <w:rFonts w:hint="eastAsia"/>
            <w:noProof/>
          </w:rPr>
          <w:t>翻译：跨语言、跨民族诗学对话的逆向构建</w:t>
        </w:r>
        <w:r>
          <w:rPr>
            <w:noProof/>
          </w:rPr>
          <w:tab/>
        </w:r>
        <w:r>
          <w:rPr>
            <w:noProof/>
          </w:rPr>
          <w:fldChar w:fldCharType="begin"/>
        </w:r>
        <w:r>
          <w:rPr>
            <w:noProof/>
          </w:rPr>
          <w:instrText xml:space="preserve"> PAGEREF _Toc60594737 \h </w:instrText>
        </w:r>
        <w:r>
          <w:rPr>
            <w:noProof/>
          </w:rPr>
        </w:r>
        <w:r>
          <w:rPr>
            <w:noProof/>
          </w:rPr>
          <w:fldChar w:fldCharType="separate"/>
        </w:r>
        <w:r>
          <w:rPr>
            <w:noProof/>
          </w:rPr>
          <w:t>125</w:t>
        </w:r>
        <w:r>
          <w:rPr>
            <w:noProof/>
          </w:rPr>
          <w:fldChar w:fldCharType="end"/>
        </w:r>
      </w:hyperlink>
    </w:p>
    <w:p w:rsidR="001C2C98" w:rsidRDefault="001C2C98" w:rsidP="001C2C98">
      <w:pPr>
        <w:pStyle w:val="20"/>
        <w:tabs>
          <w:tab w:val="right" w:leader="dot" w:pos="8630"/>
        </w:tabs>
        <w:ind w:left="480"/>
        <w:rPr>
          <w:rFonts w:asciiTheme="minorHAnsi" w:eastAsiaTheme="minorEastAsia" w:hAnsiTheme="minorHAnsi" w:cstheme="minorBidi"/>
          <w:noProof/>
          <w:kern w:val="2"/>
          <w:sz w:val="21"/>
          <w:szCs w:val="22"/>
        </w:rPr>
      </w:pPr>
      <w:hyperlink w:anchor="_Toc60594738" w:history="1">
        <w:r w:rsidRPr="009603FD">
          <w:rPr>
            <w:rStyle w:val="aa"/>
            <w:rFonts w:hint="eastAsia"/>
            <w:noProof/>
          </w:rPr>
          <w:t>小结</w:t>
        </w:r>
        <w:r>
          <w:rPr>
            <w:noProof/>
          </w:rPr>
          <w:tab/>
        </w:r>
        <w:r>
          <w:rPr>
            <w:noProof/>
          </w:rPr>
          <w:fldChar w:fldCharType="begin"/>
        </w:r>
        <w:r>
          <w:rPr>
            <w:noProof/>
          </w:rPr>
          <w:instrText xml:space="preserve"> PAGEREF _Toc60594738 \h </w:instrText>
        </w:r>
        <w:r>
          <w:rPr>
            <w:noProof/>
          </w:rPr>
        </w:r>
        <w:r>
          <w:rPr>
            <w:noProof/>
          </w:rPr>
          <w:fldChar w:fldCharType="separate"/>
        </w:r>
        <w:r>
          <w:rPr>
            <w:noProof/>
          </w:rPr>
          <w:t>127</w:t>
        </w:r>
        <w:r>
          <w:rPr>
            <w:noProof/>
          </w:rPr>
          <w:fldChar w:fldCharType="end"/>
        </w:r>
      </w:hyperlink>
    </w:p>
    <w:p w:rsidR="001C2C98" w:rsidRDefault="001C2C98">
      <w:pPr>
        <w:pStyle w:val="10"/>
        <w:tabs>
          <w:tab w:val="right" w:leader="dot" w:pos="8630"/>
        </w:tabs>
        <w:rPr>
          <w:rFonts w:asciiTheme="minorHAnsi" w:eastAsiaTheme="minorEastAsia" w:hAnsiTheme="minorHAnsi" w:cstheme="minorBidi"/>
          <w:noProof/>
          <w:kern w:val="2"/>
          <w:sz w:val="21"/>
          <w:szCs w:val="22"/>
        </w:rPr>
      </w:pPr>
      <w:hyperlink w:anchor="_Toc60594739" w:history="1">
        <w:r w:rsidRPr="009603FD">
          <w:rPr>
            <w:rStyle w:val="aa"/>
            <w:rFonts w:hint="eastAsia"/>
            <w:noProof/>
          </w:rPr>
          <w:t>结论</w:t>
        </w:r>
        <w:r>
          <w:rPr>
            <w:noProof/>
          </w:rPr>
          <w:tab/>
        </w:r>
        <w:r>
          <w:rPr>
            <w:noProof/>
          </w:rPr>
          <w:fldChar w:fldCharType="begin"/>
        </w:r>
        <w:r>
          <w:rPr>
            <w:noProof/>
          </w:rPr>
          <w:instrText xml:space="preserve"> PAGEREF _Toc60594739 \h </w:instrText>
        </w:r>
        <w:r>
          <w:rPr>
            <w:noProof/>
          </w:rPr>
        </w:r>
        <w:r>
          <w:rPr>
            <w:noProof/>
          </w:rPr>
          <w:fldChar w:fldCharType="separate"/>
        </w:r>
        <w:r>
          <w:rPr>
            <w:noProof/>
          </w:rPr>
          <w:t>129</w:t>
        </w:r>
        <w:r>
          <w:rPr>
            <w:noProof/>
          </w:rPr>
          <w:fldChar w:fldCharType="end"/>
        </w:r>
      </w:hyperlink>
    </w:p>
    <w:p w:rsidR="001C2C98" w:rsidRDefault="001C2C98" w:rsidP="001C2C98">
      <w:pPr>
        <w:pStyle w:val="10"/>
        <w:tabs>
          <w:tab w:val="right" w:leader="dot" w:pos="8630"/>
        </w:tabs>
        <w:ind w:left="960"/>
        <w:rPr>
          <w:rFonts w:asciiTheme="minorHAnsi" w:eastAsiaTheme="minorEastAsia" w:hAnsiTheme="minorHAnsi" w:cstheme="minorBidi"/>
          <w:noProof/>
          <w:kern w:val="2"/>
          <w:sz w:val="21"/>
          <w:szCs w:val="22"/>
        </w:rPr>
      </w:pPr>
      <w:hyperlink w:anchor="_Toc60594740" w:history="1">
        <w:r w:rsidRPr="009603FD">
          <w:rPr>
            <w:rStyle w:val="aa"/>
            <w:rFonts w:hint="eastAsia"/>
            <w:noProof/>
          </w:rPr>
          <w:t>参考文献</w:t>
        </w:r>
        <w:r>
          <w:rPr>
            <w:noProof/>
          </w:rPr>
          <w:tab/>
        </w:r>
        <w:r>
          <w:rPr>
            <w:noProof/>
          </w:rPr>
          <w:fldChar w:fldCharType="begin"/>
        </w:r>
        <w:r>
          <w:rPr>
            <w:noProof/>
          </w:rPr>
          <w:instrText xml:space="preserve"> PAGEREF _Toc60594740 \h </w:instrText>
        </w:r>
        <w:r>
          <w:rPr>
            <w:noProof/>
          </w:rPr>
        </w:r>
        <w:r>
          <w:rPr>
            <w:noProof/>
          </w:rPr>
          <w:fldChar w:fldCharType="separate"/>
        </w:r>
        <w:r>
          <w:rPr>
            <w:noProof/>
          </w:rPr>
          <w:t>134</w:t>
        </w:r>
        <w:r>
          <w:rPr>
            <w:noProof/>
          </w:rPr>
          <w:fldChar w:fldCharType="end"/>
        </w:r>
      </w:hyperlink>
    </w:p>
    <w:p w:rsidR="005C1E43" w:rsidRDefault="00273632">
      <w:pPr>
        <w:pStyle w:val="af"/>
        <w:ind w:firstLineChars="0" w:firstLine="0"/>
        <w:jc w:val="both"/>
        <w:outlineLvl w:val="0"/>
        <w:rPr>
          <w:rFonts w:ascii="Times New Roman" w:hAnsi="Times New Roman" w:cs="Times New Roman"/>
        </w:rPr>
        <w:sectPr w:rsidR="005C1E43">
          <w:footnotePr>
            <w:numFmt w:val="decimalEnclosedCircleChinese"/>
            <w:numRestart w:val="eachPage"/>
          </w:footnotePr>
          <w:type w:val="continuous"/>
          <w:pgSz w:w="12240" w:h="15840"/>
          <w:pgMar w:top="1440" w:right="1800" w:bottom="1440" w:left="1800" w:header="720" w:footer="720" w:gutter="0"/>
          <w:pgNumType w:fmt="upperRoman"/>
          <w:cols w:space="720"/>
        </w:sectPr>
      </w:pPr>
      <w:r>
        <w:rPr>
          <w:rFonts w:ascii="Times New Roman" w:hAnsi="Times New Roman" w:cs="Times New Roman"/>
        </w:rPr>
        <w:fldChar w:fldCharType="end"/>
      </w:r>
    </w:p>
    <w:p w:rsidR="005C1E43" w:rsidRDefault="00915167">
      <w:pPr>
        <w:pStyle w:val="122"/>
        <w:spacing w:before="312" w:after="312"/>
      </w:pPr>
      <w:bookmarkStart w:id="2" w:name="_Toc60174267"/>
      <w:bookmarkStart w:id="3" w:name="_Toc60594662"/>
      <w:r>
        <w:t>绪论</w:t>
      </w:r>
      <w:bookmarkEnd w:id="2"/>
      <w:bookmarkEnd w:id="3"/>
    </w:p>
    <w:p w:rsidR="005C1E43" w:rsidRDefault="00915167">
      <w:pPr>
        <w:pStyle w:val="123"/>
        <w:spacing w:before="156" w:after="156"/>
      </w:pPr>
      <w:bookmarkStart w:id="4" w:name="_Toc60174268"/>
      <w:bookmarkStart w:id="5" w:name="_Toc60594663"/>
      <w:r>
        <w:rPr>
          <w:rFonts w:hint="eastAsia"/>
        </w:rPr>
        <w:t>一</w:t>
      </w:r>
      <w:r w:rsidR="00B24FC8">
        <w:rPr>
          <w:rFonts w:hint="eastAsia"/>
        </w:rPr>
        <w:t xml:space="preserve"> </w:t>
      </w:r>
      <w:r>
        <w:t>选题意义</w:t>
      </w:r>
      <w:bookmarkEnd w:id="4"/>
      <w:bookmarkEnd w:id="5"/>
    </w:p>
    <w:p w:rsidR="005C1E43" w:rsidRDefault="00915167">
      <w:pPr>
        <w:pStyle w:val="121"/>
        <w:ind w:left="480"/>
      </w:pPr>
      <w: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rsidR="005C1E43" w:rsidRDefault="00915167">
      <w:pPr>
        <w:pStyle w:val="121"/>
        <w:ind w:left="480"/>
      </w:pPr>
      <w: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rsidR="005C1E43" w:rsidRDefault="00915167">
      <w:pPr>
        <w:pStyle w:val="121"/>
        <w:ind w:left="480"/>
      </w:pPr>
      <w:r>
        <w:t>此后，中国学界对于日本汉诗的研究大致可以分为两个方向：</w:t>
      </w:r>
    </w:p>
    <w:p w:rsidR="005C1E43" w:rsidRDefault="00915167">
      <w:pPr>
        <w:pStyle w:val="121"/>
        <w:ind w:left="480"/>
      </w:pPr>
      <w:r>
        <w:t>其一是关于汉文学视域下的汉诗研究。这一范式强调汉诗的文学性，同时将汉诗作为原发自中国古典诗的“变异体（</w:t>
      </w:r>
      <w:r>
        <w:rPr>
          <w:rFonts w:ascii="Times New Roman Regular" w:hAnsi="Times New Roman Regular" w:cs="Times New Roman Regular"/>
        </w:rPr>
        <w:t>variants</w:t>
      </w:r>
      <w: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rsidR="005C1E43" w:rsidRDefault="00915167">
      <w:pPr>
        <w:pStyle w:val="121"/>
        <w:ind w:left="480"/>
      </w:pPr>
      <w: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rsidR="005C1E43" w:rsidRDefault="00915167">
      <w:pPr>
        <w:pStyle w:val="121"/>
        <w:ind w:left="480"/>
      </w:pPr>
      <w: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rsidR="005C1E43" w:rsidRDefault="00915167">
      <w:pPr>
        <w:pStyle w:val="121"/>
        <w:ind w:left="480"/>
      </w:pPr>
      <w:r>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rsidR="005C1E43" w:rsidRDefault="00915167">
      <w:pPr>
        <w:pStyle w:val="121"/>
        <w:ind w:left="480"/>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rsidR="005C1E43" w:rsidRDefault="00915167">
      <w:pPr>
        <w:pStyle w:val="121"/>
        <w:ind w:left="480"/>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rsidR="005C1E43" w:rsidRDefault="00915167">
      <w:pPr>
        <w:pStyle w:val="121"/>
        <w:ind w:left="480"/>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rsidR="005C1E43" w:rsidRDefault="005C1E43">
      <w:pPr>
        <w:pStyle w:val="121"/>
        <w:ind w:left="480"/>
      </w:pPr>
    </w:p>
    <w:p w:rsidR="005C1E43" w:rsidRDefault="005C1E43">
      <w:pPr>
        <w:pStyle w:val="121"/>
        <w:ind w:left="480"/>
      </w:pPr>
    </w:p>
    <w:p w:rsidR="005C1E43" w:rsidRDefault="00915167">
      <w:pPr>
        <w:pStyle w:val="123"/>
        <w:spacing w:before="156" w:after="156"/>
      </w:pPr>
      <w:bookmarkStart w:id="6" w:name="_Toc60174269"/>
      <w:bookmarkStart w:id="7" w:name="_Toc60594664"/>
      <w:r>
        <w:rPr>
          <w:rFonts w:hint="eastAsia"/>
        </w:rPr>
        <w:t>二</w:t>
      </w:r>
      <w:r w:rsidR="00B24FC8">
        <w:rPr>
          <w:rFonts w:hint="eastAsia"/>
        </w:rPr>
        <w:t xml:space="preserve"> </w:t>
      </w:r>
      <w:r>
        <w:t>国内外研究综述</w:t>
      </w:r>
      <w:bookmarkEnd w:id="6"/>
      <w:bookmarkEnd w:id="7"/>
    </w:p>
    <w:p w:rsidR="005C1E43" w:rsidRDefault="00915167">
      <w:pPr>
        <w:pStyle w:val="120"/>
        <w:spacing w:before="156" w:after="156"/>
      </w:pPr>
      <w:bookmarkStart w:id="8" w:name="_Toc59792321"/>
      <w:bookmarkStart w:id="9" w:name="_Toc60174270"/>
      <w:bookmarkStart w:id="10" w:name="_Toc279699855"/>
      <w:bookmarkStart w:id="11" w:name="_Toc390191979"/>
      <w:bookmarkStart w:id="12" w:name="_Toc1287974557"/>
      <w:bookmarkStart w:id="13" w:name="_Toc60594665"/>
      <w:r>
        <w:t>国内研究综述</w:t>
      </w:r>
      <w:bookmarkEnd w:id="8"/>
      <w:bookmarkEnd w:id="9"/>
      <w:bookmarkEnd w:id="10"/>
      <w:bookmarkEnd w:id="11"/>
      <w:bookmarkEnd w:id="12"/>
      <w:bookmarkEnd w:id="13"/>
    </w:p>
    <w:p w:rsidR="005C1E43" w:rsidRDefault="00915167">
      <w:pPr>
        <w:pStyle w:val="121"/>
        <w:numPr>
          <w:ilvl w:val="0"/>
          <w:numId w:val="1"/>
        </w:numPr>
        <w:ind w:leftChars="0" w:firstLineChars="0"/>
      </w:pPr>
      <w:r>
        <w:t>对日本汉诗史的书写</w:t>
      </w:r>
    </w:p>
    <w:p w:rsidR="005C1E43" w:rsidRDefault="00915167">
      <w:pPr>
        <w:pStyle w:val="121"/>
        <w:ind w:left="480"/>
      </w:pPr>
      <w:r>
        <w:t>肖瑞峰《日本汉诗发展史》(第一卷)（吉林大学出版社，1992年）是中国学者所着的第一本日本汉诗史。</w:t>
      </w:r>
    </w:p>
    <w:p w:rsidR="005C1E43" w:rsidRDefault="00915167">
      <w:pPr>
        <w:pStyle w:val="121"/>
        <w:ind w:left="480"/>
      </w:pPr>
      <w:r>
        <w:t>该书是我国学者第一部关于日本汉诗的著作，它弥补了国内这一学术研究领域的空白。全书将日本汉诗分为王朝时代、五山时代、江户时代与维新以后四部分，并对各时期汉诗创作的大致情况作了概述。</w:t>
      </w:r>
    </w:p>
    <w:p w:rsidR="005C1E43" w:rsidRDefault="00915167">
      <w:pPr>
        <w:pStyle w:val="121"/>
        <w:ind w:left="480"/>
      </w:pPr>
      <w: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rsidR="005C1E43" w:rsidRDefault="00915167">
      <w:pPr>
        <w:pStyle w:val="121"/>
        <w:ind w:left="480"/>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rsidR="005C1E43" w:rsidRDefault="00915167">
      <w:pPr>
        <w:pStyle w:val="121"/>
        <w:ind w:left="480"/>
      </w:pPr>
      <w:r>
        <w:t>严明的《东亚汉诗史论》（圣环图书，2011年）研究了东亚汉文学视域下的日本、朝鲜、越南汉诗。该书对日本汉诗史书写中的重要问题作了讨论：</w:t>
      </w:r>
    </w:p>
    <w:p w:rsidR="005C1E43" w:rsidRDefault="00915167">
      <w:pPr>
        <w:pStyle w:val="121"/>
        <w:ind w:left="480"/>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rsidR="005C1E43" w:rsidRDefault="00915167">
      <w:pPr>
        <w:pStyle w:val="121"/>
        <w:ind w:left="480"/>
      </w:pPr>
      <w:r>
        <w:t>第二是日本汉诗整体的审美特点。作者认为，日本汉诗最突出的体裁是七言绝句。特别是江户时期到明治、大正时代，日本汉诗在绝句体的体裁下创作了相当数量的与本土历史、风光和精神有关的诗作。</w:t>
      </w:r>
    </w:p>
    <w:p w:rsidR="005C1E43" w:rsidRDefault="00915167">
      <w:pPr>
        <w:pStyle w:val="121"/>
        <w:ind w:left="480"/>
      </w:pPr>
      <w: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rsidR="005C1E43" w:rsidRDefault="00915167">
      <w:pPr>
        <w:pStyle w:val="121"/>
        <w:ind w:left="480"/>
      </w:pPr>
      <w:r>
        <w:t>严明的《近世东亚汉诗流变》（凤凰出版社，2018年）在体例、内容上都较《东亚汉诗史论》更加完整和丰富。全书一共四编，每一编分述日本、朝鲜、越南、琉球汉诗的流变。在诗史的分期上，选择15-19世纪的近世，对这一阶段的汉诗发展作了集中的梳理。</w:t>
      </w:r>
    </w:p>
    <w:p w:rsidR="005C1E43" w:rsidRDefault="00915167">
      <w:pPr>
        <w:pStyle w:val="121"/>
        <w:ind w:left="480"/>
      </w:pPr>
      <w:r>
        <w:t>其中，“日本汉诗的近世流变”一编可以看作书写日本江户时期汉诗史的一次尝试。本编将江户时期的汉诗发展分了三个阶段：初期发展期、繁荣期和总结期。在每个阶段，作者均交代了当时的政治、思想和文化背景。</w:t>
      </w:r>
    </w:p>
    <w:p w:rsidR="005C1E43" w:rsidRDefault="00915167">
      <w:pPr>
        <w:pStyle w:val="121"/>
        <w:ind w:left="480"/>
      </w:pPr>
      <w: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rsidR="005C1E43" w:rsidRDefault="00915167">
      <w:pPr>
        <w:pStyle w:val="121"/>
        <w:ind w:left="480"/>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rsidR="005C1E43" w:rsidRDefault="00915167">
      <w:pPr>
        <w:pStyle w:val="121"/>
        <w:ind w:left="480"/>
      </w:pPr>
      <w:r>
        <w:t>本编第九章从江户汉诗与明清诗学的关系出发，对日本第一部具有史诗性质的诗话著作《日本诗史》作了个案分析。</w:t>
      </w:r>
    </w:p>
    <w:p w:rsidR="005C1E43" w:rsidRDefault="00915167">
      <w:pPr>
        <w:pStyle w:val="121"/>
        <w:ind w:left="480"/>
      </w:pPr>
      <w: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rsidR="005C1E43" w:rsidRDefault="005C1E43">
      <w:pPr>
        <w:pStyle w:val="121"/>
        <w:ind w:left="480"/>
      </w:pPr>
    </w:p>
    <w:p w:rsidR="005C1E43" w:rsidRDefault="00915167">
      <w:pPr>
        <w:pStyle w:val="121"/>
        <w:ind w:left="480"/>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rsidR="005C1E43" w:rsidRDefault="005C1E43">
      <w:pPr>
        <w:pStyle w:val="121"/>
        <w:ind w:leftChars="0" w:left="0" w:firstLineChars="0" w:firstLine="0"/>
      </w:pPr>
    </w:p>
    <w:p w:rsidR="005C1E43" w:rsidRDefault="00915167">
      <w:pPr>
        <w:pStyle w:val="121"/>
        <w:ind w:leftChars="0" w:left="0" w:firstLineChars="0" w:firstLine="0"/>
      </w:pPr>
      <w:r>
        <w:rPr>
          <w:rFonts w:hint="eastAsia"/>
        </w:rPr>
        <w:t>（二）</w:t>
      </w:r>
      <w:r>
        <w:t>对日本汉诗史的研究</w:t>
      </w:r>
    </w:p>
    <w:p w:rsidR="005C1E43" w:rsidRDefault="00915167">
      <w:pPr>
        <w:pStyle w:val="121"/>
        <w:ind w:left="480"/>
      </w:pPr>
      <w:r>
        <w:t>国内学界对于日本汉诗史专著的研究，散见于《论</w:t>
      </w:r>
      <w:r>
        <w:rPr>
          <w:rFonts w:hint="eastAsia"/>
        </w:rPr>
        <w:t>〈</w:t>
      </w:r>
      <w:r>
        <w:t>诗薮</w:t>
      </w:r>
      <w:r>
        <w:rPr>
          <w:rFonts w:hint="eastAsia"/>
        </w:rPr>
        <w:t>〉</w:t>
      </w:r>
      <w:r>
        <w:t>对</w:t>
      </w:r>
      <w:r>
        <w:rPr>
          <w:rFonts w:hint="eastAsia"/>
        </w:rPr>
        <w:t>〈</w:t>
      </w:r>
      <w:r>
        <w:t>日本诗史</w:t>
      </w:r>
      <w:r>
        <w:rPr>
          <w:rFonts w:hint="eastAsia"/>
        </w:rPr>
        <w:t>〉</w:t>
      </w:r>
      <w:r>
        <w:t>的影响》（文艺理论研究，2015年第35期），以及对《日本汉诗发展史》的几篇书评：《肖瑞峰副教授着</w:t>
      </w:r>
      <w:r>
        <w:rPr>
          <w:rFonts w:hint="eastAsia"/>
        </w:rPr>
        <w:t>〈</w:t>
      </w:r>
      <w:r>
        <w:t>日本汉诗发展史</w:t>
      </w:r>
      <w:r>
        <w:rPr>
          <w:rFonts w:hint="eastAsia"/>
        </w:rPr>
        <w:t>〉</w:t>
      </w:r>
      <w:r>
        <w:t>(第一卷)出版》（杭州大学学报（哲学社会科学版），1992年第3期）、《海外汉文学研究的拓荒之着──评</w:t>
      </w:r>
      <w:r>
        <w:rPr>
          <w:rFonts w:hint="eastAsia"/>
        </w:rPr>
        <w:t>〈</w:t>
      </w:r>
      <w:r>
        <w:t>日本汉诗发展史</w:t>
      </w:r>
      <w:r>
        <w:rPr>
          <w:rFonts w:hint="eastAsia"/>
        </w:rPr>
        <w:t>〉</w:t>
      </w:r>
      <w:r>
        <w:t>》（天府新论，1994年第5期）。而对日本汉诗史书写的理论研究，仅有《日本近代“诗史”观论析》（外国文学评论，2015年第1期）。</w:t>
      </w:r>
    </w:p>
    <w:p w:rsidR="005C1E43" w:rsidRDefault="00915167">
      <w:pPr>
        <w:pStyle w:val="121"/>
        <w:ind w:left="480"/>
      </w:pPr>
      <w: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rsidR="005C1E43" w:rsidRDefault="00915167">
      <w:pPr>
        <w:pStyle w:val="121"/>
        <w:ind w:left="480"/>
      </w:pPr>
      <w: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rsidR="005C1E43" w:rsidRDefault="00915167">
      <w:pPr>
        <w:pStyle w:val="121"/>
        <w:ind w:left="480"/>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rsidR="005C1E43" w:rsidRDefault="005C1E43">
      <w:pPr>
        <w:pStyle w:val="121"/>
        <w:ind w:left="480"/>
      </w:pPr>
    </w:p>
    <w:p w:rsidR="005C1E43" w:rsidRDefault="00915167">
      <w:pPr>
        <w:pStyle w:val="121"/>
        <w:numPr>
          <w:ilvl w:val="0"/>
          <w:numId w:val="1"/>
        </w:numPr>
        <w:ind w:leftChars="0" w:firstLineChars="0"/>
      </w:pPr>
      <w:r>
        <w:t>日本汉诗史书写中的相关问题研究</w:t>
      </w:r>
    </w:p>
    <w:p w:rsidR="005C1E43" w:rsidRDefault="00915167">
      <w:pPr>
        <w:pStyle w:val="121"/>
        <w:ind w:leftChars="0" w:firstLineChars="0" w:firstLine="420"/>
        <w:rPr>
          <w:b/>
          <w:bCs/>
        </w:rPr>
      </w:pPr>
      <w:r>
        <w:rPr>
          <w:b/>
          <w:bCs/>
        </w:rPr>
        <w:t>日本汉诗的发生与文体特点</w:t>
      </w:r>
    </w:p>
    <w:p w:rsidR="005C1E43" w:rsidRDefault="00915167">
      <w:pPr>
        <w:pStyle w:val="121"/>
        <w:ind w:left="480"/>
      </w:pPr>
      <w: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rsidR="005C1E43" w:rsidRDefault="00915167">
      <w:pPr>
        <w:pStyle w:val="121"/>
        <w:ind w:left="480"/>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rsidR="005C1E43" w:rsidRDefault="00915167">
      <w:pPr>
        <w:pStyle w:val="121"/>
        <w:ind w:left="480"/>
      </w:pPr>
      <w: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rsidR="005C1E43" w:rsidRDefault="00915167">
      <w:pPr>
        <w:pStyle w:val="121"/>
        <w:ind w:left="480" w:firstLine="482"/>
        <w:rPr>
          <w:b/>
          <w:bCs/>
        </w:rPr>
      </w:pPr>
      <w:r>
        <w:rPr>
          <w:b/>
          <w:bCs/>
        </w:rPr>
        <w:t>日本诗话和日本汉诗选</w:t>
      </w:r>
    </w:p>
    <w:p w:rsidR="005C1E43" w:rsidRDefault="00915167">
      <w:pPr>
        <w:pStyle w:val="121"/>
        <w:ind w:left="480"/>
      </w:pPr>
      <w: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rsidR="005C1E43" w:rsidRDefault="00915167">
      <w:pPr>
        <w:pStyle w:val="121"/>
        <w:ind w:left="480"/>
      </w:pPr>
      <w: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rsidR="005C1E43" w:rsidRDefault="00915167">
      <w:pPr>
        <w:pStyle w:val="121"/>
        <w:ind w:left="480"/>
      </w:pPr>
      <w: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rsidR="005C1E43" w:rsidRDefault="00915167">
      <w:pPr>
        <w:pStyle w:val="121"/>
        <w:ind w:left="480"/>
      </w:pPr>
      <w: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rsidR="005C1E43" w:rsidRDefault="00915167">
      <w:pPr>
        <w:pStyle w:val="121"/>
        <w:ind w:left="480"/>
      </w:pPr>
      <w: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rsidR="005C1E43" w:rsidRDefault="005C1E43">
      <w:pPr>
        <w:pStyle w:val="121"/>
        <w:ind w:left="480"/>
      </w:pPr>
    </w:p>
    <w:p w:rsidR="005C1E43" w:rsidRDefault="00915167">
      <w:pPr>
        <w:pStyle w:val="120"/>
        <w:spacing w:before="156" w:after="156"/>
      </w:pPr>
      <w:bookmarkStart w:id="14" w:name="_Toc1689016762"/>
      <w:bookmarkStart w:id="15" w:name="_Toc73759702"/>
      <w:bookmarkStart w:id="16" w:name="_Toc59792322"/>
      <w:bookmarkStart w:id="17" w:name="_Toc60174271"/>
      <w:bookmarkStart w:id="18" w:name="_Toc353217739"/>
      <w:bookmarkStart w:id="19" w:name="_Toc60594666"/>
      <w:r>
        <w:t>国外研究综述</w:t>
      </w:r>
      <w:bookmarkEnd w:id="14"/>
      <w:bookmarkEnd w:id="15"/>
      <w:bookmarkEnd w:id="16"/>
      <w:bookmarkEnd w:id="17"/>
      <w:bookmarkEnd w:id="18"/>
      <w:bookmarkEnd w:id="19"/>
    </w:p>
    <w:p w:rsidR="005C1E43" w:rsidRDefault="00915167">
      <w:pPr>
        <w:pStyle w:val="121"/>
        <w:ind w:leftChars="0" w:left="0" w:firstLineChars="0" w:firstLine="0"/>
      </w:pPr>
      <w:r>
        <w:rPr>
          <w:rFonts w:hint="eastAsia"/>
        </w:rPr>
        <w:t>（一）</w:t>
      </w:r>
      <w:r>
        <w:t>对日本汉诗史的书写</w:t>
      </w:r>
    </w:p>
    <w:p w:rsidR="005C1E43" w:rsidRDefault="00915167">
      <w:pPr>
        <w:pStyle w:val="121"/>
        <w:ind w:left="480"/>
      </w:pPr>
      <w: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rsidR="005C1E43" w:rsidRDefault="00915167">
      <w:pPr>
        <w:pStyle w:val="121"/>
        <w:ind w:left="480"/>
      </w:pPr>
      <w: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rsidR="005C1E43" w:rsidRDefault="00915167">
      <w:pPr>
        <w:pStyle w:val="121"/>
        <w:ind w:left="480"/>
      </w:pPr>
      <w: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rsidR="005C1E43" w:rsidRDefault="00915167">
      <w:pPr>
        <w:pStyle w:val="121"/>
        <w:ind w:left="480"/>
      </w:pPr>
      <w: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rsidR="005C1E43" w:rsidRDefault="00915167">
      <w:pPr>
        <w:pStyle w:val="121"/>
        <w:ind w:left="480"/>
      </w:pPr>
      <w: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rsidR="005C1E43" w:rsidRDefault="00915167">
      <w:pPr>
        <w:pStyle w:val="121"/>
        <w:ind w:left="480"/>
      </w:pPr>
      <w: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rsidR="005C1E43" w:rsidRDefault="00915167">
      <w:pPr>
        <w:pStyle w:val="121"/>
        <w:ind w:left="480"/>
      </w:pPr>
      <w: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rsidR="005C1E43" w:rsidRDefault="005C1E43">
      <w:pPr>
        <w:pStyle w:val="121"/>
        <w:ind w:left="480"/>
      </w:pPr>
    </w:p>
    <w:p w:rsidR="005C1E43" w:rsidRDefault="005C1E43">
      <w:pPr>
        <w:pStyle w:val="121"/>
        <w:ind w:left="480"/>
      </w:pPr>
    </w:p>
    <w:p w:rsidR="005C1E43" w:rsidRDefault="00915167">
      <w:pPr>
        <w:pStyle w:val="121"/>
        <w:ind w:leftChars="0" w:left="0" w:firstLineChars="0" w:firstLine="0"/>
      </w:pPr>
      <w:r>
        <w:rPr>
          <w:rFonts w:hint="eastAsia"/>
        </w:rPr>
        <w:t>（二）</w:t>
      </w:r>
      <w:r>
        <w:t>日本汉诗和诗话选集</w:t>
      </w:r>
    </w:p>
    <w:p w:rsidR="005C1E43" w:rsidRDefault="00915167">
      <w:pPr>
        <w:pStyle w:val="121"/>
        <w:ind w:left="480"/>
      </w:pPr>
      <w:r>
        <w:t>日本在近代以来，对本国汉诗的文献整理工作用力颇深，为构建日本汉诗史提供了基本且必要的材料。以下分别从总集和选集的出版作简要概述：</w:t>
      </w:r>
    </w:p>
    <w:p w:rsidR="005C1E43" w:rsidRDefault="00915167">
      <w:pPr>
        <w:pStyle w:val="121"/>
        <w:ind w:left="480"/>
      </w:pPr>
      <w:r>
        <w:t>总集：</w:t>
      </w:r>
    </w:p>
    <w:p w:rsidR="005C1E43" w:rsidRDefault="00915167">
      <w:pPr>
        <w:pStyle w:val="121"/>
        <w:ind w:left="480"/>
      </w:pPr>
      <w: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rsidR="005C1E43" w:rsidRDefault="00915167">
      <w:pPr>
        <w:pStyle w:val="121"/>
        <w:ind w:left="480"/>
      </w:pPr>
      <w: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rsidR="005C1E43" w:rsidRDefault="005C1E43">
      <w:pPr>
        <w:pStyle w:val="121"/>
        <w:ind w:left="480"/>
      </w:pPr>
    </w:p>
    <w:p w:rsidR="005C1E43" w:rsidRDefault="00915167">
      <w:pPr>
        <w:pStyle w:val="121"/>
        <w:ind w:left="480"/>
      </w:pPr>
      <w:r>
        <w:t>选集：</w:t>
      </w:r>
    </w:p>
    <w:p w:rsidR="005C1E43" w:rsidRDefault="00915167">
      <w:pPr>
        <w:pStyle w:val="121"/>
        <w:ind w:left="480"/>
      </w:pPr>
      <w: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rsidR="005C1E43" w:rsidRDefault="00915167">
      <w:pPr>
        <w:pStyle w:val="121"/>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rsidR="005C1E43" w:rsidRDefault="005C1E43">
      <w:pPr>
        <w:pStyle w:val="121"/>
        <w:ind w:left="480"/>
        <w:rPr>
          <w:lang w:eastAsia="ja-JP"/>
        </w:rPr>
      </w:pPr>
    </w:p>
    <w:p w:rsidR="005C1E43" w:rsidRDefault="00915167">
      <w:pPr>
        <w:pStyle w:val="121"/>
        <w:ind w:leftChars="0" w:left="0" w:firstLineChars="0" w:firstLine="0"/>
      </w:pPr>
      <w:r>
        <w:rPr>
          <w:rFonts w:hint="eastAsia"/>
        </w:rPr>
        <w:t>（三）</w:t>
      </w:r>
      <w:r>
        <w:t>多种文学史传统：日本文学史、日本汉文学史</w:t>
      </w:r>
    </w:p>
    <w:p w:rsidR="005C1E43" w:rsidRDefault="00915167">
      <w:pPr>
        <w:pStyle w:val="121"/>
        <w:ind w:left="480"/>
        <w:rPr>
          <w:lang w:eastAsia="ja-JP"/>
        </w:rPr>
      </w:pPr>
      <w:r>
        <w:rPr>
          <w:lang w:eastAsia="ja-JP"/>
        </w:rPr>
        <w:t>日本文学史方面：</w:t>
      </w:r>
    </w:p>
    <w:p w:rsidR="005C1E43" w:rsidRDefault="00915167">
      <w:pPr>
        <w:pStyle w:val="121"/>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t>这些日本文学史跨越了较长时间，呈现出不同时代、不同作者的文学史观念和书写方法。</w:t>
      </w:r>
    </w:p>
    <w:p w:rsidR="005C1E43" w:rsidRDefault="00915167">
      <w:pPr>
        <w:pStyle w:val="121"/>
        <w:ind w:left="480"/>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rsidR="005C1E43" w:rsidRDefault="00915167">
      <w:pPr>
        <w:pStyle w:val="121"/>
        <w:ind w:left="480"/>
      </w:pPr>
      <w:r>
        <w:t>此外，欧美学界的日本文学史也应被注意到。阿斯顿（W.G.Aston，1841-1911）的《日本文学史》（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rsidR="005C1E43" w:rsidRDefault="00915167">
      <w:pPr>
        <w:pStyle w:val="121"/>
        <w:ind w:left="480"/>
      </w:pPr>
      <w:r>
        <w:t>美籍日裔学者白根治夫（Haruo Shirane）等编撰的《剑桥日本文学史》（</w:t>
      </w:r>
      <w:r>
        <w:rPr>
          <w:rFonts w:ascii="Times New Roman" w:hAnsi="Times New Roman" w:cs="Times New Roman"/>
          <w:i/>
          <w:iCs/>
        </w:rPr>
        <w:t>The Cambridge History of Japanese Literature</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rsidR="005C1E43" w:rsidRDefault="00915167">
      <w:pPr>
        <w:pStyle w:val="121"/>
        <w:ind w:left="480"/>
      </w:pPr>
      <w:r>
        <w:t>此外，著名日本学家唐纳德·基恩（Donald Lawrence Keene，1922-2019）的著作：《墙内的世界：前现代的日本文学，1600-1867》（</w:t>
      </w:r>
      <w:r>
        <w:rPr>
          <w:rFonts w:ascii="Times New Roman" w:hAnsi="Times New Roman" w:cs="Times New Roman"/>
          <w:i/>
          <w:iCs/>
        </w:rPr>
        <w:t>World Within Walls: Japanese Literature of the Pre-Modern Era, 1600-1867</w:t>
      </w:r>
      <w:r>
        <w:t>) 、《心之种：早期到十六世纪末的日本文学》（</w:t>
      </w:r>
      <w:r>
        <w:rPr>
          <w:rFonts w:ascii="Times New Roman" w:hAnsi="Times New Roman" w:cs="Times New Roman"/>
          <w:i/>
          <w:iCs/>
        </w:rPr>
        <w:t>Seeds in the Heart: Japanese Literature from Earliest Times to the Late Sixteenth Century</w:t>
      </w:r>
      <w:r>
        <w:t>）等也呈现出关于日本文学发展的整体风貌。</w:t>
      </w:r>
    </w:p>
    <w:p w:rsidR="005C1E43" w:rsidRDefault="00915167">
      <w:pPr>
        <w:pStyle w:val="121"/>
        <w:ind w:left="480"/>
      </w:pPr>
      <w:r>
        <w:t>总体来说，这些欧美的日本文学史著作在叙事模式等方面呈现出与中国和日本学界成果相异的样貌，可以成为日本汉诗史研究过程中的他山之石。</w:t>
      </w:r>
    </w:p>
    <w:p w:rsidR="005C1E43" w:rsidRDefault="005C1E43">
      <w:pPr>
        <w:pStyle w:val="121"/>
        <w:ind w:left="480"/>
      </w:pPr>
    </w:p>
    <w:p w:rsidR="005C1E43" w:rsidRDefault="00915167">
      <w:pPr>
        <w:pStyle w:val="121"/>
        <w:ind w:left="480"/>
      </w:pPr>
      <w:r>
        <w:t>日本汉文学史方面：</w:t>
      </w:r>
    </w:p>
    <w:p w:rsidR="005C1E43" w:rsidRDefault="00915167">
      <w:pPr>
        <w:pStyle w:val="121"/>
        <w:ind w:left="480"/>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rsidR="005C1E43" w:rsidRDefault="00915167">
      <w:pPr>
        <w:pStyle w:val="121"/>
        <w:ind w:left="480"/>
      </w:pPr>
      <w: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rsidR="005C1E43" w:rsidRDefault="00915167">
      <w:pPr>
        <w:pStyle w:val="121"/>
        <w:ind w:left="480"/>
        <w:rPr>
          <w:lang w:eastAsia="ja-JP"/>
        </w:rPr>
      </w:pPr>
      <w: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rsidR="005C1E43" w:rsidRDefault="00915167">
      <w:pPr>
        <w:pStyle w:val="121"/>
        <w:ind w:left="480"/>
      </w:pPr>
      <w:r>
        <w:t>其中猪口笃志的《日本汉文学史》比其他基本著作更能全面的反映日本汉文学史，这本书是时间线最长（从古代一直到昭和年代）、诗人写的最多、汉诗引用最多的一部，也是水平较高的一部。</w:t>
      </w:r>
    </w:p>
    <w:p w:rsidR="005C1E43" w:rsidRDefault="00915167">
      <w:pPr>
        <w:pStyle w:val="121"/>
        <w:ind w:left="480"/>
      </w:pPr>
      <w: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rsidR="005C1E43" w:rsidRDefault="00915167">
      <w:pPr>
        <w:pStyle w:val="121"/>
        <w:ind w:left="480"/>
      </w:pPr>
      <w:r>
        <w:t>此外，本书亦涉及到日本文学史、日本诗歌史所很少观照到的明治开始的近代汉文学情况。可以看到，这一时期的汉诗总体上增多了对国势、时事的吟咏感叹，反映出时代的风貌。</w:t>
      </w:r>
    </w:p>
    <w:p w:rsidR="005C1E43" w:rsidRDefault="00915167">
      <w:pPr>
        <w:pStyle w:val="121"/>
        <w:ind w:left="480"/>
      </w:pPr>
      <w: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rsidR="005C1E43" w:rsidRDefault="005C1E43">
      <w:pPr>
        <w:pStyle w:val="121"/>
        <w:ind w:left="480"/>
      </w:pPr>
    </w:p>
    <w:p w:rsidR="005C1E43" w:rsidRDefault="005C1E43">
      <w:pPr>
        <w:pStyle w:val="121"/>
        <w:ind w:left="480"/>
      </w:pPr>
    </w:p>
    <w:p w:rsidR="005C1E43" w:rsidRDefault="00915167">
      <w:pPr>
        <w:pStyle w:val="120"/>
        <w:spacing w:before="156" w:after="156"/>
      </w:pPr>
      <w:bookmarkStart w:id="20" w:name="_Toc581247195"/>
      <w:bookmarkStart w:id="21" w:name="_Toc1865872888"/>
      <w:bookmarkStart w:id="22" w:name="_Toc60174272"/>
      <w:bookmarkStart w:id="23" w:name="_Toc885739065"/>
      <w:bookmarkStart w:id="24" w:name="_Toc60594667"/>
      <w:r>
        <w:t>总结</w:t>
      </w:r>
      <w:bookmarkEnd w:id="20"/>
      <w:bookmarkEnd w:id="21"/>
      <w:bookmarkEnd w:id="22"/>
      <w:bookmarkEnd w:id="23"/>
      <w:bookmarkEnd w:id="24"/>
    </w:p>
    <w:p w:rsidR="005C1E43" w:rsidRDefault="00915167">
      <w:pPr>
        <w:pStyle w:val="121"/>
        <w:ind w:left="480"/>
      </w:pPr>
      <w:r>
        <w:t>一、</w:t>
      </w:r>
      <w:r>
        <w:rPr>
          <w:rFonts w:hint="eastAsia"/>
        </w:rPr>
        <w:t>现有</w:t>
      </w:r>
      <w:r>
        <w:t>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rsidR="005C1E43" w:rsidRDefault="00915167">
      <w:pPr>
        <w:pStyle w:val="121"/>
        <w:ind w:left="480"/>
      </w:pPr>
      <w:r>
        <w:t>二、《日本汉诗史》的</w:t>
      </w:r>
      <w:r>
        <w:rPr>
          <w:rFonts w:hint="eastAsia"/>
        </w:rPr>
        <w:t>观念</w:t>
      </w:r>
      <w:r>
        <w:t>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rsidR="005C1E43" w:rsidRDefault="00915167">
      <w:pPr>
        <w:pStyle w:val="121"/>
        <w:ind w:left="480"/>
      </w:pPr>
      <w: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rsidR="005C1E43" w:rsidRDefault="00915167">
      <w:pPr>
        <w:pStyle w:val="121"/>
        <w:ind w:left="480"/>
      </w:pPr>
      <w: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rsidR="005C1E43" w:rsidRDefault="005C1E43">
      <w:pPr>
        <w:pStyle w:val="121"/>
        <w:ind w:leftChars="0" w:left="0" w:firstLineChars="0" w:firstLine="0"/>
      </w:pPr>
    </w:p>
    <w:p w:rsidR="005C1E43" w:rsidRDefault="00915167">
      <w:pPr>
        <w:pStyle w:val="123"/>
        <w:spacing w:before="156" w:after="156"/>
      </w:pPr>
      <w:bookmarkStart w:id="25" w:name="_Toc60174273"/>
      <w:bookmarkStart w:id="26" w:name="_Toc60594668"/>
      <w:r>
        <w:rPr>
          <w:rFonts w:hint="eastAsia"/>
        </w:rPr>
        <w:t>三</w:t>
      </w:r>
      <w:r w:rsidR="00B24FC8">
        <w:rPr>
          <w:rFonts w:hint="eastAsia"/>
        </w:rPr>
        <w:t xml:space="preserve"> </w:t>
      </w:r>
      <w:r>
        <w:t>研究思路和方法</w:t>
      </w:r>
      <w:bookmarkEnd w:id="25"/>
      <w:bookmarkEnd w:id="26"/>
    </w:p>
    <w:p w:rsidR="005C1E43" w:rsidRDefault="00915167">
      <w:pPr>
        <w:pStyle w:val="120"/>
        <w:spacing w:before="156" w:after="156"/>
      </w:pPr>
      <w:bookmarkStart w:id="27" w:name="_Toc60174274"/>
      <w:bookmarkStart w:id="28" w:name="_Toc847653965"/>
      <w:bookmarkStart w:id="29" w:name="_Toc60594669"/>
      <w:r>
        <w:rPr>
          <w:rFonts w:hint="eastAsia"/>
        </w:rPr>
        <w:t>日本汉诗史与文学史的关系及其特殊性</w:t>
      </w:r>
      <w:bookmarkEnd w:id="27"/>
      <w:bookmarkEnd w:id="28"/>
      <w:bookmarkEnd w:id="29"/>
    </w:p>
    <w:p w:rsidR="005C1E43" w:rsidRDefault="00915167">
      <w:pPr>
        <w:pStyle w:val="121"/>
        <w:ind w:left="480"/>
      </w:pPr>
      <w:r>
        <w:rPr>
          <w:rFonts w:hint="eastAsia"/>
        </w:rPr>
        <w:t>什么是文学史（literary history）？它处理的基本材料是什么？它如何其发展？文学史家的基本任务是什么？</w:t>
      </w:r>
    </w:p>
    <w:p w:rsidR="005C1E43" w:rsidRDefault="00915167">
      <w:pPr>
        <w:pStyle w:val="121"/>
        <w:ind w:left="480"/>
      </w:pPr>
      <w:r>
        <w:rPr>
          <w:rFonts w:hint="eastAsia"/>
        </w:rPr>
        <w:t>对于这些问题，韦勒克（Rene Wellek）在《文学理论》作了系统地阐释。回溯文学史发展的历程，他发现文学史曾同语文学一样，被界定为关于一切知识的学问</w:t>
      </w:r>
      <w:r>
        <w:rPr>
          <w:rFonts w:hint="eastAsia"/>
        </w:rPr>
        <w:footnoteReference w:id="2"/>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3"/>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4"/>
      </w:r>
      <w:r>
        <w:rPr>
          <w:rFonts w:hint="eastAsia"/>
        </w:rPr>
        <w:t>。文学史家的基本任务就是从一个假定的目的和价值出发，作出有意义的价值判断的历史构建。</w:t>
      </w:r>
    </w:p>
    <w:p w:rsidR="005C1E43" w:rsidRDefault="00915167">
      <w:pPr>
        <w:pStyle w:val="121"/>
        <w:ind w:left="480"/>
      </w:pPr>
      <w:r>
        <w:rPr>
          <w:rFonts w:hint="eastAsia"/>
        </w:rPr>
        <w:t>而当日本国文学者森修在回顾日本文学史的书写范式时，亦反对将文学史等同于文献学、历史社会学和文艺学</w:t>
      </w:r>
      <w:r>
        <w:rPr>
          <w:rFonts w:hint="eastAsia"/>
        </w:rPr>
        <w:footnoteReference w:id="5"/>
      </w:r>
      <w:r>
        <w:rPr>
          <w:rFonts w:hint="eastAsia"/>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6"/>
      </w:r>
      <w:r>
        <w:rPr>
          <w:rFonts w:hint="eastAsia"/>
        </w:rPr>
        <w:t>。具体来说，是结合古典文学的批评史和现代创作对古典的接受史，来突出文学的变化和永恒。</w:t>
      </w:r>
    </w:p>
    <w:p w:rsidR="005C1E43" w:rsidRDefault="00915167">
      <w:pPr>
        <w:pStyle w:val="121"/>
        <w:ind w:left="480"/>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rsidR="005C1E43" w:rsidRDefault="00915167">
      <w:pPr>
        <w:pStyle w:val="121"/>
        <w:ind w:left="480"/>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ab"/>
        </w:rPr>
        <w:footnoteReference w:id="7"/>
      </w:r>
      <w:r>
        <w:t>。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ab"/>
        </w:rPr>
        <w:footnoteReference w:id="8"/>
      </w:r>
      <w:r>
        <w:t>。</w:t>
      </w:r>
    </w:p>
    <w:p w:rsidR="005C1E43" w:rsidRDefault="00915167">
      <w:pPr>
        <w:pStyle w:val="121"/>
        <w:ind w:left="480"/>
      </w:pPr>
      <w: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rsidR="005C1E43" w:rsidRDefault="00915167">
      <w:pPr>
        <w:pStyle w:val="121"/>
        <w:ind w:left="480"/>
      </w:pPr>
      <w: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rsidR="005C1E43" w:rsidRDefault="00915167">
      <w:pPr>
        <w:pStyle w:val="121"/>
        <w:ind w:left="480"/>
      </w:pPr>
      <w:r>
        <w:t>以日本汉诗为例。它属于日本民族文学的一部分。同时，它长时间受到中国古典诗歌传统及汉文化的影响。因此，在书写日本汉诗史时，有两种传统是同时要被注意到的。</w:t>
      </w:r>
    </w:p>
    <w:p w:rsidR="005C1E43" w:rsidRDefault="00915167">
      <w:pPr>
        <w:pStyle w:val="121"/>
        <w:ind w:left="480"/>
      </w:pPr>
      <w: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rsidR="005C1E43" w:rsidRDefault="00915167">
      <w:pPr>
        <w:pStyle w:val="121"/>
        <w:ind w:left="480"/>
      </w:pPr>
      <w: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rsidR="005C1E43" w:rsidRDefault="005C1E43">
      <w:pPr>
        <w:pStyle w:val="121"/>
        <w:ind w:left="480"/>
      </w:pPr>
    </w:p>
    <w:p w:rsidR="005C1E43" w:rsidRDefault="00915167">
      <w:pPr>
        <w:pStyle w:val="120"/>
        <w:spacing w:before="156" w:after="156"/>
      </w:pPr>
      <w:bookmarkStart w:id="30" w:name="_Toc113675557"/>
      <w:bookmarkStart w:id="31" w:name="_Toc60174275"/>
      <w:bookmarkStart w:id="32" w:name="_Toc60594670"/>
      <w:r>
        <w:rPr>
          <w:rFonts w:hint="eastAsia"/>
        </w:rPr>
        <w:t>材料的说明</w:t>
      </w:r>
      <w:bookmarkEnd w:id="30"/>
      <w:bookmarkEnd w:id="31"/>
      <w:bookmarkEnd w:id="32"/>
    </w:p>
    <w:p w:rsidR="005C1E43" w:rsidRDefault="00915167">
      <w:pPr>
        <w:pStyle w:val="121"/>
        <w:ind w:left="480"/>
      </w:pPr>
      <w:r>
        <w:rPr>
          <w:rFonts w:hint="eastAsia"/>
        </w:rPr>
        <w:t>本文研究的对象是日本汉诗史的观念、分期和动力。回顾现有的日本汉诗史书写，特别是近代以后的文本，我们会发现，这些汉诗史涉及的汉诗史史料，均以诗人小传及其代表诗作为中心。而以这些材料为最小单位，现有日本汉诗史从各自的视角勾勒出各个时期日本汉诗的诗风和转向，形成了清晰的结构体例。具体来说，现有的日本汉诗史中，围绕诗人生平及其思想展开的文本，解释了其诗作诗风、诗学理念的来源，而后者的存在亦补充了文学史家对诗人形象的构建。在此基础上，汉诗史对诗人的分类，不仅在历时的层面上进行，同时，汉诗文本在共时层面中所体现的风格、思想、乃至与中国诗歌传统受容关系上的共通性，也成为重要的依据。在汉诗文本和诗人形象的相互建构中，某一时代的诗风和诗人群体呈现出清晰的面貌，抑或说一种明了、确定的文本秩序。而这进一步了构成汉诗史的叙事关系。</w:t>
      </w:r>
    </w:p>
    <w:p w:rsidR="005C1E43" w:rsidRDefault="00915167">
      <w:pPr>
        <w:pStyle w:val="121"/>
        <w:ind w:left="480"/>
      </w:pPr>
      <w:r>
        <w:rPr>
          <w:rFonts w:hint="eastAsia"/>
        </w:rPr>
        <w:t>从读者的角度出发，这些围绕着诗人的文献，以及汉诗文本自身，则是他们接触到的日本汉诗史的第一现场。从这些文本中，读者可以读到两条相互交织的线索。第一，是日本汉诗整体的生命历程：从发轫到嬗变再到衰替，每个阶段呈现出不同的诗风。第二，是中国诗歌和诗学传统的影响，换言之，即日本汉诗人是如何受容中国诗歌的。而这长时段的影响和受容的结果，主要是通过日本汉诗与中国诗歌的对读得出的。具体来说，文学史作者发掘了不同诗歌传统文本的要素，并将之对读，从中发现日本汉诗人对中国诗歌文本诸要素的挪用、变异乃至全新的生成。试看以下描述：“春澄善绳是历淳和、仁明、文德三朝的一代学儒。其作品摒弃耽美的倾向,而具有苍古的风格,从中可以着到老庄思想落下的印记。（诗作）尚质朴,鄙弃雕琢,这正是任性自然的思想的投影。”</w:t>
      </w:r>
      <w:r>
        <w:rPr>
          <w:rStyle w:val="ab"/>
          <w:rFonts w:hint="eastAsia"/>
        </w:rPr>
        <w:footnoteReference w:id="9"/>
      </w:r>
      <w:r>
        <w:rPr>
          <w:rFonts w:hint="eastAsia"/>
        </w:rPr>
        <w:t>；“（室町幕府时期的诗风）由于中日之间禅宗僧侣往来，将宋元诗风传入日本，于是，出现了效仿苏轼和黄庭坚诗体的作品。这一时期，亦有人模仿韩愈诗风和《三体诗》的。”</w:t>
      </w:r>
      <w:r>
        <w:rPr>
          <w:rStyle w:val="ab"/>
          <w:rFonts w:hint="eastAsia"/>
        </w:rPr>
        <w:footnoteReference w:id="10"/>
      </w:r>
      <w:r>
        <w:rPr>
          <w:rFonts w:hint="eastAsia"/>
        </w:rPr>
        <w:t>；“比如广濑旭庄的《梅花》诗云……诗中多处使用了中国诗歌中有关梅花的典故,也继承了中国诗歌中往往以梅花来寄托高洁人格精神的悠久传统。”</w:t>
      </w:r>
      <w:r>
        <w:rPr>
          <w:rStyle w:val="ab"/>
          <w:rFonts w:hint="eastAsia"/>
        </w:rPr>
        <w:footnoteReference w:id="11"/>
      </w:r>
    </w:p>
    <w:p w:rsidR="005C1E43" w:rsidRDefault="00915167">
      <w:pPr>
        <w:pStyle w:val="121"/>
        <w:ind w:left="480"/>
      </w:pPr>
      <w:r>
        <w:rPr>
          <w:rFonts w:hint="eastAsia"/>
        </w:rPr>
        <w:t>于是，这种在不同诗歌传统文本之间进行的对读，实际上将中国诗歌传统与日本汉诗传统之间的关系视作一种平滑的、文本要素之间的切换和转化，从而遮蔽了日本汉诗内在的生成机制：日本汉诗人是通过怎样的方式理解、阐释中国诗歌、诗学文本的？而他们又是基于怎样的诗意识进行了这样的选择？第一个问题，其核心在于，双语环境下日本汉诗人对汉文文本的处理。而第二个问题中的“诗意识”又应该作何解呢？首先，汉诗文本是日本汉诗人诗意识的最终载体之一。这些汉诗文本也是日本汉诗史的读者理解日本汉诗整体发展的核心凭借。然而，在用典、用韵、平仄、乃至主题这些可见的文本要素之下，关于“诗“的概念的形成、对其功能的认识、评价的标准等等，是无法单单通过日本汉诗作品得到观察和解释的。</w:t>
      </w:r>
    </w:p>
    <w:p w:rsidR="005C1E43" w:rsidRDefault="00915167">
      <w:pPr>
        <w:pStyle w:val="121"/>
        <w:ind w:left="480"/>
      </w:pPr>
      <w:r>
        <w:rPr>
          <w:rFonts w:hint="eastAsia"/>
        </w:rPr>
        <w:t>因此，涉及这些问题的论诗文本，乃是对现有日本汉诗史书写中所体现的，以日本汉诗作品为中心的诗意识的不可或缺的补充。更进一步地，对这些文本的聚焦揭示了日本汉诗内在生成过程的复杂性，从而拓展了现有日本汉诗史的书写范式，并开辟出新的问题空间。而在论诗文本中，涉及诗学命题最多、范围最广的便是日本诗话。以诗话论诗滥觞于中国诗学传统，分记事与论辞两种</w:t>
      </w:r>
      <w:r>
        <w:rPr>
          <w:rStyle w:val="ab"/>
          <w:rFonts w:hint="eastAsia"/>
        </w:rPr>
        <w:footnoteReference w:id="12"/>
      </w:r>
      <w:r>
        <w:rPr>
          <w:rFonts w:hint="eastAsia"/>
        </w:rPr>
        <w:t>。而其中涉及的材料，不限于一人、一门之诗作，因此往往体现出对某些重要诗学命题的共同关注。这与现有日本汉诗史对史料的组织是不一样的，后者正如前文所言，其史料的组织是基于诗人形象与汉诗文本互相阐释的基本结构。</w:t>
      </w:r>
    </w:p>
    <w:p w:rsidR="005C1E43" w:rsidRDefault="00915167">
      <w:pPr>
        <w:pStyle w:val="121"/>
        <w:ind w:left="480"/>
      </w:pPr>
      <w:r>
        <w:rPr>
          <w:rFonts w:hint="eastAsia"/>
        </w:rPr>
        <w:t>而本文关注这些材料，并非是要完成一步专门的日本诗话史，或日本汉诗批评史</w:t>
      </w:r>
      <w:r>
        <w:rPr>
          <w:rStyle w:val="ab"/>
          <w:rFonts w:hint="eastAsia"/>
        </w:rPr>
        <w:footnoteReference w:id="13"/>
      </w:r>
      <w:r>
        <w:rPr>
          <w:rFonts w:hint="eastAsia"/>
        </w:rPr>
        <w:t>。相对地，本文意图重新发现日本诗话中与日本汉诗生成有关的诗意识，从而以现有日本汉诗史的书写为基础，拓展出新的问题空间。事实上，对日本汉诗史与日本论诗文本，特别是诗话之关系的讨论，可以想到韦勒克对文学史与文学批评关系之看法。他认为，文学批评原理是文学史书写的凭借，而文学史所建构的关系，体现了文学文本之间源流正变的关系，规定了文学批评者论述的限度</w:t>
      </w:r>
      <w:r>
        <w:rPr>
          <w:rStyle w:val="ab"/>
          <w:rFonts w:hint="eastAsia"/>
        </w:rPr>
        <w:footnoteReference w:id="14"/>
      </w:r>
      <w:r>
        <w:rPr>
          <w:rFonts w:hint="eastAsia"/>
        </w:rPr>
        <w:t>。这也可以视为本文引入日本论诗文本，特别是诗话的材料对日本汉诗史书写之相关问题进行研究的依据。</w:t>
      </w:r>
    </w:p>
    <w:p w:rsidR="005C1E43" w:rsidRDefault="00915167">
      <w:pPr>
        <w:pStyle w:val="121"/>
        <w:ind w:left="480"/>
      </w:pPr>
      <w:r>
        <w:rPr>
          <w:rFonts w:hint="eastAsia"/>
        </w:rPr>
        <w:t>考虑到日本本国诗话大多散佚，本文以当前日本汉诗研究界所整理的较为完备的两套书籍</w:t>
      </w:r>
      <w:r>
        <w:rPr>
          <w:rStyle w:val="ab"/>
          <w:rFonts w:hint="eastAsia"/>
        </w:rPr>
        <w:footnoteReference w:id="15"/>
      </w:r>
      <w:r>
        <w:rPr>
          <w:rFonts w:hint="eastAsia"/>
        </w:rPr>
        <w:t>为底本，细致爬梳了汉文诗话与和文诗话中与日本汉诗史之研究有关的论述，意图构建起一套相对可行的，其中，尤以江户时代的日本汉诗话为多。这一方面是基于现有的材料，更重要的则在于，江户时期的汉诗与诗话批评，在日本汉诗史中都是具有相当自觉意识的，因此可以认为，这些材料能够典型地反映与日本汉诗内在生成机制相关的诗意识。</w:t>
      </w:r>
    </w:p>
    <w:p w:rsidR="005C1E43" w:rsidRDefault="005C1E43">
      <w:pPr>
        <w:pStyle w:val="121"/>
        <w:ind w:left="480"/>
      </w:pPr>
    </w:p>
    <w:p w:rsidR="005C1E43" w:rsidRDefault="00915167">
      <w:pPr>
        <w:pStyle w:val="120"/>
        <w:spacing w:before="156" w:after="156"/>
      </w:pPr>
      <w:bookmarkStart w:id="33" w:name="_Toc1432124316"/>
      <w:bookmarkStart w:id="34" w:name="_Toc60174276"/>
      <w:bookmarkStart w:id="35" w:name="_Toc60594671"/>
      <w:r>
        <w:rPr>
          <w:rFonts w:hint="eastAsia"/>
        </w:rPr>
        <w:t>各章内容</w:t>
      </w:r>
      <w:bookmarkEnd w:id="33"/>
      <w:bookmarkEnd w:id="34"/>
      <w:bookmarkEnd w:id="35"/>
    </w:p>
    <w:p w:rsidR="005C1E43" w:rsidRDefault="00915167">
      <w:pPr>
        <w:pStyle w:val="121"/>
        <w:ind w:left="480"/>
      </w:pPr>
      <w:r>
        <w:t>本文拟分为四个部分：</w:t>
      </w:r>
    </w:p>
    <w:p w:rsidR="005C1E43" w:rsidRDefault="00915167">
      <w:pPr>
        <w:pStyle w:val="121"/>
        <w:ind w:left="480"/>
      </w:pPr>
      <w: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rsidR="005C1E43" w:rsidRDefault="00915167">
      <w:pPr>
        <w:pStyle w:val="121"/>
        <w:ind w:left="480"/>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rsidR="005C1E43" w:rsidRDefault="00915167">
      <w:pPr>
        <w:pStyle w:val="121"/>
        <w:ind w:left="480"/>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rsidR="005C1E43" w:rsidRDefault="00915167">
      <w:pPr>
        <w:pStyle w:val="121"/>
        <w:ind w:left="480"/>
      </w:pPr>
      <w:r>
        <w:t>第四部分以“正变”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rsidR="005C1E43" w:rsidRDefault="005C1E43">
      <w:pPr>
        <w:pStyle w:val="121"/>
        <w:ind w:left="480"/>
      </w:pPr>
    </w:p>
    <w:p w:rsidR="005C1E43" w:rsidRDefault="005C1E43">
      <w:pPr>
        <w:pStyle w:val="121"/>
        <w:ind w:left="480"/>
      </w:pPr>
    </w:p>
    <w:p w:rsidR="005C1E43" w:rsidRDefault="005C1E43"/>
    <w:p w:rsidR="005C1E43" w:rsidRDefault="005C1E43">
      <w:pPr>
        <w:sectPr w:rsidR="005C1E43">
          <w:headerReference w:type="even" r:id="rId15"/>
          <w:headerReference w:type="default" r:id="rId16"/>
          <w:footerReference w:type="even" r:id="rId17"/>
          <w:footerReference w:type="default" r:id="rId18"/>
          <w:footnotePr>
            <w:numFmt w:val="decimalEnclosedCircleChinese"/>
            <w:numRestart w:val="eachPage"/>
          </w:footnotePr>
          <w:pgSz w:w="11906" w:h="16838"/>
          <w:pgMar w:top="1440" w:right="1800" w:bottom="1440" w:left="1800" w:header="851" w:footer="992" w:gutter="0"/>
          <w:pgNumType w:start="1"/>
          <w:cols w:space="425"/>
          <w:docGrid w:type="lines" w:linePitch="312"/>
        </w:sectPr>
      </w:pPr>
    </w:p>
    <w:p w:rsidR="005C1E43" w:rsidRDefault="00915167">
      <w:pPr>
        <w:pStyle w:val="122"/>
        <w:spacing w:before="312" w:after="312"/>
      </w:pPr>
      <w:bookmarkStart w:id="36" w:name="_Toc1636619979"/>
      <w:bookmarkStart w:id="37" w:name="_Toc60174277"/>
      <w:bookmarkStart w:id="38" w:name="_Toc60594672"/>
      <w:r>
        <w:rPr>
          <w:rFonts w:hint="eastAsia"/>
        </w:rPr>
        <w:t>第一章</w:t>
      </w:r>
      <w:r w:rsidR="009D6DFF">
        <w:rPr>
          <w:rFonts w:hint="eastAsia"/>
        </w:rPr>
        <w:t>：</w:t>
      </w:r>
      <w:r>
        <w:rPr>
          <w:rFonts w:hint="eastAsia"/>
        </w:rPr>
        <w:t>对现有日本汉诗史的回顾</w:t>
      </w:r>
      <w:bookmarkEnd w:id="36"/>
      <w:bookmarkEnd w:id="37"/>
      <w:bookmarkEnd w:id="38"/>
    </w:p>
    <w:p w:rsidR="005C1E43" w:rsidRDefault="00915167">
      <w:pPr>
        <w:pStyle w:val="121"/>
        <w:ind w:left="480"/>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rsidR="005C1E43" w:rsidRDefault="00915167">
      <w:pPr>
        <w:pStyle w:val="121"/>
        <w:ind w:left="480"/>
      </w:pPr>
      <w:r>
        <w:t>《日本诗史》是首部对日本汉诗发展历程进行系统总结的著作。它阐述日本历代诗学的变迁，并注重对当时日本汉诗创作情况的总结。</w:t>
      </w:r>
    </w:p>
    <w:p w:rsidR="005C1E43" w:rsidRDefault="00915167">
      <w:pPr>
        <w:pStyle w:val="121"/>
        <w:ind w:left="480"/>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rsidR="005C1E43" w:rsidRDefault="00915167">
      <w:pPr>
        <w:pStyle w:val="121"/>
        <w:ind w:left="480"/>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rsidR="005C1E43" w:rsidRDefault="00915167">
      <w:pPr>
        <w:pStyle w:val="121"/>
        <w:ind w:left="480"/>
      </w:pPr>
      <w: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rsidR="005C1E43" w:rsidRDefault="00915167">
      <w:pPr>
        <w:pStyle w:val="121"/>
        <w:ind w:left="480"/>
      </w:pPr>
      <w:r>
        <w:t>最后，有关现有日本汉诗史著作的分期，将在第三章专门论述。</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sectPr w:rsidR="005C1E43">
          <w:headerReference w:type="default" r:id="rId19"/>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39" w:name="_Toc1701436277"/>
      <w:bookmarkStart w:id="40" w:name="_Toc60174278"/>
      <w:bookmarkStart w:id="41" w:name="_Toc60594673"/>
      <w:r>
        <w:rPr>
          <w:rFonts w:hint="eastAsia"/>
        </w:rPr>
        <w:t>第一节</w:t>
      </w:r>
      <w:r w:rsidR="009D6DFF">
        <w:rPr>
          <w:rFonts w:hint="eastAsia"/>
        </w:rPr>
        <w:t xml:space="preserve"> </w:t>
      </w:r>
      <w:r>
        <w:rPr>
          <w:rFonts w:hint="eastAsia"/>
        </w:rPr>
        <w:t>《日本诗史》</w:t>
      </w:r>
      <w:bookmarkEnd w:id="39"/>
      <w:bookmarkEnd w:id="40"/>
      <w:bookmarkEnd w:id="41"/>
    </w:p>
    <w:p w:rsidR="005C1E43" w:rsidRDefault="00915167">
      <w:pPr>
        <w:pStyle w:val="121"/>
        <w:ind w:left="480"/>
      </w:pPr>
      <w:r>
        <w:rPr>
          <w:rFonts w:hint="eastAsia"/>
        </w:rPr>
        <w:t>首先要说明的是《日本诗史》的性质。有一些学者认为《日本诗史》就是汉诗史，这种表述是不严谨的。菅谷军次郎在回顾日本汉诗史的学术史时，认为江村北海的这部作品“只能看作是日本诗话，不能够作为汉诗史构成、书写体裁的样板”</w:t>
      </w:r>
      <w:r>
        <w:rPr>
          <w:rStyle w:val="ab"/>
          <w:rFonts w:hint="eastAsia"/>
        </w:rPr>
        <w:footnoteReference w:id="16"/>
      </w:r>
      <w:r>
        <w:rPr>
          <w:rFonts w:hint="eastAsia"/>
        </w:rPr>
        <w:t>。他是站在近代学者的角度，认识到了诗话和文学史的差别。</w:t>
      </w:r>
    </w:p>
    <w:p w:rsidR="005C1E43" w:rsidRDefault="00915167">
      <w:pPr>
        <w:pStyle w:val="121"/>
        <w:ind w:left="480"/>
      </w:pPr>
      <w:r>
        <w:rPr>
          <w:rFonts w:hint="eastAsia"/>
        </w:rPr>
        <w:t>而回顾“文学”（Literature）这一概念进入日本的历史，这一评价有其根据。事实上，现代意义上的文学和人文学科是在幕末，由思想家西周（1829-1897）年自英国引进的（日本文学史，近古，657），因此，在《日本诗史》编撰的年代，日本知识届并没有“文学”或“文学史”的概念，这部著作也不能被归入到作为文学史的汉诗史中。</w:t>
      </w:r>
    </w:p>
    <w:p w:rsidR="005C1E43" w:rsidRDefault="00915167">
      <w:pPr>
        <w:pStyle w:val="121"/>
        <w:ind w:left="480"/>
      </w:pPr>
      <w:r>
        <w:rPr>
          <w:rFonts w:hint="eastAsia"/>
        </w:rPr>
        <w:t>但于此同时，我们也不难看出，《日本诗史》回应了日本汉诗史书写中的几个重要问题，例如对“诗”的概念的界定、日本汉诗的发展历程及其分期、日本汉诗的演进动力等等。因此，《日本诗史》在日本汉诗史研究中的位置也是不可否认的。</w:t>
      </w:r>
    </w:p>
    <w:p w:rsidR="005C1E43" w:rsidRDefault="00915167">
      <w:pPr>
        <w:pStyle w:val="121"/>
        <w:ind w:left="480"/>
      </w:pPr>
      <w:r>
        <w:rPr>
          <w:rFonts w:hint="eastAsia"/>
        </w:rPr>
        <w:t>基于上述理由，将《日本诗史》作为具有文学史性质的诗话著作加以讨论，是比较恰当的做法。</w:t>
      </w:r>
    </w:p>
    <w:p w:rsidR="005C1E43" w:rsidRDefault="00915167">
      <w:pPr>
        <w:pStyle w:val="120"/>
        <w:spacing w:before="156" w:after="156"/>
      </w:pPr>
      <w:bookmarkStart w:id="42" w:name="_Toc501624942"/>
      <w:bookmarkStart w:id="43" w:name="_Toc59792325"/>
      <w:bookmarkStart w:id="44" w:name="_Toc60174279"/>
      <w:bookmarkStart w:id="45" w:name="_Toc147264087"/>
      <w:bookmarkStart w:id="46" w:name="_Toc60594674"/>
      <w:r>
        <w:rPr>
          <w:rStyle w:val="s1"/>
          <w:rFonts w:ascii="微软雅黑" w:eastAsia="微软雅黑" w:hAnsi="微软雅黑" w:cs="微软雅黑" w:hint="eastAsia"/>
        </w:rPr>
        <w:t xml:space="preserve">一 </w:t>
      </w:r>
      <w:r>
        <w:rPr>
          <w:rFonts w:hint="eastAsia"/>
        </w:rPr>
        <w:t>江村北海、《日本诗史》及其研究概况</w:t>
      </w:r>
      <w:bookmarkEnd w:id="42"/>
      <w:bookmarkEnd w:id="43"/>
      <w:bookmarkEnd w:id="44"/>
      <w:bookmarkEnd w:id="45"/>
      <w:bookmarkEnd w:id="46"/>
    </w:p>
    <w:p w:rsidR="005C1E43" w:rsidRDefault="00915167">
      <w:pPr>
        <w:pStyle w:val="121"/>
        <w:ind w:left="480"/>
      </w:pPr>
      <w:r>
        <w:rPr>
          <w:rStyle w:val="s1"/>
        </w:rPr>
        <w:t>江村北海（1713-1788），名绶，字君锡，号北海，通称传左卫门。其出身藩儒世家，长于诗文，是诗社赐杖唐的盟主。晚年在京都开设対梢馆，传授儒学。其著作有《日本诗史》五卷、《授业编》十卷、《北海诗钞》八卷、《北海文钞》三卷。</w:t>
      </w:r>
    </w:p>
    <w:p w:rsidR="005C1E43" w:rsidRDefault="00915167">
      <w:pPr>
        <w:pStyle w:val="121"/>
        <w:ind w:left="480"/>
      </w:pPr>
      <w:r>
        <w:rPr>
          <w:rStyle w:val="s1"/>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rsidR="005C1E43" w:rsidRDefault="00915167">
      <w:pPr>
        <w:pStyle w:val="121"/>
        <w:ind w:left="480"/>
      </w:pPr>
      <w:r>
        <w:rPr>
          <w:rStyle w:val="s1"/>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rsidR="005C1E43" w:rsidRDefault="00915167">
      <w:pPr>
        <w:pStyle w:val="121"/>
        <w:ind w:left="480"/>
      </w:pPr>
      <w:r>
        <w:rPr>
          <w:rStyle w:val="s1"/>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rsidR="005C1E43" w:rsidRDefault="00915167">
      <w:pPr>
        <w:pStyle w:val="121"/>
        <w:ind w:left="480"/>
      </w:pPr>
      <w:r>
        <w:rPr>
          <w:rStyle w:val="s1"/>
        </w:rPr>
        <w:t>《日本诗史》在日本汉诗研究领域具有重要的学术价值，具体体现在：</w:t>
      </w:r>
    </w:p>
    <w:p w:rsidR="005C1E43" w:rsidRDefault="00915167">
      <w:pPr>
        <w:pStyle w:val="121"/>
        <w:ind w:left="480"/>
      </w:pPr>
      <w:r>
        <w:rPr>
          <w:rStyle w:val="s1"/>
        </w:rPr>
        <w:t>一、它第一次系统总结了日本诗学变迁的情况，是日本江户时期汉诗学的代表作品。</w:t>
      </w:r>
    </w:p>
    <w:p w:rsidR="005C1E43" w:rsidRDefault="00915167">
      <w:pPr>
        <w:pStyle w:val="121"/>
        <w:ind w:left="480"/>
      </w:pPr>
      <w:r>
        <w:rPr>
          <w:rStyle w:val="s1"/>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rsidR="005C1E43" w:rsidRDefault="00915167">
      <w:pPr>
        <w:pStyle w:val="121"/>
        <w:ind w:left="480"/>
      </w:pPr>
      <w:r>
        <w:rPr>
          <w:rStyle w:val="s1"/>
        </w:rPr>
        <w:t>三、其中提到的“日中时距两百年”、“气运”等概念，同时观照了日本汉诗与中国文学的关系，以及日本汉诗自身的发展和演进逻辑，具有相当的视野。</w:t>
      </w:r>
    </w:p>
    <w:p w:rsidR="005C1E43" w:rsidRDefault="00915167">
      <w:pPr>
        <w:pStyle w:val="121"/>
        <w:ind w:left="480"/>
      </w:pPr>
      <w:r>
        <w:rPr>
          <w:rStyle w:val="s1"/>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rsidR="005C1E43" w:rsidRDefault="00915167">
      <w:pPr>
        <w:pStyle w:val="121"/>
        <w:ind w:left="480"/>
      </w:pPr>
      <w:r>
        <w:rPr>
          <w:rStyle w:val="s1"/>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rsidR="005C1E43" w:rsidRDefault="00915167">
      <w:pPr>
        <w:pStyle w:val="121"/>
        <w:ind w:left="480"/>
      </w:pPr>
      <w:r>
        <w:rPr>
          <w:rStyle w:val="s1"/>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ab"/>
        </w:rPr>
        <w:footnoteReference w:id="17"/>
      </w:r>
      <w:r>
        <w:rPr>
          <w:rStyle w:val="s1"/>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rsidR="005C1E43" w:rsidRDefault="00915167">
      <w:pPr>
        <w:pStyle w:val="121"/>
        <w:ind w:left="480"/>
      </w:pPr>
      <w:r>
        <w:rPr>
          <w:rStyle w:val="s1"/>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rsidR="005C1E43" w:rsidRDefault="005C1E43">
      <w:pPr>
        <w:pStyle w:val="120"/>
        <w:spacing w:before="156" w:after="156"/>
        <w:sectPr w:rsidR="005C1E43">
          <w:headerReference w:type="even" r:id="rId20"/>
          <w:headerReference w:type="default" r:id="rId21"/>
          <w:footerReference w:type="default" r:id="rId22"/>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0"/>
        <w:spacing w:before="156" w:after="156"/>
      </w:pPr>
      <w:bookmarkStart w:id="47" w:name="_Toc60174280"/>
      <w:bookmarkStart w:id="48" w:name="_Toc1166348865"/>
      <w:bookmarkStart w:id="49" w:name="_Toc59792326"/>
      <w:bookmarkStart w:id="50" w:name="_Toc1937085719"/>
      <w:bookmarkStart w:id="51" w:name="_Toc60594675"/>
      <w:r>
        <w:rPr>
          <w:rFonts w:hint="eastAsia"/>
        </w:rPr>
        <w:t>二</w:t>
      </w:r>
      <w:r w:rsidR="009D6DFF">
        <w:rPr>
          <w:rFonts w:hint="eastAsia"/>
        </w:rPr>
        <w:t xml:space="preserve"> </w:t>
      </w:r>
      <w:r>
        <w:rPr>
          <w:rFonts w:hint="eastAsia"/>
        </w:rPr>
        <w:t>《</w:t>
      </w:r>
      <w:r>
        <w:t>日本诗史</w:t>
      </w:r>
      <w:r>
        <w:rPr>
          <w:rFonts w:hint="eastAsia"/>
        </w:rPr>
        <w:t>》</w:t>
      </w:r>
      <w:r>
        <w:t>的</w:t>
      </w:r>
      <w:r>
        <w:rPr>
          <w:rFonts w:hint="eastAsia"/>
        </w:rPr>
        <w:t>诗史观</w:t>
      </w:r>
      <w:bookmarkEnd w:id="47"/>
      <w:bookmarkEnd w:id="48"/>
      <w:bookmarkEnd w:id="49"/>
      <w:bookmarkEnd w:id="50"/>
      <w:r>
        <w:t>：</w:t>
      </w:r>
      <w:r>
        <w:rPr>
          <w:rFonts w:hint="eastAsia"/>
        </w:rPr>
        <w:t>“诗”的文体独立意识</w:t>
      </w:r>
      <w:bookmarkEnd w:id="51"/>
    </w:p>
    <w:p w:rsidR="005C1E43" w:rsidRDefault="00915167">
      <w:pPr>
        <w:pStyle w:val="121"/>
        <w:ind w:left="480"/>
      </w:pPr>
      <w:r>
        <w:t>《日本诗史》开宗明义地规定了其题名“诗史”的涵义：</w:t>
      </w:r>
    </w:p>
    <w:p w:rsidR="005C1E43" w:rsidRDefault="005C1E43">
      <w:pPr>
        <w:pStyle w:val="121"/>
        <w:ind w:left="480"/>
      </w:pPr>
    </w:p>
    <w:p w:rsidR="005C1E43" w:rsidRDefault="00915167">
      <w:pPr>
        <w:pStyle w:val="124"/>
        <w:ind w:left="960" w:right="960"/>
      </w:pPr>
      <w:r>
        <w:t>是编论诗以及人，非传人以及诗，即巨儒学苟无篇章存在者，亦不论载焉。此所以名诗史之义。（凡例）</w:t>
      </w:r>
    </w:p>
    <w:p w:rsidR="005C1E43" w:rsidRDefault="005C1E43">
      <w:pPr>
        <w:pStyle w:val="124"/>
        <w:ind w:left="960" w:right="960"/>
      </w:pPr>
    </w:p>
    <w:p w:rsidR="005C1E43" w:rsidRDefault="00915167">
      <w:pPr>
        <w:pStyle w:val="121"/>
        <w:ind w:left="480"/>
      </w:pPr>
      <w:r>
        <w:t>江户时代在日本汉文学史上被称为“儒者文学的时代”</w:t>
      </w:r>
      <w:r>
        <w:rPr>
          <w:rStyle w:val="ab"/>
        </w:rPr>
        <w:footnoteReference w:id="18"/>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rsidR="005C1E43" w:rsidRDefault="00915167">
      <w:pPr>
        <w:pStyle w:val="121"/>
        <w:ind w:left="480"/>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rsidR="005C1E43" w:rsidRDefault="00915167">
      <w:pPr>
        <w:pStyle w:val="121"/>
        <w:ind w:left="480"/>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ab"/>
        </w:rPr>
        <w:footnoteReference w:id="19"/>
      </w:r>
      <w:r>
        <w:t>、“庆滋保胤也。贺阳丰年也。朝野鹿取也。当时甚有声誉，而遗诗皆不满人意。菅野道真撰《续日本纪》，文才可想而诗殊不谐。”</w:t>
      </w:r>
      <w:r>
        <w:rPr>
          <w:rStyle w:val="ab"/>
        </w:rPr>
        <w:footnoteReference w:id="20"/>
      </w:r>
      <w:r>
        <w:t>从这种“声誉-诗才”，甚至“文才-诗才”对立的结构中，可以看出《日本诗史》所具有的，对“诗”这一文体的自觉意识。</w:t>
      </w:r>
    </w:p>
    <w:p w:rsidR="005C1E43" w:rsidRDefault="00915167">
      <w:pPr>
        <w:pStyle w:val="121"/>
        <w:ind w:left="480"/>
      </w:pPr>
      <w: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ab"/>
        </w:rPr>
        <w:footnoteReference w:id="21"/>
      </w:r>
    </w:p>
    <w:p w:rsidR="005C1E43" w:rsidRDefault="00915167">
      <w:pPr>
        <w:pStyle w:val="121"/>
        <w:ind w:left="480"/>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rsidR="005C1E43" w:rsidRDefault="00915167">
      <w:pPr>
        <w:pStyle w:val="121"/>
        <w:ind w:left="480"/>
      </w:pPr>
      <w:r>
        <w:t>而这种自觉的追求，在《日本诗史》中有较多的例子。如：</w:t>
      </w:r>
    </w:p>
    <w:p w:rsidR="005C1E43" w:rsidRDefault="005C1E43">
      <w:pPr>
        <w:pStyle w:val="121"/>
        <w:ind w:left="480"/>
      </w:pPr>
    </w:p>
    <w:p w:rsidR="005C1E43" w:rsidRDefault="00915167">
      <w:pPr>
        <w:pStyle w:val="124"/>
        <w:ind w:left="960" w:right="960"/>
      </w:pPr>
      <w:r>
        <w:t>左卫门尉周光，《冬日山家即事》虽有小疵，自是胸臆中语，古平淡中反觉有味。史称周光宦仕不达。……余阅无题诗集。载周光诗多至百首。大抵山题咏，则史言诚是。</w:t>
      </w:r>
      <w:r>
        <w:rPr>
          <w:rStyle w:val="ab"/>
        </w:rPr>
        <w:footnoteReference w:id="22"/>
      </w:r>
    </w:p>
    <w:p w:rsidR="005C1E43" w:rsidRDefault="005C1E43">
      <w:pPr>
        <w:pStyle w:val="124"/>
        <w:ind w:left="960" w:right="960"/>
      </w:pPr>
    </w:p>
    <w:p w:rsidR="005C1E43" w:rsidRDefault="00915167">
      <w:pPr>
        <w:pStyle w:val="124"/>
        <w:ind w:left="960" w:right="960"/>
      </w:pPr>
      <w:r>
        <w:t>大伴池主有上已诗。见《万叶集》。大伴氏上有《观渤海》，贡使入朝七言律，见《凌云集》。渤海朝贡始未具见旧史。后辽太祖灭渤海，改为东丹国。以长子倍为东丹王。其地濒北海。明时名哈密者。</w:t>
      </w:r>
      <w:r>
        <w:rPr>
          <w:rStyle w:val="ab"/>
        </w:rPr>
        <w:footnoteReference w:id="23"/>
      </w:r>
    </w:p>
    <w:p w:rsidR="005C1E43" w:rsidRDefault="005C1E43">
      <w:pPr>
        <w:pStyle w:val="121"/>
        <w:ind w:left="480"/>
      </w:pPr>
    </w:p>
    <w:p w:rsidR="005C1E43" w:rsidRDefault="00915167">
      <w:pPr>
        <w:pStyle w:val="121"/>
        <w:ind w:left="480"/>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rsidR="005C1E43" w:rsidRDefault="00915167">
      <w:pPr>
        <w:pStyle w:val="120"/>
        <w:spacing w:before="156" w:after="156"/>
      </w:pPr>
      <w:bookmarkStart w:id="52" w:name="_Toc59792327"/>
      <w:bookmarkStart w:id="53" w:name="_Toc60174281"/>
      <w:bookmarkStart w:id="54" w:name="_Toc747590713"/>
      <w:bookmarkStart w:id="55" w:name="_Toc594644239"/>
      <w:bookmarkStart w:id="56" w:name="_Toc60594676"/>
      <w:r>
        <w:rPr>
          <w:rFonts w:hint="eastAsia"/>
        </w:rPr>
        <w:t>三</w:t>
      </w:r>
      <w:r w:rsidR="009D6DFF">
        <w:rPr>
          <w:rFonts w:hint="eastAsia"/>
        </w:rPr>
        <w:t xml:space="preserve"> </w:t>
      </w:r>
      <w:r>
        <w:t>《</w:t>
      </w:r>
      <w:r>
        <w:rPr>
          <w:rFonts w:hint="eastAsia"/>
        </w:rPr>
        <w:t>日本诗史</w:t>
      </w:r>
      <w:r>
        <w:t>》</w:t>
      </w:r>
      <w:r>
        <w:rPr>
          <w:rFonts w:hint="eastAsia"/>
        </w:rPr>
        <w:t>的本土意识</w:t>
      </w:r>
      <w:bookmarkEnd w:id="52"/>
      <w:bookmarkEnd w:id="53"/>
      <w:bookmarkEnd w:id="54"/>
      <w:bookmarkEnd w:id="55"/>
      <w:bookmarkEnd w:id="56"/>
    </w:p>
    <w:p w:rsidR="005C1E43" w:rsidRDefault="00915167">
      <w:pPr>
        <w:pStyle w:val="121"/>
        <w:ind w:left="480"/>
      </w:pPr>
      <w:r>
        <w:t>尽管我们可以看到《日本诗史》中自觉的文献批判意识，但若细读文本对历史材料的运用，则能发现在这种意识背后的，对“我邦”的强调。</w:t>
      </w:r>
    </w:p>
    <w:p w:rsidR="005C1E43" w:rsidRDefault="00915167">
      <w:pPr>
        <w:pStyle w:val="121"/>
        <w:ind w:left="480"/>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rsidR="005C1E43" w:rsidRDefault="00915167">
      <w:pPr>
        <w:pStyle w:val="121"/>
        <w:ind w:left="480"/>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rsidR="005C1E43" w:rsidRDefault="00915167">
      <w:pPr>
        <w:pStyle w:val="121"/>
        <w:ind w:left="480"/>
      </w:pPr>
      <w:r>
        <w:t>但同时，《日本诗史》亦记载了对于这段史料的质疑：王仁是外邦人，怎么可能会作和歌？“距今千有四百年，载籍罕传，其详不可寻而知也。”可见江村北海自己也认为这段史料过于久远，可信度不那么高。</w:t>
      </w:r>
    </w:p>
    <w:p w:rsidR="005C1E43" w:rsidRDefault="00915167">
      <w:pPr>
        <w:pStyle w:val="121"/>
        <w:ind w:left="480"/>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rsidR="005C1E43" w:rsidRDefault="00915167">
      <w:pPr>
        <w:pStyle w:val="121"/>
        <w:ind w:left="480"/>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rsidR="005C1E43" w:rsidRDefault="00915167">
      <w:pPr>
        <w:pStyle w:val="121"/>
        <w:ind w:left="480"/>
      </w:pPr>
      <w:r>
        <w:t>这种意识上的内在矛盾意味着什么？</w:t>
      </w:r>
    </w:p>
    <w:p w:rsidR="005C1E43" w:rsidRDefault="00915167">
      <w:pPr>
        <w:pStyle w:val="121"/>
        <w:ind w:left="480"/>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rsidR="005C1E43" w:rsidRDefault="00915167">
      <w:pPr>
        <w:pStyle w:val="121"/>
        <w:ind w:left="480"/>
      </w:pPr>
      <w:r>
        <w:t>接着看江村北海对于这段史料的回应。</w:t>
      </w:r>
    </w:p>
    <w:p w:rsidR="005C1E43" w:rsidRDefault="00915167">
      <w:pPr>
        <w:pStyle w:val="121"/>
        <w:ind w:left="480"/>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rsidR="005C1E43" w:rsidRDefault="00915167">
      <w:pPr>
        <w:pStyle w:val="121"/>
        <w:ind w:left="480"/>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rsidR="005C1E43" w:rsidRDefault="005C1E43">
      <w:pPr>
        <w:pStyle w:val="121"/>
        <w:ind w:leftChars="0" w:left="0" w:firstLineChars="0" w:firstLine="0"/>
      </w:pPr>
    </w:p>
    <w:p w:rsidR="005C1E43" w:rsidRDefault="00915167">
      <w:pPr>
        <w:pStyle w:val="121"/>
        <w:ind w:left="480"/>
      </w:pPr>
      <w:r>
        <w:t>《日本诗史》中的“我邦”意识还表现在对人名、地名的命名规定上。凡例中提到：</w:t>
      </w:r>
    </w:p>
    <w:p w:rsidR="005C1E43" w:rsidRDefault="005C1E43">
      <w:pPr>
        <w:pStyle w:val="121"/>
        <w:ind w:left="480"/>
      </w:pPr>
    </w:p>
    <w:p w:rsidR="005C1E43" w:rsidRDefault="00915167">
      <w:pPr>
        <w:pStyle w:val="124"/>
        <w:ind w:left="960" w:right="960"/>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rsidR="005C1E43" w:rsidRDefault="005C1E43">
      <w:pPr>
        <w:pStyle w:val="121"/>
        <w:ind w:left="480"/>
      </w:pPr>
    </w:p>
    <w:p w:rsidR="005C1E43" w:rsidRDefault="00915167">
      <w:pPr>
        <w:pStyle w:val="121"/>
        <w:ind w:left="480"/>
      </w:pPr>
      <w: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rsidR="005C1E43" w:rsidRDefault="00915167">
      <w:pPr>
        <w:pStyle w:val="121"/>
        <w:ind w:left="480"/>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rsidR="005C1E43" w:rsidRDefault="00915167">
      <w:pPr>
        <w:pStyle w:val="121"/>
        <w:ind w:left="480"/>
      </w:pPr>
      <w:r>
        <w:t>而有关这些令制国的地理位置、风土人情的知识，有的是江村北海从别人那里听说的，比如陆奥国：“陆奥大国，大小藩府，无虑二十，而仙台为大。余闻藩中以儒业世禄者，有数十人。而其文藻无所闻见。”</w:t>
      </w:r>
      <w:r>
        <w:rPr>
          <w:rStyle w:val="ab"/>
        </w:rPr>
        <w:footnoteReference w:id="24"/>
      </w:r>
      <w:r>
        <w:t>但更多的是他从亲身的见闻中得出的，如在越中国的游历：“客岁之春，佐伯季雘游京数，过余家。闻余好山水，盛说立山奇绝，遂以秋九月，余游富山，并五十日。”</w:t>
      </w:r>
      <w:r>
        <w:rPr>
          <w:rStyle w:val="ab"/>
        </w:rPr>
        <w:footnoteReference w:id="25"/>
      </w:r>
      <w: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ab"/>
        </w:rPr>
        <w:footnoteReference w:id="26"/>
      </w:r>
    </w:p>
    <w:p w:rsidR="005C1E43" w:rsidRDefault="00915167">
      <w:pPr>
        <w:pStyle w:val="121"/>
        <w:ind w:left="480"/>
      </w:pPr>
      <w:r>
        <w:t>从以上来看，《日本诗史》中充满了对京畿、江户以外的地方的关心。</w:t>
      </w:r>
    </w:p>
    <w:p w:rsidR="005C1E43" w:rsidRDefault="00915167">
      <w:pPr>
        <w:pStyle w:val="121"/>
        <w:ind w:left="480"/>
      </w:pPr>
      <w:r>
        <w:t>《日本诗史》的“我邦”意识，亦体现在对日本汉诗与中国诗人、诗作之间关系的表述中。</w:t>
      </w:r>
    </w:p>
    <w:p w:rsidR="005C1E43" w:rsidRDefault="00915167">
      <w:pPr>
        <w:pStyle w:val="121"/>
        <w:ind w:left="480"/>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ab"/>
        </w:rPr>
        <w:footnoteReference w:id="27"/>
      </w:r>
    </w:p>
    <w:p w:rsidR="005C1E43" w:rsidRDefault="00915167">
      <w:pPr>
        <w:pStyle w:val="121"/>
        <w:ind w:left="480"/>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rsidR="005C1E43" w:rsidRDefault="00915167">
      <w:pPr>
        <w:pStyle w:val="121"/>
        <w:ind w:left="480"/>
      </w:pPr>
      <w:r>
        <w:t>除了王朝时代日本诗人前往中国学习以外，还有明末清初来日本避难的中国文人。《日本诗史》卷三记载了其中的双向互动。</w:t>
      </w:r>
    </w:p>
    <w:p w:rsidR="005C1E43" w:rsidRDefault="00915167">
      <w:pPr>
        <w:pStyle w:val="121"/>
        <w:ind w:left="480"/>
      </w:pPr>
      <w:r>
        <w:t>据《日本诗史》，明朝人归化日本，又闻于诗者有元赟、朱舜水、林荣、何倩、顾卿和僧独立。其中，元赟的诗才最受北海赞扬，但也不过“间有佳者”。而林荣、何倩、顾卿的诗作“鄙俚最甚”。</w:t>
      </w:r>
    </w:p>
    <w:p w:rsidR="005C1E43" w:rsidRDefault="00915167">
      <w:pPr>
        <w:pStyle w:val="121"/>
        <w:ind w:left="480"/>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ab"/>
        </w:rPr>
        <w:footnoteReference w:id="28"/>
      </w:r>
      <w:r>
        <w:t>但江村北海以为，这三人的话不过是吹捧，但季明信以为真，于是其诗“遂欠精细工夫”，其人“深惜为三人所误也”。</w:t>
      </w:r>
    </w:p>
    <w:p w:rsidR="005C1E43" w:rsidRDefault="00915167">
      <w:pPr>
        <w:pStyle w:val="121"/>
        <w:ind w:left="480"/>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rsidR="005C1E43" w:rsidRDefault="005C1E43">
      <w:pPr>
        <w:pStyle w:val="120"/>
        <w:spacing w:before="156" w:after="156"/>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rsidR="005C1E43" w:rsidRDefault="00915167">
      <w:pPr>
        <w:pStyle w:val="120"/>
        <w:spacing w:before="156" w:after="156"/>
      </w:pPr>
      <w:bookmarkStart w:id="57" w:name="_Toc1944315382"/>
      <w:bookmarkStart w:id="58" w:name="_Toc1977778441"/>
      <w:bookmarkStart w:id="59" w:name="_Toc59792328"/>
      <w:bookmarkStart w:id="60" w:name="_Toc60174282"/>
      <w:bookmarkStart w:id="61" w:name="_Toc60594677"/>
      <w:r>
        <w:rPr>
          <w:rFonts w:hint="eastAsia"/>
        </w:rPr>
        <w:t>四</w:t>
      </w:r>
      <w:r w:rsidR="009D6DFF">
        <w:rPr>
          <w:rFonts w:hint="eastAsia"/>
        </w:rPr>
        <w:t xml:space="preserve"> </w:t>
      </w:r>
      <w:r>
        <w:rPr>
          <w:rFonts w:hint="eastAsia"/>
        </w:rPr>
        <w:t>“</w:t>
      </w:r>
      <w:r>
        <w:t>日中</w:t>
      </w:r>
      <w:r>
        <w:rPr>
          <w:rFonts w:hint="eastAsia"/>
        </w:rPr>
        <w:t>汉诗</w:t>
      </w:r>
      <w:r>
        <w:t>两百年</w:t>
      </w:r>
      <w:r>
        <w:rPr>
          <w:rFonts w:hint="eastAsia"/>
        </w:rPr>
        <w:t>时距”</w:t>
      </w:r>
      <w:r>
        <w:t>和气运说</w:t>
      </w:r>
      <w:bookmarkEnd w:id="57"/>
      <w:bookmarkEnd w:id="58"/>
      <w:bookmarkEnd w:id="59"/>
      <w:bookmarkEnd w:id="60"/>
      <w:bookmarkEnd w:id="61"/>
    </w:p>
    <w:p w:rsidR="005C1E43" w:rsidRDefault="00915167">
      <w:pPr>
        <w:pStyle w:val="121"/>
        <w:ind w:left="480"/>
      </w:pPr>
      <w:r>
        <w:t>《日本诗史》对于“我邦”意识的展开，是通过“日中汉诗两百年时距”和“气运说”进行的。而这两个诗学现象的提出，显明了《日本诗史》的汉诗史观。</w:t>
      </w:r>
    </w:p>
    <w:p w:rsidR="005C1E43" w:rsidRDefault="00915167">
      <w:pPr>
        <w:pStyle w:val="121"/>
        <w:ind w:left="480"/>
      </w:pPr>
      <w:r>
        <w:t>所谓“日中汉诗两百年时距”，指的是日本汉诗的发展较中国诗歌要滞后两百年。对这一规律的论述出现在《日本诗史》卷四：</w:t>
      </w:r>
    </w:p>
    <w:p w:rsidR="005C1E43" w:rsidRDefault="005C1E43">
      <w:pPr>
        <w:pStyle w:val="121"/>
        <w:ind w:leftChars="0" w:left="0" w:firstLineChars="0" w:firstLine="0"/>
      </w:pPr>
    </w:p>
    <w:p w:rsidR="005C1E43" w:rsidRDefault="00915167">
      <w:pPr>
        <w:pStyle w:val="124"/>
        <w:ind w:left="960" w:right="960"/>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ab"/>
        </w:rPr>
        <w:footnoteReference w:id="29"/>
      </w:r>
    </w:p>
    <w:p w:rsidR="005C1E43" w:rsidRDefault="005C1E43">
      <w:pPr>
        <w:pStyle w:val="124"/>
        <w:ind w:left="960" w:right="960"/>
      </w:pPr>
    </w:p>
    <w:p w:rsidR="005C1E43" w:rsidRDefault="00915167">
      <w:pPr>
        <w:pStyle w:val="121"/>
        <w:ind w:left="480"/>
      </w:pPr>
      <w:r>
        <w:t>以上这段论述中，江村北海回答了关乎汉诗史观的几个重要问题：</w:t>
      </w:r>
    </w:p>
    <w:p w:rsidR="005C1E43" w:rsidRDefault="00915167">
      <w:pPr>
        <w:pStyle w:val="121"/>
        <w:ind w:left="480"/>
      </w:pPr>
      <w:r>
        <w:t>一、什么是诗？</w:t>
      </w:r>
    </w:p>
    <w:p w:rsidR="005C1E43" w:rsidRDefault="00915167">
      <w:pPr>
        <w:pStyle w:val="121"/>
        <w:ind w:left="480"/>
      </w:pPr>
      <w:r>
        <w:t>“</w:t>
      </w:r>
      <w:r>
        <w:rPr>
          <w:b/>
        </w:rPr>
        <w:t>夫诗，汉土声音也。</w:t>
      </w:r>
      <w:r>
        <w:t>”北海认为，所谓诗，其源头在中国，是一种注重音韵的文体。可以看到，北海在论及诗的本质时，并没有明确汉土之诗与我邦之诗因环境不同而产生的区别。</w:t>
      </w:r>
    </w:p>
    <w:p w:rsidR="005C1E43" w:rsidRDefault="00915167">
      <w:pPr>
        <w:pStyle w:val="121"/>
        <w:ind w:left="480"/>
      </w:pPr>
      <w:r>
        <w:t>二、诗的发展动力和演进逻辑是什么？</w:t>
      </w:r>
    </w:p>
    <w:p w:rsidR="005C1E43" w:rsidRDefault="00915167">
      <w:pPr>
        <w:pStyle w:val="121"/>
        <w:ind w:left="480"/>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rsidR="005C1E43" w:rsidRDefault="00915167">
      <w:pPr>
        <w:pStyle w:val="121"/>
        <w:ind w:left="480"/>
      </w:pPr>
      <w:r>
        <w:t>而气运是诗发展的动力所在。何为气运？北海对这一概念的运用是受到了胡应麟的启发</w:t>
      </w:r>
      <w:r>
        <w:rPr>
          <w:rStyle w:val="ab"/>
        </w:rPr>
        <w:footnoteReference w:id="30"/>
      </w:r>
      <w:r>
        <w:t>。而细读《诗薮》原文，气运首先主导了诗歌体裁的变化，具体表现在“势”和“时”的影响中</w:t>
      </w:r>
      <w:r>
        <w:rPr>
          <w:rStyle w:val="ab"/>
        </w:rPr>
        <w:footnoteReference w:id="31"/>
      </w:r>
      <w:r>
        <w:t>；其次，气运决定了诗史的界分</w:t>
      </w:r>
      <w:r>
        <w:rPr>
          <w:rStyle w:val="ab"/>
        </w:rPr>
        <w:footnoteReference w:id="32"/>
      </w:r>
      <w:r>
        <w:t>；此外，气运影响了诗人对诗才的运用，如刘禹锡和杜牧，“才皆不下盛唐，而其诗迥别”</w:t>
      </w:r>
      <w:r>
        <w:rPr>
          <w:rStyle w:val="ab"/>
        </w:rPr>
        <w:footnoteReference w:id="33"/>
      </w:r>
      <w:r>
        <w:t>；最后，气运决定了诗的读者对经典的选择</w:t>
      </w:r>
      <w:r>
        <w:rPr>
          <w:rStyle w:val="ab"/>
        </w:rPr>
        <w:footnoteReference w:id="34"/>
      </w:r>
      <w:r>
        <w:t>。可见，在胡应麟这里，气运全面渗透到诗的发展之中。</w:t>
      </w:r>
    </w:p>
    <w:p w:rsidR="005C1E43" w:rsidRDefault="00915167">
      <w:pPr>
        <w:pStyle w:val="121"/>
        <w:ind w:left="480"/>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rsidR="005C1E43" w:rsidRDefault="00915167">
      <w:pPr>
        <w:pStyle w:val="121"/>
        <w:ind w:left="480"/>
      </w:pPr>
      <w:r>
        <w:t>而这种显现的空间距离，并不仅仅存在于日本和中国之间，还存在于日本国内的各个地方之间。《日本诗史》有云：</w:t>
      </w:r>
    </w:p>
    <w:p w:rsidR="005C1E43" w:rsidRDefault="00915167">
      <w:pPr>
        <w:pStyle w:val="121"/>
        <w:ind w:left="480"/>
      </w:pPr>
      <w:r>
        <w:t>“以余观之，清人篇咏，大抵诸家相似，其继整雅柔颇似于元季明初作家，较诸近时所谓明诗者，无剽窃雷同之病，而其气格则稍淡弱矣。当今京摄才髦所作，往往出于此途……而遐州远境，至今犹尸祝七子者。”</w:t>
      </w:r>
    </w:p>
    <w:p w:rsidR="005C1E43" w:rsidRDefault="00915167">
      <w:pPr>
        <w:pStyle w:val="121"/>
        <w:ind w:left="480"/>
      </w:pPr>
      <w:r>
        <w:t>此处，京都和遐州远境之间诗风迥异的原因，亦在于地理方位的距离。所以北海才说：“气运推移，有本末，有迟速。”气运在运动中会受到制约。</w:t>
      </w:r>
    </w:p>
    <w:p w:rsidR="005C1E43" w:rsidRDefault="00915167">
      <w:pPr>
        <w:pStyle w:val="121"/>
        <w:ind w:left="480"/>
      </w:pPr>
      <w:r>
        <w:t>三、日本汉诗和中国诗歌的关系如何？</w:t>
      </w:r>
    </w:p>
    <w:p w:rsidR="005C1E43" w:rsidRDefault="00915167">
      <w:pPr>
        <w:pStyle w:val="121"/>
        <w:ind w:left="480"/>
      </w:pPr>
      <w:r>
        <w:t>如前所述，日本汉诗和中国诗歌在《日本诗史》中皆称为“诗”。而日中两国之间气运变迁，使得日本汉诗在发展时较中国滞后大约二百年。</w:t>
      </w:r>
    </w:p>
    <w:p w:rsidR="005C1E43" w:rsidRDefault="00915167">
      <w:pPr>
        <w:pStyle w:val="121"/>
        <w:ind w:left="480"/>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rsidR="005C1E43" w:rsidRDefault="00915167">
      <w:pPr>
        <w:pStyle w:val="121"/>
        <w:ind w:left="480"/>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rsidR="005C1E43" w:rsidRDefault="00915167">
      <w:pPr>
        <w:pStyle w:val="121"/>
        <w:ind w:left="480"/>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rsidR="005C1E43" w:rsidRDefault="005C1E43">
      <w:pPr>
        <w:pStyle w:val="121"/>
        <w:ind w:left="480"/>
      </w:pPr>
    </w:p>
    <w:p w:rsidR="005C1E43" w:rsidRDefault="005C1E43">
      <w:pPr>
        <w:pStyle w:val="121"/>
        <w:ind w:left="480"/>
      </w:pPr>
    </w:p>
    <w:p w:rsidR="005C1E43" w:rsidRDefault="005C1E43">
      <w:pPr>
        <w:pStyle w:val="123"/>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62" w:name="_Toc60174283"/>
      <w:bookmarkStart w:id="63" w:name="_Toc1997452522"/>
      <w:bookmarkStart w:id="64" w:name="_Toc60594678"/>
      <w:r>
        <w:rPr>
          <w:rFonts w:hint="eastAsia"/>
        </w:rPr>
        <w:t>第二节</w:t>
      </w:r>
      <w:r w:rsidR="009D6DFF">
        <w:rPr>
          <w:rFonts w:hint="eastAsia"/>
        </w:rPr>
        <w:t xml:space="preserve"> </w:t>
      </w:r>
      <w:r>
        <w:t>《</w:t>
      </w:r>
      <w:r>
        <w:rPr>
          <w:rFonts w:hint="eastAsia"/>
        </w:rPr>
        <w:t>日本汉诗史</w:t>
      </w:r>
      <w:r>
        <w:t>》</w:t>
      </w:r>
      <w:bookmarkEnd w:id="62"/>
      <w:bookmarkEnd w:id="63"/>
      <w:bookmarkEnd w:id="64"/>
    </w:p>
    <w:p w:rsidR="005C1E43" w:rsidRDefault="00915167">
      <w:pPr>
        <w:pStyle w:val="120"/>
        <w:spacing w:before="156" w:after="156"/>
      </w:pPr>
      <w:bookmarkStart w:id="65" w:name="_Toc59792330"/>
      <w:bookmarkStart w:id="66" w:name="_Toc1216290962"/>
      <w:bookmarkStart w:id="67" w:name="_Toc1720167350"/>
      <w:bookmarkStart w:id="68" w:name="_Toc60174284"/>
      <w:bookmarkStart w:id="69" w:name="_Toc60594679"/>
      <w:r>
        <w:rPr>
          <w:rFonts w:hint="eastAsia"/>
        </w:rPr>
        <w:t>一</w:t>
      </w:r>
      <w:r w:rsidR="009D6DFF">
        <w:rPr>
          <w:rFonts w:hint="eastAsia"/>
        </w:rPr>
        <w:t xml:space="preserve"> </w:t>
      </w:r>
      <w:r>
        <w:t>《</w:t>
      </w:r>
      <w:r>
        <w:rPr>
          <w:rFonts w:hint="eastAsia"/>
        </w:rPr>
        <w:t>日本汉诗史</w:t>
      </w:r>
      <w:r>
        <w:t>》</w:t>
      </w:r>
      <w:r>
        <w:rPr>
          <w:rFonts w:hint="eastAsia"/>
        </w:rPr>
        <w:t>概况</w:t>
      </w:r>
      <w:bookmarkEnd w:id="65"/>
      <w:bookmarkEnd w:id="66"/>
      <w:bookmarkEnd w:id="67"/>
      <w:bookmarkEnd w:id="68"/>
      <w:bookmarkEnd w:id="69"/>
    </w:p>
    <w:p w:rsidR="005C1E43" w:rsidRDefault="00915167">
      <w:pPr>
        <w:pStyle w:val="121"/>
        <w:ind w:left="480"/>
      </w:pPr>
      <w:r>
        <w:t>菅谷军次郎（？</w:t>
      </w:r>
      <w:r>
        <w:rPr>
          <w:rStyle w:val="s3"/>
          <w:rFonts w:eastAsia="宋体"/>
        </w:rPr>
        <w:t>-</w:t>
      </w:r>
      <w:r>
        <w:t>1965）的《日本汉诗史》（大东出版社，1941）是日本第一部以</w:t>
      </w:r>
      <w:r>
        <w:rPr>
          <w:rStyle w:val="s3"/>
          <w:rFonts w:eastAsia="宋体"/>
        </w:rPr>
        <w:t>“</w:t>
      </w:r>
      <w:r>
        <w:t>日本汉诗史</w:t>
      </w:r>
      <w:r>
        <w:rPr>
          <w:rStyle w:val="s3"/>
          <w:rFonts w:eastAsia="宋体"/>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rsidR="005C1E43" w:rsidRDefault="00915167">
      <w:pPr>
        <w:pStyle w:val="121"/>
        <w:ind w:left="480"/>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rsidR="005C1E43" w:rsidRDefault="00915167">
      <w:pPr>
        <w:pStyle w:val="121"/>
        <w:ind w:left="480"/>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ab"/>
        </w:rPr>
        <w:footnoteReference w:id="35"/>
      </w:r>
      <w:r>
        <w:t>，菅谷军次郎的选择也并不让人意外。</w:t>
      </w:r>
    </w:p>
    <w:p w:rsidR="005C1E43" w:rsidRDefault="00915167">
      <w:pPr>
        <w:pStyle w:val="121"/>
        <w:ind w:left="480"/>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rsidR="005C1E43" w:rsidRDefault="00915167">
      <w:pPr>
        <w:pStyle w:val="121"/>
        <w:ind w:left="480"/>
      </w:pPr>
      <w:r>
        <w:t>每一章的内容基本涉及四部分：和汉诗创作有关的风俗、诗风、音韵学与作诗法、主要作者和作品。</w:t>
      </w:r>
    </w:p>
    <w:p w:rsidR="005C1E43" w:rsidRDefault="005C1E43">
      <w:pPr>
        <w:pStyle w:val="121"/>
        <w:ind w:left="480"/>
      </w:pPr>
    </w:p>
    <w:p w:rsidR="005C1E43" w:rsidRDefault="005C1E43">
      <w:pPr>
        <w:pStyle w:val="121"/>
        <w:ind w:left="480"/>
      </w:pPr>
    </w:p>
    <w:p w:rsidR="005C1E43" w:rsidRDefault="005C1E43">
      <w:pPr>
        <w:pStyle w:val="120"/>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0"/>
        <w:spacing w:before="156" w:after="156"/>
      </w:pPr>
      <w:bookmarkStart w:id="70" w:name="_Toc59792331"/>
      <w:bookmarkStart w:id="71" w:name="_Toc60174285"/>
      <w:bookmarkStart w:id="72" w:name="_Toc305362541"/>
      <w:bookmarkStart w:id="73" w:name="_Toc1427795536"/>
      <w:bookmarkStart w:id="74" w:name="_Toc60594680"/>
      <w:r>
        <w:rPr>
          <w:rFonts w:hint="eastAsia"/>
        </w:rPr>
        <w:t>二</w:t>
      </w:r>
      <w:r w:rsidR="009D6DFF">
        <w:rPr>
          <w:rFonts w:hint="eastAsia"/>
        </w:rPr>
        <w:t xml:space="preserve"> </w:t>
      </w:r>
      <w:r>
        <w:t>《日本汉诗史》的汉诗史观（</w:t>
      </w:r>
      <w:r>
        <w:t>1</w:t>
      </w:r>
      <w:r>
        <w:t>）：对</w:t>
      </w:r>
      <w:r>
        <w:t>“</w:t>
      </w:r>
      <w:r>
        <w:t>汉诗史</w:t>
      </w:r>
      <w:r>
        <w:t>”</w:t>
      </w:r>
      <w:r>
        <w:t>或</w:t>
      </w:r>
      <w:r>
        <w:t>“</w:t>
      </w:r>
      <w:r>
        <w:t>文学史</w:t>
      </w:r>
      <w:r>
        <w:t>”</w:t>
      </w:r>
      <w:r>
        <w:t>的自觉</w:t>
      </w:r>
      <w:bookmarkEnd w:id="70"/>
      <w:bookmarkEnd w:id="71"/>
      <w:bookmarkEnd w:id="72"/>
      <w:bookmarkEnd w:id="73"/>
      <w:bookmarkEnd w:id="74"/>
    </w:p>
    <w:p w:rsidR="005C1E43" w:rsidRDefault="00915167">
      <w:pPr>
        <w:pStyle w:val="121"/>
        <w:ind w:left="480"/>
      </w:pPr>
      <w:r>
        <w:t>《日本汉诗史》首先具有日本汉诗史的书写自觉。它对“日本汉诗史”这一文学史类别作了明确的定义。而这种定义，首先是通过和江村北海的《日本诗史》的比较得出的。</w:t>
      </w:r>
    </w:p>
    <w:p w:rsidR="005C1E43" w:rsidRDefault="00915167">
      <w:pPr>
        <w:pStyle w:val="121"/>
        <w:ind w:left="480"/>
      </w:pPr>
      <w:r>
        <w:t>从本书的自序部分来看，作者菅谷军次郎接触过《日本诗史》。对于江村北海的著作，他的意见是：“它只能看作是日本诗话，不能够作为汉诗史构成、书写体裁的样板”</w:t>
      </w:r>
      <w:r>
        <w:rPr>
          <w:rStyle w:val="ab"/>
        </w:rPr>
        <w:footnoteReference w:id="36"/>
      </w:r>
      <w:r>
        <w:t>。</w:t>
      </w:r>
    </w:p>
    <w:p w:rsidR="005C1E43" w:rsidRDefault="00915167">
      <w:pPr>
        <w:pStyle w:val="121"/>
        <w:ind w:left="480"/>
      </w:pPr>
      <w:r>
        <w:t>菅谷军次郎的评价是不无道理的。现代意义上的“文学”（Literature）和人文学科是在幕末，由思想家西周（1829-1897）年自英国引进的</w:t>
      </w:r>
      <w:r>
        <w:rPr>
          <w:rStyle w:val="ab"/>
        </w:rPr>
        <w:footnoteReference w:id="37"/>
      </w:r>
      <w: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rsidR="005C1E43" w:rsidRDefault="00915167">
      <w:pPr>
        <w:pStyle w:val="121"/>
        <w:ind w:left="480"/>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rsidR="005C1E43" w:rsidRDefault="00915167">
      <w:pPr>
        <w:pStyle w:val="121"/>
        <w:ind w:left="480"/>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rsidR="005C1E43" w:rsidRDefault="00915167">
      <w:pPr>
        <w:pStyle w:val="121"/>
        <w:ind w:left="480"/>
      </w:pPr>
      <w: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rsidR="005C1E43" w:rsidRDefault="00915167">
      <w:pPr>
        <w:pStyle w:val="121"/>
        <w:ind w:left="480"/>
      </w:pPr>
      <w:r>
        <w:t>可见，菅谷军次郎想要写作的，是“专门的”汉诗史</w:t>
      </w:r>
      <w:r>
        <w:rPr>
          <w:rStyle w:val="ab"/>
        </w:rPr>
        <w:footnoteReference w:id="38"/>
      </w:r>
      <w: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rsidR="005C1E43" w:rsidRDefault="00915167">
      <w:pPr>
        <w:pStyle w:val="120"/>
        <w:spacing w:before="156" w:after="156"/>
      </w:pPr>
      <w:bookmarkStart w:id="75" w:name="_Toc59792332"/>
      <w:bookmarkStart w:id="76" w:name="_Toc60174286"/>
      <w:bookmarkStart w:id="77" w:name="_Toc977301974"/>
      <w:bookmarkStart w:id="78" w:name="_Toc1889793904"/>
      <w:bookmarkStart w:id="79" w:name="_Toc60594681"/>
      <w:r>
        <w:rPr>
          <w:rFonts w:hint="eastAsia"/>
        </w:rPr>
        <w:t>三</w:t>
      </w:r>
      <w:r w:rsidR="009D6DFF">
        <w:rPr>
          <w:rFonts w:hint="eastAsia"/>
        </w:rPr>
        <w:t xml:space="preserve"> </w:t>
      </w:r>
      <w:r>
        <w:t>《日本汉诗史》的汉诗史观（</w:t>
      </w:r>
      <w:r>
        <w:t>2</w:t>
      </w:r>
      <w:r>
        <w:t>）：</w:t>
      </w:r>
      <w:r>
        <w:rPr>
          <w:rFonts w:hint="eastAsia"/>
        </w:rPr>
        <w:t>尊皇思想</w:t>
      </w:r>
      <w:bookmarkEnd w:id="75"/>
      <w:bookmarkEnd w:id="76"/>
      <w:bookmarkEnd w:id="77"/>
      <w:bookmarkEnd w:id="78"/>
      <w:bookmarkEnd w:id="79"/>
    </w:p>
    <w:p w:rsidR="005C1E43" w:rsidRDefault="00915167">
      <w:pPr>
        <w:pStyle w:val="121"/>
        <w:ind w:left="480"/>
      </w:pPr>
      <w:r>
        <w:rPr>
          <w:rStyle w:val="s1"/>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rsidR="005C1E43" w:rsidRDefault="00915167">
      <w:pPr>
        <w:pStyle w:val="121"/>
        <w:ind w:left="480"/>
      </w:pPr>
      <w:r>
        <w:rPr>
          <w:rStyle w:val="s1"/>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ab"/>
        </w:rPr>
        <w:footnoteReference w:id="39"/>
      </w:r>
      <w:r>
        <w:rPr>
          <w:rStyle w:val="s1"/>
        </w:rPr>
        <w:t>。同样认为大友皇子始作诗赋，江村北海只言“典重浑朴，为词坛鼻祖二无愧者也大友”。因此，对比《日本诗史》的写法，《日本汉诗史》在建构汉学传来这一事件时，采取的是突出百济的策略。</w:t>
      </w:r>
    </w:p>
    <w:p w:rsidR="005C1E43" w:rsidRDefault="00915167">
      <w:pPr>
        <w:pStyle w:val="121"/>
        <w:ind w:left="480"/>
        <w:rPr>
          <w:rStyle w:val="s1"/>
        </w:rPr>
      </w:pPr>
      <w:r>
        <w:rPr>
          <w:rStyle w:val="s1"/>
        </w:rPr>
        <w:t>对于“什么是汉诗”这一问题的回答，《日本汉诗史》通过比较日中两国诗的起源作展开：</w:t>
      </w:r>
    </w:p>
    <w:p w:rsidR="005C1E43" w:rsidRDefault="005C1E43">
      <w:pPr>
        <w:pStyle w:val="121"/>
        <w:ind w:left="480"/>
        <w:rPr>
          <w:rStyle w:val="s1"/>
        </w:rPr>
      </w:pPr>
    </w:p>
    <w:p w:rsidR="005C1E43" w:rsidRDefault="00915167">
      <w:pPr>
        <w:pStyle w:val="124"/>
        <w:ind w:left="960" w:right="960"/>
      </w:pPr>
      <w:r>
        <w:t>汉诗兴起于皇室，是值得祝贺的。在中国，《击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ab"/>
        </w:rPr>
        <w:footnoteReference w:id="40"/>
      </w:r>
    </w:p>
    <w:p w:rsidR="005C1E43" w:rsidRDefault="005C1E43">
      <w:pPr>
        <w:pStyle w:val="121"/>
        <w:ind w:left="480"/>
      </w:pPr>
    </w:p>
    <w:p w:rsidR="005C1E43" w:rsidRDefault="00915167">
      <w:pPr>
        <w:pStyle w:val="121"/>
        <w:ind w:left="480"/>
      </w:pPr>
      <w:r>
        <w:rPr>
          <w:rStyle w:val="s1"/>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rsidR="005C1E43" w:rsidRDefault="00915167">
      <w:pPr>
        <w:pStyle w:val="121"/>
        <w:ind w:left="480"/>
      </w:pPr>
      <w:r>
        <w:rPr>
          <w:rStyle w:val="s1"/>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rsidR="005C1E43" w:rsidRDefault="00915167">
      <w:pPr>
        <w:pStyle w:val="121"/>
        <w:ind w:left="480"/>
        <w:rPr>
          <w:rStyle w:val="s1"/>
        </w:rPr>
      </w:pPr>
      <w:r>
        <w:rPr>
          <w:rStyle w:val="s1"/>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ab"/>
        </w:rPr>
        <w:footnoteReference w:id="41"/>
      </w:r>
      <w:r>
        <w:rPr>
          <w:rStyle w:val="s1"/>
        </w:rPr>
        <w:t>。尽管他反对将汉诗纯粹作为道德的教材，但从他的论述看，他并不反对，甚至乐见汉诗成为动员国家精神的意识形态工具。</w:t>
      </w:r>
    </w:p>
    <w:p w:rsidR="005C1E43" w:rsidRDefault="005C1E43">
      <w:pPr>
        <w:pStyle w:val="121"/>
        <w:ind w:left="480"/>
        <w:rPr>
          <w:rStyle w:val="s1"/>
        </w:rPr>
      </w:pPr>
    </w:p>
    <w:p w:rsidR="005C1E43" w:rsidRDefault="00915167">
      <w:pPr>
        <w:pStyle w:val="121"/>
        <w:ind w:left="480"/>
      </w:pPr>
      <w:r>
        <w:t>《日本汉诗史》每章都会论述该时代的诗风。总的来说，其中所谓“诗风”包含了两个因素：该时代日本汉诗人所学习的范本；日本汉诗的体式。</w:t>
      </w:r>
    </w:p>
    <w:p w:rsidR="005C1E43" w:rsidRDefault="00915167">
      <w:pPr>
        <w:pStyle w:val="121"/>
        <w:ind w:left="480"/>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rsidR="005C1E43" w:rsidRDefault="00915167">
      <w:pPr>
        <w:pStyle w:val="121"/>
        <w:ind w:left="480"/>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w:t>
      </w:r>
    </w:p>
    <w:p w:rsidR="005C1E43" w:rsidRDefault="00915167">
      <w:pPr>
        <w:pStyle w:val="121"/>
        <w:ind w:left="480"/>
      </w:pPr>
      <w: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rsidR="005C1E43" w:rsidRDefault="00915167">
      <w:pPr>
        <w:pStyle w:val="121"/>
        <w:ind w:left="480"/>
      </w:pPr>
      <w:r>
        <w:t>抱着这样的疑问，我们将重新回顾《日本汉诗史》中的隐含线索。</w:t>
      </w:r>
    </w:p>
    <w:p w:rsidR="005C1E43" w:rsidRDefault="00915167">
      <w:pPr>
        <w:pStyle w:val="121"/>
        <w:ind w:left="480"/>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rsidR="005C1E43" w:rsidRDefault="00915167">
      <w:pPr>
        <w:pStyle w:val="121"/>
        <w:ind w:left="480"/>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ab"/>
        </w:rPr>
        <w:footnoteReference w:id="42"/>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rsidR="005C1E43" w:rsidRDefault="00915167">
      <w:pPr>
        <w:pStyle w:val="121"/>
        <w:ind w:left="480"/>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rsidR="005C1E43" w:rsidRDefault="005C1E43">
      <w:pPr>
        <w:pStyle w:val="121"/>
        <w:ind w:left="480"/>
      </w:pP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80" w:name="_Toc1559344762"/>
      <w:bookmarkStart w:id="81" w:name="_Toc60174287"/>
      <w:bookmarkStart w:id="82" w:name="_Toc60594682"/>
      <w:r>
        <w:rPr>
          <w:rFonts w:hint="eastAsia"/>
        </w:rPr>
        <w:t>第三节</w:t>
      </w:r>
      <w:r w:rsidR="009D6DFF">
        <w:rPr>
          <w:rFonts w:hint="eastAsia"/>
        </w:rPr>
        <w:t xml:space="preserve"> </w:t>
      </w:r>
      <w:r>
        <w:t>《</w:t>
      </w:r>
      <w:r>
        <w:rPr>
          <w:rFonts w:hint="eastAsia"/>
        </w:rPr>
        <w:t>日本汉诗发展史</w:t>
      </w:r>
      <w:r>
        <w:t>》</w:t>
      </w:r>
      <w:bookmarkEnd w:id="80"/>
      <w:bookmarkEnd w:id="81"/>
      <w:bookmarkEnd w:id="82"/>
    </w:p>
    <w:p w:rsidR="005C1E43" w:rsidRDefault="00915167">
      <w:pPr>
        <w:pStyle w:val="120"/>
        <w:spacing w:before="156" w:after="156"/>
      </w:pPr>
      <w:bookmarkStart w:id="83" w:name="_Toc60174288"/>
      <w:bookmarkStart w:id="84" w:name="_Toc60594683"/>
      <w:r>
        <w:rPr>
          <w:rFonts w:hint="eastAsia"/>
        </w:rPr>
        <w:t>一</w:t>
      </w:r>
      <w:r w:rsidR="009D6DFF">
        <w:rPr>
          <w:rFonts w:hint="eastAsia"/>
        </w:rPr>
        <w:t xml:space="preserve"> </w:t>
      </w:r>
      <w:r>
        <w:rPr>
          <w:rFonts w:hint="eastAsia"/>
        </w:rPr>
        <w:t>《日本汉诗发展史》概况</w:t>
      </w:r>
      <w:bookmarkEnd w:id="83"/>
      <w:bookmarkEnd w:id="84"/>
    </w:p>
    <w:p w:rsidR="005C1E43" w:rsidRDefault="00915167">
      <w:pPr>
        <w:pStyle w:val="121"/>
        <w:ind w:left="480"/>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rsidR="005C1E43" w:rsidRDefault="00915167">
      <w:pPr>
        <w:pStyle w:val="121"/>
        <w:ind w:left="480"/>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rsidR="005C1E43" w:rsidRDefault="00915167">
      <w:pPr>
        <w:pStyle w:val="121"/>
        <w:ind w:left="480"/>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rsidR="005C1E43" w:rsidRDefault="00915167">
      <w:pPr>
        <w:pStyle w:val="121"/>
        <w:ind w:left="480"/>
      </w:pPr>
      <w:r>
        <w:t>虽然本书的叙述以罗列、分类王朝时代汉诗总集为主，但也关注到了历朝汉诗总集在诗集的分类方式、诗作的主要形式和创作群体的变化，具体来说：</w:t>
      </w:r>
    </w:p>
    <w:p w:rsidR="005C1E43" w:rsidRDefault="00915167">
      <w:pPr>
        <w:pStyle w:val="121"/>
        <w:ind w:left="480"/>
      </w:pPr>
      <w:r>
        <w:t>首先，诗集的分类方式从以诗人为纲目，到以诗歌内容进行门类的划分。</w:t>
      </w:r>
    </w:p>
    <w:p w:rsidR="005C1E43" w:rsidRDefault="00915167">
      <w:pPr>
        <w:pStyle w:val="121"/>
        <w:ind w:left="480"/>
      </w:pPr>
      <w:r>
        <w:t>其次，诗集所收汉诗的主要形式 ，从五言诗到七言诗，加上长篇古体诗，篇幅上显现出明显的增容。而所收汉诗覆盖的题材也逐渐覆盖到社会生活的诸方面。</w:t>
      </w:r>
    </w:p>
    <w:p w:rsidR="005C1E43" w:rsidRDefault="00915167">
      <w:pPr>
        <w:pStyle w:val="121"/>
        <w:ind w:left="480"/>
      </w:pPr>
      <w:r>
        <w:t>此外，从诗集的整体风格上看，创作游戏化的倾向愈发明显。</w:t>
      </w:r>
    </w:p>
    <w:p w:rsidR="005C1E43" w:rsidRDefault="00915167">
      <w:pPr>
        <w:pStyle w:val="121"/>
        <w:ind w:left="480"/>
      </w:pPr>
      <w:r>
        <w:t>最后，从诗集所录作者来看，日本汉诗人的群体基本涵盖了统治阶级的各个方面。</w:t>
      </w:r>
      <w:bookmarkStart w:id="85" w:name="_Toc16986946"/>
      <w:bookmarkStart w:id="86" w:name="_Toc59792334"/>
      <w:bookmarkStart w:id="87" w:name="_Toc60174289"/>
      <w:bookmarkStart w:id="88" w:name="_Toc383538526"/>
    </w:p>
    <w:p w:rsidR="005C1E43" w:rsidRDefault="005C1E43">
      <w:pPr>
        <w:pStyle w:val="121"/>
        <w:ind w:left="480"/>
      </w:pPr>
    </w:p>
    <w:p w:rsidR="005C1E43" w:rsidRDefault="00915167" w:rsidP="00D066E4">
      <w:pPr>
        <w:pStyle w:val="120"/>
        <w:spacing w:before="156" w:after="156"/>
      </w:pPr>
      <w:bookmarkStart w:id="89" w:name="_Toc60594684"/>
      <w:r>
        <w:rPr>
          <w:rFonts w:hint="eastAsia"/>
        </w:rPr>
        <w:t>二</w:t>
      </w:r>
      <w:r w:rsidR="00D066E4">
        <w:rPr>
          <w:rFonts w:hint="eastAsia"/>
        </w:rPr>
        <w:t xml:space="preserve"> </w:t>
      </w:r>
      <w:r>
        <w:t>《日本汉诗发展史》</w:t>
      </w:r>
      <w:r>
        <w:rPr>
          <w:rFonts w:hint="eastAsia"/>
        </w:rPr>
        <w:t>的汉诗史观</w:t>
      </w:r>
      <w:bookmarkEnd w:id="85"/>
      <w:bookmarkEnd w:id="86"/>
      <w:bookmarkEnd w:id="87"/>
      <w:bookmarkEnd w:id="88"/>
      <w:r>
        <w:t>：</w:t>
      </w:r>
      <w:r>
        <w:rPr>
          <w:rFonts w:hint="eastAsia"/>
        </w:rPr>
        <w:t>以“诗言志”和“兴观群怨”为统摄</w:t>
      </w:r>
      <w:bookmarkEnd w:id="89"/>
    </w:p>
    <w:p w:rsidR="005C1E43" w:rsidRDefault="00915167">
      <w:pPr>
        <w:pStyle w:val="121"/>
        <w:ind w:left="480"/>
      </w:pPr>
      <w:r>
        <w:rPr>
          <w:rFonts w:hint="eastAsia"/>
        </w:rPr>
        <w:t>《日本汉诗发展史》用诗歌这一文体观照日本汉诗的地位。也就是说，同和歌、俳句一样，日本汉诗是日本诗歌史中不能忽视的重要组成。而“诗歌“的范畴在东亚语境中，“诗”与“歌”是分离的。于是，汉诗与和歌产生了对立，而两者的互相影响构成了日本诗歌史发展的动力。日本汉诗在日本民族文学传统中的位置也就此得到了确认。</w:t>
      </w:r>
    </w:p>
    <w:p w:rsidR="005C1E43" w:rsidRDefault="00915167">
      <w:pPr>
        <w:pStyle w:val="121"/>
        <w:ind w:left="480"/>
      </w:pPr>
      <w:r>
        <w:rPr>
          <w:rFonts w:hint="eastAsia"/>
        </w:rPr>
        <w:t>进一步地，作者考虑到了评价日本汉诗的标准问题。本书认为，如果单纯以中国诗歌传统为参照系，那么诗律之合宜则可能成为以非母语创作的日本汉诗人所无法克服的障碍，也因此会有害于对日本汉诗的客观评价。在这里，本书触及到了日本汉诗生成和发展的特殊土壤，即以汉字文化圈为主体的同一性与本土意识的差异性共存的双语环境。</w:t>
      </w:r>
    </w:p>
    <w:p w:rsidR="005C1E43" w:rsidRDefault="00915167">
      <w:pPr>
        <w:pStyle w:val="121"/>
        <w:ind w:left="480"/>
      </w:pPr>
      <w:r>
        <w:rPr>
          <w:rFonts w:hint="eastAsia"/>
        </w:rPr>
        <w:t>然而作者并未就此展开更深层次的探讨，而是将日本汉诗的评价标准回归到了中国诗学传统中的“诗言志”、“兴观群怨”的路径上。于是，对补察时政、借景抒情乃至咏史怀古等中国诗歌创作中最常见的几种主题的创作，便使得菅原道真、太宰春台等日本汉诗人的作品在本书的汉诗观念中获得较高的评价。以本书所举的日本汉诗人的咏史作品，不难发现，这些文本对中国诗歌传统中的典故作了新的阐发。例如大窪诗佛之“独怪先生偏爱柳,不将清操向梅花“一句，即是对陶渊明与菊花之组合的重新阐释</w:t>
      </w:r>
      <w:r>
        <w:rPr>
          <w:rStyle w:val="ab"/>
          <w:rFonts w:hint="eastAsia"/>
        </w:rPr>
        <w:footnoteReference w:id="43"/>
      </w:r>
      <w:r>
        <w:rPr>
          <w:rFonts w:hint="eastAsia"/>
        </w:rPr>
        <w:t>。至于这一部分的其他诗例中，也都能够看出其典故中鲜明的汉文化色彩。总的来说，这些汉诗人的阐释是个性化的，是可以被视作日本汉诗本土意识的一部分的，但这些个性化的诠释依旧是以中国诗歌、诗学文本之存在为前提的。再如书中所举藤森大雅、藤井竹外两诗人的《竹》、《柳》二诗</w:t>
      </w:r>
      <w:r>
        <w:rPr>
          <w:rStyle w:val="ab"/>
          <w:rFonts w:hint="eastAsia"/>
        </w:rPr>
        <w:footnoteReference w:id="44"/>
      </w:r>
      <w:r>
        <w:rPr>
          <w:rFonts w:hint="eastAsia"/>
        </w:rPr>
        <w:t>，可见他们对所写景物的书写路径还是在汉文化的话语体系之内。可以认为，这些汉诗中来自汉文化这样一个异质文化的因素并没有被消解（或说消解得并不彻底），很难被认为是日本汉诗本土意识的真正代表。</w:t>
      </w:r>
    </w:p>
    <w:p w:rsidR="005C1E43" w:rsidRDefault="00915167">
      <w:pPr>
        <w:pStyle w:val="121"/>
        <w:ind w:left="480"/>
      </w:pPr>
      <w:r>
        <w:rPr>
          <w:rFonts w:hint="eastAsia"/>
        </w:rPr>
        <w:t>这就体现了本书对日本汉诗定位的矛盾之处：一方面，它承认了日本汉诗在其民族文学传统中的位置；另一方面，书中所选择的汉诗文本，乃至于评价日本汉诗的标准，都是以中国诗歌、诗学传统的话语为依据的。而在这种矛盾中，作者并未解决自己提出的有关日本汉诗生成机制的问题：为什么在汉语音韵、声律极难掌握的情况下，当时的日本汉诗人还是对汉诗创作抱持着“近乎迷狂”</w:t>
      </w:r>
      <w:r>
        <w:rPr>
          <w:rStyle w:val="ab"/>
          <w:rFonts w:hint="eastAsia"/>
        </w:rPr>
        <w:footnoteReference w:id="45"/>
      </w:r>
      <w:r>
        <w:rPr>
          <w:rFonts w:hint="eastAsia"/>
        </w:rPr>
        <w:t>的热情？</w:t>
      </w:r>
    </w:p>
    <w:p w:rsidR="005C1E43" w:rsidRDefault="00915167">
      <w:pPr>
        <w:pStyle w:val="121"/>
        <w:ind w:left="480"/>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rsidR="005C1E43" w:rsidRDefault="00915167">
      <w:pPr>
        <w:pStyle w:val="121"/>
        <w:ind w:left="480"/>
      </w:pPr>
      <w:r>
        <w:t>日本律令制国家成熟的仪礼制度，催生了以程序化语言为核心特征的汉文散文。可以说，早期日本汉文既在律令制国家的制度建设中获得了发展的空间，又同时作为文教制度的有机组成，发挥着宣扬宫廷威权的作用。</w:t>
      </w:r>
      <w:r>
        <w:rPr>
          <w:rFonts w:hint="eastAsia"/>
        </w:rPr>
        <w:t>同时</w:t>
      </w:r>
      <w:r>
        <w:t>，</w:t>
      </w:r>
      <w:r>
        <w:rPr>
          <w:rFonts w:hint="eastAsia"/>
        </w:rPr>
        <w:t>这些汉文成为日本汉文学发轫期的重要构成</w:t>
      </w:r>
      <w:r>
        <w:t>。猪口笃志</w:t>
      </w:r>
      <w:r>
        <w:rPr>
          <w:rFonts w:hint="eastAsia"/>
        </w:rPr>
        <w:t>就</w:t>
      </w:r>
      <w:r>
        <w:t>曾指出，最早在日本汉文学史留下位置的，是以圣德太子为中心生产的律令文本和佛教碑文，其中以佛像背铭为最多</w:t>
      </w:r>
      <w:r>
        <w:rPr>
          <w:rStyle w:val="ab"/>
        </w:rPr>
        <w:footnoteReference w:id="46"/>
      </w:r>
      <w:r>
        <w:t>。</w:t>
      </w:r>
    </w:p>
    <w:p w:rsidR="005C1E43" w:rsidRDefault="00915167">
      <w:pPr>
        <w:pStyle w:val="121"/>
        <w:ind w:left="480"/>
      </w:pPr>
      <w:r>
        <w:rPr>
          <w:rFonts w:hint="eastAsia"/>
        </w:rPr>
        <w:t>而与律令制国家制度最为相关的</w:t>
      </w:r>
      <w:r>
        <w:t>，</w:t>
      </w:r>
      <w:r>
        <w:rPr>
          <w:rFonts w:hint="eastAsia"/>
        </w:rPr>
        <w:t>莫过于</w:t>
      </w:r>
      <w:r>
        <w:t>《</w:t>
      </w:r>
      <w:r>
        <w:rPr>
          <w:rFonts w:hint="eastAsia"/>
        </w:rPr>
        <w:t>十七条宪法</w:t>
      </w:r>
      <w:r>
        <w:t>》。《十七条宪法》中，“以和为贵”出自《论语·学而》、“笃敬三宝”、“惩恶劝善”典出《左传·成公十四年》等等，不一而足。这些源自儒佛经典的程序化语言的排列、重组，构筑起新的文本秩序。而在文本秩序的井然，乃至其中展现的风雅意味，则从属于一套似旧实新的仪礼话语——它源自中国统一王朝，而以天皇为唯一中心展开。</w:t>
      </w:r>
    </w:p>
    <w:p w:rsidR="005C1E43" w:rsidRDefault="00915167">
      <w:pPr>
        <w:pStyle w:val="121"/>
        <w:ind w:left="480"/>
      </w:pPr>
      <w:r>
        <w:t>至于这套秩序的运作效果，陈旸的《乐书》有载隋朝使节出使日本的情况，从中可见其规模：</w:t>
      </w:r>
    </w:p>
    <w:p w:rsidR="005C1E43" w:rsidRDefault="005C1E43">
      <w:pPr>
        <w:pStyle w:val="121"/>
        <w:ind w:left="480"/>
      </w:pPr>
    </w:p>
    <w:p w:rsidR="005C1E43" w:rsidRDefault="00915167">
      <w:pPr>
        <w:pStyle w:val="124"/>
        <w:ind w:left="960" w:right="960"/>
      </w:pPr>
      <w:r>
        <w:rPr>
          <w:rFonts w:ascii="宋体" w:eastAsia="宋体" w:hAnsi="宋体" w:hint="eastAsia"/>
        </w:rPr>
        <w:t> </w:t>
      </w:r>
      <w:r>
        <w:t>倭国之俗，凡正朔大</w:t>
      </w:r>
      <w:r>
        <w:rPr>
          <w:rFonts w:hint="eastAsia"/>
        </w:rPr>
        <w:t>会</w:t>
      </w:r>
      <w:r>
        <w:t>，必陈仪仗，奏声乐，而五弦琴之器备有焉。隋炀帝常遣裴清使其国，彼乃遣小德阿辈台，从数百人，设仪仗，鸣角歌舞而迎之。亦可谓不失尊王人之道矣</w:t>
      </w:r>
      <w:r>
        <w:rPr>
          <w:rStyle w:val="ab"/>
        </w:rPr>
        <w:footnoteReference w:id="47"/>
      </w:r>
      <w:r>
        <w:t>。</w:t>
      </w:r>
    </w:p>
    <w:p w:rsidR="005C1E43" w:rsidRDefault="005C1E43">
      <w:pPr>
        <w:pStyle w:val="121"/>
        <w:ind w:leftChars="0" w:left="0" w:firstLineChars="0" w:firstLine="0"/>
      </w:pPr>
    </w:p>
    <w:p w:rsidR="005C1E43" w:rsidRDefault="00915167">
      <w:pPr>
        <w:pStyle w:val="121"/>
        <w:ind w:left="480"/>
      </w:pPr>
      <w:r>
        <w:t>那么，汉诗的情况又是怎样的？同汉文一样，汉诗的创作活动也是新秩序中不可缺少的一部分。</w:t>
      </w:r>
      <w:r>
        <w:rPr>
          <w:rFonts w:hint="eastAsia"/>
        </w:rPr>
        <w:t>从创作风格上来看</w:t>
      </w:r>
      <w:r>
        <w:t>，</w:t>
      </w:r>
      <w:r>
        <w:rPr>
          <w:rFonts w:hint="eastAsia"/>
        </w:rPr>
        <w:t>这一时期的汉诗</w:t>
      </w:r>
      <w:r>
        <w:t>，</w:t>
      </w:r>
      <w:r>
        <w:rPr>
          <w:rFonts w:hint="eastAsia"/>
        </w:rPr>
        <w:t>特别是应制之作</w:t>
      </w:r>
      <w:r>
        <w:t>，</w:t>
      </w:r>
      <w:r>
        <w:rPr>
          <w:rFonts w:hint="eastAsia"/>
        </w:rPr>
        <w:t>也多挪用中国诗歌的意象</w:t>
      </w:r>
      <w:r>
        <w:t>、</w:t>
      </w:r>
      <w:r>
        <w:rPr>
          <w:rFonts w:hint="eastAsia"/>
        </w:rPr>
        <w:t>典故和含义</w:t>
      </w:r>
      <w:r>
        <w:t>。</w:t>
      </w:r>
      <w:r>
        <w:rPr>
          <w:rFonts w:hint="eastAsia"/>
        </w:rPr>
        <w:t>而这种挪用同汉文中的程式化语言的功能是相当的</w:t>
      </w:r>
      <w:r>
        <w:t>，</w:t>
      </w:r>
      <w:r>
        <w:rPr>
          <w:rFonts w:hint="eastAsia"/>
        </w:rPr>
        <w:t>都是服务于国家威权话语的建设</w:t>
      </w:r>
      <w:r>
        <w:t>。</w:t>
      </w:r>
      <w:r>
        <w:rPr>
          <w:rFonts w:hint="eastAsia"/>
        </w:rPr>
        <w:t>而具体到当时汉诗的创作语境</w:t>
      </w:r>
      <w:r>
        <w:t>，除了宫廷诗会，我们还能够从释奠礼的细节中观察到仪礼秩序是如何</w:t>
      </w:r>
      <w:r>
        <w:rPr>
          <w:rFonts w:hint="eastAsia"/>
        </w:rPr>
        <w:t>影响</w:t>
      </w:r>
      <w:r>
        <w:t>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rsidR="005C1E43" w:rsidRDefault="00915167">
      <w:pPr>
        <w:pStyle w:val="121"/>
        <w:ind w:left="480"/>
      </w:pPr>
      <w:r>
        <w:t>然而，作汉诗除了需要同作汉文那样长于用典，还要符合汉语的格律。由于两国语言存在着天然的差异，加之音韵学研究的</w:t>
      </w:r>
      <w:r>
        <w:rPr>
          <w:rFonts w:hint="eastAsia"/>
        </w:rPr>
        <w:t>晚成</w:t>
      </w:r>
      <w:r>
        <w:t>，造成了早期日本汉诗后发于汉文的现象。</w:t>
      </w:r>
      <w:r>
        <w:rPr>
          <w:rFonts w:hint="eastAsia"/>
        </w:rPr>
        <w:t>这也</w:t>
      </w:r>
      <w:r>
        <w:t>正如《日本汉诗史》总结的那样：国文学的发展是韵文先于散文，而汉文学则是散文先于韵文</w:t>
      </w:r>
      <w:r>
        <w:rPr>
          <w:rStyle w:val="ab"/>
        </w:rPr>
        <w:footnoteReference w:id="48"/>
      </w:r>
      <w:r>
        <w:t>。</w:t>
      </w:r>
      <w:r>
        <w:rPr>
          <w:rFonts w:hint="eastAsia"/>
        </w:rPr>
        <w:t>同时</w:t>
      </w:r>
      <w:r>
        <w:t>，</w:t>
      </w:r>
      <w:r>
        <w:rPr>
          <w:rFonts w:hint="eastAsia"/>
        </w:rPr>
        <w:t>以中国诗歌传统为参照</w:t>
      </w:r>
      <w:r>
        <w:t>，</w:t>
      </w:r>
      <w:r>
        <w:rPr>
          <w:rFonts w:hint="eastAsia"/>
        </w:rPr>
        <w:t>这一时期的汉诗创作也更显得稚拙</w:t>
      </w:r>
      <w:r>
        <w:t>。</w:t>
      </w:r>
      <w:r>
        <w:rPr>
          <w:rFonts w:hint="eastAsia"/>
        </w:rPr>
        <w:t>但这种稚拙并非日本汉诗人主观上诗艺不精</w:t>
      </w:r>
      <w:r>
        <w:t>，</w:t>
      </w:r>
      <w:r>
        <w:rPr>
          <w:rFonts w:hint="eastAsia"/>
        </w:rPr>
        <w:t>而是受限于当时诗人对汉字</w:t>
      </w:r>
      <w:r>
        <w:t>，</w:t>
      </w:r>
      <w:r>
        <w:rPr>
          <w:rFonts w:hint="eastAsia"/>
        </w:rPr>
        <w:t>以及诗歌音韵形式的接受程度</w:t>
      </w:r>
      <w:r>
        <w:t>。</w:t>
      </w:r>
      <w:r>
        <w:rPr>
          <w:rFonts w:hint="eastAsia"/>
        </w:rPr>
        <w:t>具体来说</w:t>
      </w: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而据《日本汉诗史》，直到镰仓幕府时期，日本僧人虎关才通过对《广韵》和《礼部韵略》的研究完成了《聚分韵略》</w:t>
      </w:r>
      <w:r>
        <w:rPr>
          <w:rStyle w:val="ab"/>
        </w:rPr>
        <w:footnoteReference w:id="49"/>
      </w:r>
      <w:r>
        <w:t>。所以可以认为，日本的音韵学研究晚熟于日本汉诗的成规模创作，也是制约早期日本汉诗发展的重要因素。</w:t>
      </w:r>
    </w:p>
    <w:p w:rsidR="005C1E43" w:rsidRDefault="005C1E43">
      <w:pPr>
        <w:pStyle w:val="121"/>
        <w:ind w:left="480"/>
      </w:pPr>
    </w:p>
    <w:p w:rsidR="005C1E43" w:rsidRDefault="00915167">
      <w:pPr>
        <w:pStyle w:val="120"/>
        <w:spacing w:before="156" w:after="156"/>
      </w:pPr>
      <w:bookmarkStart w:id="90" w:name="_Toc2031760018"/>
      <w:bookmarkStart w:id="91" w:name="_Toc1533581835"/>
      <w:bookmarkStart w:id="92" w:name="_Toc59792335"/>
      <w:bookmarkStart w:id="93" w:name="_Toc60174290"/>
      <w:bookmarkStart w:id="94" w:name="_Toc60594685"/>
      <w:r>
        <w:rPr>
          <w:rFonts w:hint="eastAsia"/>
        </w:rPr>
        <w:t>三</w:t>
      </w:r>
      <w:r w:rsidR="009D6DFF">
        <w:rPr>
          <w:rFonts w:hint="eastAsia"/>
        </w:rPr>
        <w:t xml:space="preserve"> </w:t>
      </w:r>
      <w:r>
        <w:t>日本汉诗史的发展动力</w:t>
      </w:r>
      <w:bookmarkEnd w:id="90"/>
      <w:bookmarkEnd w:id="91"/>
      <w:bookmarkEnd w:id="92"/>
      <w:bookmarkEnd w:id="93"/>
      <w:r>
        <w:t>：</w:t>
      </w:r>
      <w:r>
        <w:rPr>
          <w:rFonts w:hint="eastAsia"/>
        </w:rPr>
        <w:t>日本汉诗人的创作热情与汉文素养在不同身份创作主体间的转移</w:t>
      </w:r>
      <w:bookmarkEnd w:id="94"/>
    </w:p>
    <w:p w:rsidR="005C1E43" w:rsidRDefault="00915167">
      <w:pPr>
        <w:pStyle w:val="121"/>
        <w:ind w:left="480"/>
      </w:pPr>
      <w: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rsidR="005C1E43" w:rsidRDefault="00915167">
      <w:pPr>
        <w:pStyle w:val="121"/>
        <w:ind w:left="480"/>
      </w:pPr>
      <w: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rsidR="005C1E43" w:rsidRDefault="00915167">
      <w:pPr>
        <w:pStyle w:val="121"/>
        <w:ind w:left="480"/>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rsidR="005C1E43" w:rsidRDefault="00915167">
      <w:pPr>
        <w:pStyle w:val="121"/>
        <w:ind w:left="480"/>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rsidR="005C1E43" w:rsidRDefault="00915167">
      <w:pPr>
        <w:pStyle w:val="121"/>
        <w:ind w:left="480"/>
      </w:pPr>
      <w:r>
        <w:rPr>
          <w:rFonts w:hint="eastAsia"/>
        </w:rPr>
        <w:t>然而</w:t>
      </w: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95" w:name="_Toc653151579"/>
      <w:bookmarkStart w:id="96" w:name="_Toc60174291"/>
      <w:bookmarkStart w:id="97" w:name="_Toc60594686"/>
      <w:r>
        <w:rPr>
          <w:rFonts w:hint="eastAsia"/>
        </w:rPr>
        <w:t>第四节</w:t>
      </w:r>
      <w:r w:rsidR="009D6DFF">
        <w:rPr>
          <w:rFonts w:hint="eastAsia"/>
        </w:rPr>
        <w:t xml:space="preserve"> </w:t>
      </w:r>
      <w:r>
        <w:t>《</w:t>
      </w:r>
      <w:r>
        <w:rPr>
          <w:rFonts w:hint="eastAsia"/>
        </w:rPr>
        <w:t>近世东亚汉诗流变</w:t>
      </w:r>
      <w:r>
        <w:t>》</w:t>
      </w:r>
      <w:bookmarkEnd w:id="95"/>
      <w:bookmarkEnd w:id="96"/>
      <w:bookmarkEnd w:id="97"/>
    </w:p>
    <w:p w:rsidR="005C1E43" w:rsidRDefault="00915167">
      <w:pPr>
        <w:pStyle w:val="120"/>
        <w:spacing w:before="156" w:after="156"/>
      </w:pPr>
      <w:bookmarkStart w:id="98" w:name="_Toc60174292"/>
      <w:bookmarkStart w:id="99" w:name="_Toc60594687"/>
      <w:r>
        <w:rPr>
          <w:rFonts w:hint="eastAsia"/>
        </w:rPr>
        <w:t>一</w:t>
      </w:r>
      <w:r w:rsidR="009D6DFF">
        <w:rPr>
          <w:rFonts w:hint="eastAsia"/>
        </w:rPr>
        <w:t xml:space="preserve"> </w:t>
      </w:r>
      <w:r>
        <w:t>《</w:t>
      </w:r>
      <w:r>
        <w:rPr>
          <w:rFonts w:hint="eastAsia"/>
        </w:rPr>
        <w:t>近世东亚汉诗流变</w:t>
      </w:r>
      <w:r>
        <w:t>》</w:t>
      </w:r>
      <w:r>
        <w:rPr>
          <w:rFonts w:hint="eastAsia"/>
        </w:rPr>
        <w:t>概况</w:t>
      </w:r>
      <w:bookmarkEnd w:id="98"/>
      <w:bookmarkEnd w:id="99"/>
    </w:p>
    <w:p w:rsidR="005C1E43" w:rsidRDefault="00915167">
      <w:pPr>
        <w:pStyle w:val="121"/>
        <w:ind w:left="480"/>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rsidR="005C1E43" w:rsidRDefault="00915167">
      <w:pPr>
        <w:pStyle w:val="121"/>
        <w:ind w:left="480"/>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ab"/>
        </w:rPr>
        <w:footnoteReference w:id="50"/>
      </w:r>
      <w:r>
        <w:t>。所以，本书对近世日本汉诗史的书写，也是对日本汉诗史高峰期发展流变、艺术特色的一次总结。</w:t>
      </w:r>
    </w:p>
    <w:p w:rsidR="005C1E43" w:rsidRDefault="00915167">
      <w:pPr>
        <w:pStyle w:val="120"/>
        <w:spacing w:before="156" w:after="156"/>
      </w:pPr>
      <w:bookmarkStart w:id="100" w:name="_Toc1729668436"/>
      <w:bookmarkStart w:id="101" w:name="_Toc59792337"/>
      <w:bookmarkStart w:id="102" w:name="_Toc1100452501"/>
      <w:bookmarkStart w:id="103" w:name="_Toc60174293"/>
      <w:bookmarkStart w:id="104" w:name="_Toc60594688"/>
      <w:r>
        <w:rPr>
          <w:rFonts w:hint="eastAsia"/>
        </w:rPr>
        <w:t>二</w:t>
      </w:r>
      <w:r w:rsidR="009D6DFF">
        <w:rPr>
          <w:rFonts w:hint="eastAsia"/>
        </w:rPr>
        <w:t xml:space="preserve"> </w:t>
      </w:r>
      <w:r>
        <w:t>《</w:t>
      </w:r>
      <w:r>
        <w:rPr>
          <w:rFonts w:hint="eastAsia"/>
        </w:rPr>
        <w:t>近世东亚汉诗流变</w:t>
      </w:r>
      <w:r>
        <w:t>》</w:t>
      </w:r>
      <w:r>
        <w:rPr>
          <w:rFonts w:hint="eastAsia"/>
        </w:rPr>
        <w:t>的汉诗史观</w:t>
      </w:r>
      <w:bookmarkEnd w:id="100"/>
      <w:bookmarkEnd w:id="101"/>
      <w:bookmarkEnd w:id="102"/>
      <w:bookmarkEnd w:id="103"/>
      <w:r>
        <w:t>：</w:t>
      </w:r>
      <w:r>
        <w:rPr>
          <w:rFonts w:hint="eastAsia"/>
        </w:rPr>
        <w:t>日本汉诗与汉文并行不悖</w:t>
      </w:r>
      <w:bookmarkEnd w:id="104"/>
    </w:p>
    <w:p w:rsidR="005C1E43" w:rsidRDefault="00915167">
      <w:pPr>
        <w:pStyle w:val="121"/>
        <w:ind w:left="480"/>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  </w:t>
      </w:r>
    </w:p>
    <w:p w:rsidR="005C1E43" w:rsidRDefault="00915167">
      <w:pPr>
        <w:pStyle w:val="121"/>
        <w:ind w:left="480"/>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rsidR="005C1E43" w:rsidRDefault="00915167">
      <w:pPr>
        <w:pStyle w:val="121"/>
        <w:ind w:left="480"/>
      </w:pPr>
      <w:r>
        <w:rPr>
          <w:rFonts w:hint="eastAsia"/>
        </w:rPr>
        <w:t>朝鲜汉诗是朝鲜汉文学中数量和艺术价值最突出的文体。在朝鲜汉文学史上，能够归类于纯文学的汉文较少。于是，朝鲜汉诗就尤其受到关注。</w:t>
      </w:r>
      <w:r>
        <w:t>而琉球</w:t>
      </w:r>
      <w:r>
        <w:rPr>
          <w:rFonts w:hint="eastAsia"/>
        </w:rPr>
        <w:t>的文化较为晚熟</w:t>
      </w:r>
      <w:r>
        <w:t>，</w:t>
      </w:r>
      <w:r>
        <w:rPr>
          <w:rFonts w:hint="eastAsia"/>
        </w:rPr>
        <w:t>直到明代初年与中国建立外交往来之后才有了本国的典籍</w:t>
      </w:r>
      <w:r>
        <w:t>。</w:t>
      </w:r>
      <w:r>
        <w:rPr>
          <w:rFonts w:hint="eastAsia"/>
        </w:rPr>
        <w:t>于是</w:t>
      </w:r>
      <w:r>
        <w:t>，</w:t>
      </w:r>
      <w:r>
        <w:rPr>
          <w:rFonts w:hint="eastAsia"/>
        </w:rPr>
        <w:t>其国</w:t>
      </w:r>
      <w:r>
        <w:t>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rsidR="005C1E43" w:rsidRDefault="00915167">
      <w:pPr>
        <w:pStyle w:val="121"/>
        <w:ind w:left="480"/>
      </w:pPr>
      <w:r>
        <w:t>那么，日本汉诗在日本汉文学中又处在什么样的位置？同朝鲜、越南等民族的汉诗发展史相似的是，日本汉诗的发轫也是基于日中两国的往来。而在日本汉诗的发展过程中，中国诗学典籍的输入</w:t>
      </w:r>
      <w:r>
        <w:rPr>
          <w:rFonts w:hint="eastAsia"/>
        </w:rPr>
        <w:t>更</w:t>
      </w:r>
      <w:r>
        <w:t>是不可忽视的因素，其中明清时期书籍的快速流通对近世日本汉诗的发展尤为重要。</w:t>
      </w:r>
    </w:p>
    <w:p w:rsidR="005C1E43" w:rsidRDefault="00915167">
      <w:pPr>
        <w:pStyle w:val="121"/>
        <w:ind w:left="480"/>
      </w:pPr>
      <w: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rsidR="005C1E43" w:rsidRDefault="005C1E43">
      <w:pPr>
        <w:pStyle w:val="121"/>
        <w:ind w:left="480"/>
      </w:pPr>
    </w:p>
    <w:p w:rsidR="005C1E43" w:rsidRDefault="00915167">
      <w:pPr>
        <w:pStyle w:val="120"/>
        <w:spacing w:before="156" w:after="156"/>
      </w:pPr>
      <w:bookmarkStart w:id="105" w:name="_Toc60174294"/>
      <w:bookmarkStart w:id="106" w:name="_Toc1176016343"/>
      <w:bookmarkStart w:id="107" w:name="_Toc51274413"/>
      <w:bookmarkStart w:id="108" w:name="_Toc59792338"/>
      <w:bookmarkStart w:id="109" w:name="_Toc60594689"/>
      <w:r>
        <w:rPr>
          <w:rFonts w:hint="eastAsia"/>
        </w:rPr>
        <w:t>三</w:t>
      </w:r>
      <w:r w:rsidR="009D6DFF">
        <w:rPr>
          <w:rFonts w:hint="eastAsia"/>
        </w:rPr>
        <w:t xml:space="preserve"> </w:t>
      </w:r>
      <w:r>
        <w:t>日本汉诗史的发展动力</w:t>
      </w:r>
      <w:bookmarkEnd w:id="105"/>
      <w:bookmarkEnd w:id="106"/>
      <w:bookmarkEnd w:id="107"/>
      <w:bookmarkEnd w:id="108"/>
      <w:r>
        <w:t>：</w:t>
      </w:r>
      <w:r>
        <w:rPr>
          <w:rFonts w:hint="eastAsia"/>
        </w:rPr>
        <w:t>“</w:t>
      </w:r>
      <w:r>
        <w:t>诗坛领袖</w:t>
      </w:r>
      <w:r>
        <w:rPr>
          <w:rStyle w:val="s6"/>
          <w:rFonts w:eastAsia="宋体"/>
        </w:rPr>
        <w:t>-</w:t>
      </w:r>
      <w:r>
        <w:t>诗社争鸣</w:t>
      </w:r>
      <w:r>
        <w:rPr>
          <w:rStyle w:val="s6"/>
          <w:rFonts w:eastAsia="宋体"/>
        </w:rPr>
        <w:t>-</w:t>
      </w:r>
      <w:r>
        <w:t>诗人活动</w:t>
      </w:r>
      <w:r>
        <w:rPr>
          <w:rFonts w:hint="eastAsia"/>
        </w:rPr>
        <w:t>”</w:t>
      </w:r>
      <w:r>
        <w:t>三位一体</w:t>
      </w:r>
      <w:bookmarkEnd w:id="109"/>
    </w:p>
    <w:p w:rsidR="005C1E43" w:rsidRDefault="00915167">
      <w:pPr>
        <w:pStyle w:val="121"/>
        <w:ind w:left="480"/>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rsidR="005C1E43" w:rsidRDefault="00915167">
      <w:pPr>
        <w:pStyle w:val="121"/>
        <w:ind w:left="480"/>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ab"/>
        </w:rPr>
        <w:footnoteReference w:id="51"/>
      </w:r>
      <w:r>
        <w:t>。</w:t>
      </w:r>
    </w:p>
    <w:p w:rsidR="005C1E43" w:rsidRDefault="00915167">
      <w:pPr>
        <w:pStyle w:val="121"/>
        <w:ind w:left="480"/>
      </w:pPr>
      <w:r>
        <w:t>以上，是作者以江户时代汉诗人身份的扩大为线索，对近世日本汉诗史的演进动力作出的阐释。而同时，作者从</w:t>
      </w:r>
      <w:r>
        <w:rPr>
          <w:rFonts w:hint="eastAsia"/>
        </w:rPr>
        <w:t>“</w:t>
      </w:r>
      <w:r>
        <w:t>诗坛领袖</w:t>
      </w:r>
      <w:r>
        <w:rPr>
          <w:rStyle w:val="s6"/>
          <w:rFonts w:eastAsia="宋体"/>
        </w:rPr>
        <w:t>-</w:t>
      </w:r>
      <w:r>
        <w:t>诗社争鸣</w:t>
      </w:r>
      <w:r>
        <w:rPr>
          <w:rStyle w:val="s6"/>
          <w:rFonts w:eastAsia="宋体"/>
        </w:rPr>
        <w:t>-</w:t>
      </w:r>
      <w:r>
        <w:t>诗人活动</w:t>
      </w:r>
      <w:r>
        <w:rPr>
          <w:rFonts w:hint="eastAsia"/>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rsidR="005C1E43" w:rsidRDefault="00915167">
      <w:pPr>
        <w:pStyle w:val="121"/>
        <w:ind w:left="480"/>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rsidR="005C1E43" w:rsidRDefault="00915167">
      <w:pPr>
        <w:pStyle w:val="121"/>
        <w:ind w:left="480"/>
      </w:pPr>
      <w:r>
        <w:t>到这一阶段，以江湖社为代表的诗社活动，推动了近世日本诗风向性灵诗学的转向。而江湖社诗人的游历也对性灵诗学的推广起到了至关重要的作用</w:t>
      </w:r>
      <w:r>
        <w:rPr>
          <w:rStyle w:val="ab"/>
        </w:rPr>
        <w:footnoteReference w:id="52"/>
      </w:r>
      <w: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rsidR="005C1E43" w:rsidRDefault="00915167">
      <w:pPr>
        <w:pStyle w:val="121"/>
        <w:ind w:left="480"/>
      </w:pPr>
      <w:r>
        <w:t>至于作者所言近世日本汉诗的折衷期，广濑淡窗、广濑旭庄、梁川星岩这三位诗人被尤其突出。依作者所言，这三人</w:t>
      </w:r>
      <w:r>
        <w:rPr>
          <w:rFonts w:hint="eastAsia"/>
        </w:rPr>
        <w:t>“</w:t>
      </w:r>
      <w:r>
        <w:t>对江户后期诗坛的诗风诗论起到了明显的导向作用。加之他们门下弟子众多，在他们的倡导之下，折衷融合的诗作法成为江户后期诗坛的主流。</w:t>
      </w:r>
      <w:r>
        <w:rPr>
          <w:rFonts w:hint="eastAsia"/>
        </w:rPr>
        <w:t>”</w:t>
      </w:r>
      <w:r>
        <w:rPr>
          <w:rStyle w:val="ab"/>
        </w:rPr>
        <w:footnoteReference w:id="53"/>
      </w:r>
      <w:r>
        <w:t>由此可见，在本书对近世日本汉诗史的书写中，诗坛领袖，抑或典范诗人的树立，是一条不变的主线。</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110" w:name="_Toc60174295"/>
      <w:bookmarkStart w:id="111" w:name="_Toc628116844"/>
      <w:bookmarkStart w:id="112" w:name="_Toc60594690"/>
      <w:r>
        <w:rPr>
          <w:rFonts w:hint="eastAsia"/>
        </w:rPr>
        <w:t>第五节</w:t>
      </w:r>
      <w:r>
        <w:t>现有日本汉诗史对幕末明初日本汉诗转型的书写</w:t>
      </w:r>
      <w:bookmarkEnd w:id="110"/>
      <w:bookmarkEnd w:id="111"/>
      <w:bookmarkEnd w:id="112"/>
    </w:p>
    <w:p w:rsidR="005C1E43" w:rsidRDefault="00915167">
      <w:pPr>
        <w:pStyle w:val="121"/>
        <w:ind w:left="480"/>
      </w:pPr>
      <w:r>
        <w:t>对于明治时代汉诗在日本汉诗中的位置，现有的日本汉诗史著作都一致地认为，这是日本汉诗衰微的时代。从江户到明治，日本汉诗史从高峰到式微，其原因为何？</w:t>
      </w:r>
    </w:p>
    <w:p w:rsidR="005C1E43" w:rsidRDefault="00915167">
      <w:pPr>
        <w:pStyle w:val="121"/>
        <w:ind w:left="480"/>
      </w:pPr>
      <w:r>
        <w:t>菅谷军次郎《日本汉诗史》并未详述其中原因，但从他的叙述中，我们依旧可以看到西方文明的冲击对日本汉诗发展的影响。在第八章</w:t>
      </w:r>
      <w:r>
        <w:rPr>
          <w:rFonts w:hint="eastAsia"/>
        </w:rPr>
        <w:t>“</w:t>
      </w:r>
      <w:r>
        <w:t>明治时代</w:t>
      </w:r>
      <w:r>
        <w:rPr>
          <w:rFonts w:hint="eastAsia"/>
        </w:rPr>
        <w:t>”</w:t>
      </w:r>
      <w:r>
        <w:t>的开篇只言，在这个</w:t>
      </w:r>
      <w:r>
        <w:rPr>
          <w:rFonts w:hint="eastAsia"/>
        </w:rPr>
        <w:t>“</w:t>
      </w:r>
      <w:r>
        <w:t>一切都改头换面的光辉灿烂的时代</w:t>
      </w:r>
      <w:r>
        <w:rPr>
          <w:rFonts w:hint="eastAsia"/>
        </w:rPr>
        <w:t>”</w:t>
      </w:r>
      <w:r>
        <w:t>，传统的和文、汉籍成为了西方文化的配角，不为人所重视，汉诗也因此衰微</w:t>
      </w:r>
      <w:r>
        <w:rPr>
          <w:rStyle w:val="ab"/>
        </w:rPr>
        <w:footnoteReference w:id="54"/>
      </w:r>
      <w:r>
        <w:t>。</w:t>
      </w:r>
    </w:p>
    <w:p w:rsidR="005C1E43" w:rsidRDefault="00915167">
      <w:pPr>
        <w:pStyle w:val="121"/>
        <w:ind w:left="480"/>
      </w:pPr>
      <w:r>
        <w:t>和菅谷军次郎的叙述相比，中国的两部日本汉诗史对幕末明初的诗风转型原因的探求更为明确。</w:t>
      </w:r>
    </w:p>
    <w:p w:rsidR="005C1E43" w:rsidRDefault="00915167">
      <w:pPr>
        <w:pStyle w:val="121"/>
        <w:ind w:left="480"/>
      </w:pPr>
      <w:r>
        <w:t>《日本汉诗发展史》强调，幕末的尊皇攘夷运动埋下了日本汉诗诗风转型的伏笔。在内忧外患的情况下，出现了一批感时忧国的志士之作</w:t>
      </w:r>
      <w:r>
        <w:rPr>
          <w:rStyle w:val="ab"/>
        </w:rPr>
        <w:footnoteReference w:id="55"/>
      </w:r>
      <w:r>
        <w:t>。而尊皇攘夷运动发生的一个重要原因，则在于西方国家在东亚地区的殖民扩张与日本发生的摩擦逐渐升级，如文化</w:t>
      </w:r>
      <w:r>
        <w:rPr>
          <w:rStyle w:val="s7"/>
          <w:rFonts w:eastAsia="宋体"/>
        </w:rPr>
        <w:t>5</w:t>
      </w:r>
      <w:r>
        <w:t>年（</w:t>
      </w:r>
      <w:r>
        <w:rPr>
          <w:rStyle w:val="s7"/>
          <w:rFonts w:eastAsia="宋体"/>
        </w:rPr>
        <w:t>1808</w:t>
      </w:r>
      <w:r>
        <w:t>年）英国军舰伪装成荷兰船只进入长崎港、文化</w:t>
      </w:r>
      <w:r>
        <w:rPr>
          <w:rStyle w:val="s7"/>
          <w:rFonts w:eastAsia="宋体"/>
        </w:rPr>
        <w:t>8</w:t>
      </w:r>
      <w:r>
        <w:t>年（</w:t>
      </w:r>
      <w:r>
        <w:rPr>
          <w:rStyle w:val="s7"/>
          <w:rFonts w:eastAsia="宋体"/>
        </w:rPr>
        <w:t>1811</w:t>
      </w:r>
      <w:r>
        <w:t>年）沙俄军舰舰长格罗宁在国后岛被拘捕等事件。日本和西方的冲突，使得汉诗成为日本民族志士抒怀的载体。</w:t>
      </w:r>
    </w:p>
    <w:p w:rsidR="005C1E43" w:rsidRDefault="00915167">
      <w:pPr>
        <w:pStyle w:val="121"/>
        <w:ind w:left="480"/>
      </w:pPr>
      <w:r>
        <w:t>《近世东亚汉诗流变》也提到，德川幕府的腐败政治、日本和西方的军事摩擦，日本的国内矛盾最终在美国黑船的强力叩关下爆发</w:t>
      </w:r>
      <w:r>
        <w:rPr>
          <w:rStyle w:val="ab"/>
        </w:rPr>
        <w:footnoteReference w:id="56"/>
      </w:r>
      <w:r>
        <w:t>。幕末倒幕志士，以及明治初期诗人的汉诗创作，特别是七言绝句中体现的刚健之气和民族忧患意识成为了日本汉诗史发展到明治初年时的新主题。</w:t>
      </w:r>
    </w:p>
    <w:p w:rsidR="005C1E43" w:rsidRDefault="00915167">
      <w:pPr>
        <w:pStyle w:val="121"/>
        <w:ind w:left="480"/>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一系列文学以外的事件，才能构建出一种从近世到近代日本汉诗史的合理逻辑。</w:t>
      </w:r>
    </w:p>
    <w:p w:rsidR="005C1E43" w:rsidRDefault="00915167">
      <w:pPr>
        <w:pStyle w:val="121"/>
        <w:ind w:left="480"/>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贯穿于日本汉诗史的始末，其特殊性就不如后者。</w:t>
      </w:r>
    </w:p>
    <w:p w:rsidR="005C1E43" w:rsidRDefault="005C1E43">
      <w:pPr>
        <w:sectPr w:rsidR="005C1E43">
          <w:footerReference w:type="default" r:id="rId2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113" w:name="_Toc60174296"/>
      <w:bookmarkStart w:id="114" w:name="_Toc60594691"/>
      <w:r>
        <w:rPr>
          <w:rFonts w:hint="eastAsia"/>
        </w:rPr>
        <w:t>小结</w:t>
      </w:r>
      <w:bookmarkEnd w:id="113"/>
      <w:bookmarkEnd w:id="114"/>
    </w:p>
    <w:p w:rsidR="005C1E43" w:rsidRDefault="00915167">
      <w:pPr>
        <w:pStyle w:val="121"/>
        <w:ind w:left="480"/>
      </w:pPr>
      <w:r>
        <w:rPr>
          <w:rFonts w:hint="eastAsia"/>
        </w:rPr>
        <w:t>本章对现有的四部日本汉诗史进行了评述。</w:t>
      </w:r>
    </w:p>
    <w:p w:rsidR="005C1E43" w:rsidRDefault="00915167">
      <w:pPr>
        <w:pStyle w:val="121"/>
        <w:ind w:left="480"/>
      </w:pPr>
      <w:r>
        <w:rPr>
          <w:rFonts w:hint="eastAsia"/>
        </w:rPr>
        <w:t>江村北海的《日本诗史》是具有文学史性质的诗话著作，是最早对日本汉诗传统进行系统梳理和总结的著作，其丰富的文献基础则体现出江村北海综合性的汉文学养。本书的诗史观以诗为中心，不盲目以名声论定诗人诗艺的高低。同时，以“日中汉诗两百年时距”和“气运说”这两个诗学观念为中心，本书呈现出鲜明的本土意识。</w:t>
      </w:r>
    </w:p>
    <w:p w:rsidR="005C1E43" w:rsidRDefault="00915167">
      <w:pPr>
        <w:pStyle w:val="121"/>
        <w:ind w:left="480"/>
      </w:pPr>
      <w:r>
        <w:rPr>
          <w:rFonts w:hint="eastAsia"/>
        </w:rPr>
        <w:t>菅谷军次郎的《日本汉诗史》则是至今第一部以“日本汉诗史”为题的专著，较为完整地呈现了日本汉诗从奈良平安时代到明治时代的发展历程。这部专著具有自觉的文学史、汉诗史意识，同时具有强烈的尊皇色彩。</w:t>
      </w:r>
    </w:p>
    <w:p w:rsidR="005C1E43" w:rsidRDefault="00915167">
      <w:pPr>
        <w:pStyle w:val="121"/>
        <w:ind w:left="480"/>
      </w:pPr>
      <w:r>
        <w:rPr>
          <w:rFonts w:hint="eastAsia"/>
        </w:rPr>
        <w:t>肖瑞峰的《日本汉诗发展史》是第一部由中国学者独立完成的日本汉诗史著作，其书写范围集中在王朝时期的日本汉诗。本书的汉诗史观，则是用中国儒家诗学传统中“诗言志“和“兴观群怨”的思想来评价王朝时期的汉诗。此外，本书将日本汉诗人对中国诗的创作热情视作王朝时代日本汉诗发展的核心动力。</w:t>
      </w:r>
    </w:p>
    <w:p w:rsidR="005C1E43" w:rsidRDefault="00915167">
      <w:pPr>
        <w:pStyle w:val="121"/>
        <w:ind w:left="480"/>
      </w:pPr>
      <w:r>
        <w:rPr>
          <w:rFonts w:hint="eastAsia"/>
        </w:rPr>
        <w:t>严明的《近世东亚汉诗流变》是中国日本汉诗研究中第一部系统研究近世东亚各国汉诗的专著，站在比较文学的视野对近世日本汉诗史的生成和流变作了梳理。在与不同国家汉诗传统的对比中，日本汉诗在本国汉文脉传统中的独特位置也得以呈现——其发展受到中日两国典籍往来的影响，同时，长期与日本汉文的发展并存。至于日本汉诗的发展动力，作者从“诗坛领袖-诗社争鸣-诗人活动”三位一体的关系出发，探讨了江户汉诗各个阶段诗学转向的动力所在：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rsidR="005C1E43" w:rsidRDefault="00915167">
      <w:pPr>
        <w:pStyle w:val="121"/>
        <w:ind w:left="480"/>
      </w:pPr>
      <w:r>
        <w:rPr>
          <w:rFonts w:hint="eastAsia"/>
        </w:rPr>
        <w:t>本章的最后一部分是围绕现有日本汉诗史对幕末明初日本汉诗转型的书写展开的。这一部分力图回答这样一个问题：幕末的尊皇攘夷运动在日本汉诗史上具有怎样的特殊性？如果将日本汉诗史的发展动力分为他律性（政治、文化、社会背景）和自律性（诗体自身的发展轨迹）两种因素，那么自律性因素推动江户时代日本汉诗到达高峰，却无法解释其幕末明初的诗风和思想转向。于是，尊皇攘夷运动在日本汉诗史书写中的特殊地位就凸显出来：这一事件既是日本汉诗发展的他律性因素，又是汉诗这一文体自律转型的直接原因。</w:t>
      </w:r>
    </w:p>
    <w:p w:rsidR="005C1E43" w:rsidRDefault="005C1E43">
      <w:pPr>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2"/>
        <w:spacing w:before="312" w:after="312"/>
      </w:pPr>
      <w:bookmarkStart w:id="115" w:name="_Toc1449050396"/>
      <w:bookmarkStart w:id="116" w:name="_Toc60174297"/>
      <w:bookmarkStart w:id="117" w:name="_Toc1506101825"/>
      <w:bookmarkStart w:id="118" w:name="_Toc60594692"/>
      <w:r>
        <w:rPr>
          <w:rFonts w:hint="eastAsia"/>
        </w:rPr>
        <w:t>第二章</w:t>
      </w:r>
      <w:r>
        <w:t>：</w:t>
      </w:r>
      <w:r>
        <w:rPr>
          <w:rFonts w:hint="eastAsia"/>
        </w:rPr>
        <w:t>日本的诗意识</w:t>
      </w:r>
      <w:r>
        <w:t>——</w:t>
      </w:r>
      <w:r>
        <w:rPr>
          <w:rFonts w:hint="eastAsia"/>
        </w:rPr>
        <w:t>日本汉诗史书写的起点</w:t>
      </w:r>
      <w:bookmarkEnd w:id="115"/>
      <w:bookmarkEnd w:id="116"/>
      <w:bookmarkEnd w:id="117"/>
      <w:bookmarkEnd w:id="118"/>
    </w:p>
    <w:p w:rsidR="005C1E43" w:rsidRDefault="00915167">
      <w:pPr>
        <w:pStyle w:val="121"/>
        <w:ind w:left="480"/>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rsidR="005C1E43" w:rsidRDefault="00915167">
      <w:pPr>
        <w:pStyle w:val="121"/>
        <w:ind w:left="480"/>
      </w:pPr>
      <w:r>
        <w:rPr>
          <w:rFonts w:hint="eastAsia"/>
        </w:rPr>
        <w:t>这一章分为四个部分</w:t>
      </w:r>
      <w:r>
        <w:t>：</w:t>
      </w:r>
    </w:p>
    <w:p w:rsidR="005C1E43" w:rsidRDefault="00915167">
      <w:pPr>
        <w:pStyle w:val="121"/>
        <w:ind w:left="480"/>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rsidR="005C1E43" w:rsidRDefault="00915167">
      <w:pPr>
        <w:pStyle w:val="121"/>
        <w:ind w:left="480"/>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rsidR="005C1E43" w:rsidRDefault="00915167">
      <w:pPr>
        <w:pStyle w:val="121"/>
        <w:ind w:left="480"/>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rsidR="005C1E43" w:rsidRDefault="00915167">
      <w:pPr>
        <w:pStyle w:val="121"/>
        <w:ind w:left="480"/>
      </w:pPr>
      <w:r>
        <w:rPr>
          <w:rFonts w:hint="eastAsia"/>
        </w:rPr>
        <w:t>第四部分则是在音乐性之外，探究日本汉诗人的文体自觉意识</w:t>
      </w:r>
      <w:r>
        <w:t>，</w:t>
      </w:r>
      <w:r>
        <w:rPr>
          <w:rFonts w:hint="eastAsia"/>
        </w:rPr>
        <w:t>并以此为基础讨论日本他们对诗才的理解</w:t>
      </w:r>
      <w:r>
        <w:t>。</w:t>
      </w:r>
    </w:p>
    <w:p w:rsidR="005C1E43" w:rsidRDefault="005C1E43">
      <w:pPr>
        <w:pStyle w:val="ad"/>
        <w:spacing w:before="156" w:after="156"/>
      </w:pPr>
    </w:p>
    <w:p w:rsidR="005C1E43" w:rsidRDefault="005C1E43">
      <w:pPr>
        <w:pStyle w:val="ad"/>
        <w:spacing w:before="156" w:after="156"/>
      </w:pPr>
    </w:p>
    <w:p w:rsidR="005C1E43" w:rsidRDefault="005C1E43">
      <w:pPr>
        <w:pStyle w:val="ad"/>
        <w:spacing w:before="156" w:after="156"/>
      </w:pPr>
    </w:p>
    <w:p w:rsidR="005C1E43" w:rsidRDefault="005C1E43">
      <w:pPr>
        <w:pStyle w:val="ad"/>
        <w:spacing w:before="156" w:after="156"/>
      </w:pPr>
    </w:p>
    <w:p w:rsidR="005C1E43" w:rsidRDefault="005C1E43">
      <w:pPr>
        <w:pStyle w:val="ad"/>
        <w:spacing w:before="156" w:after="156"/>
      </w:pPr>
    </w:p>
    <w:p w:rsidR="005C1E43" w:rsidRDefault="005C1E43">
      <w:pPr>
        <w:pStyle w:val="ad"/>
        <w:spacing w:before="156" w:after="156"/>
      </w:pPr>
    </w:p>
    <w:p w:rsidR="005C1E43" w:rsidRDefault="00915167">
      <w:pPr>
        <w:pStyle w:val="123"/>
        <w:spacing w:before="156" w:after="156"/>
      </w:pPr>
      <w:bookmarkStart w:id="119" w:name="_Toc663625586"/>
      <w:bookmarkStart w:id="120" w:name="_Toc1725448592"/>
      <w:bookmarkStart w:id="121" w:name="_Toc60174298"/>
      <w:bookmarkStart w:id="122" w:name="_Toc60594693"/>
      <w:r>
        <w:rPr>
          <w:rFonts w:hint="eastAsia"/>
        </w:rPr>
        <w:t>第一节</w:t>
      </w:r>
      <w:r w:rsidR="009D6DFF">
        <w:rPr>
          <w:rFonts w:hint="eastAsia"/>
        </w:rPr>
        <w:t xml:space="preserve"> </w:t>
      </w:r>
      <w:r>
        <w:rPr>
          <w:rFonts w:hint="eastAsia"/>
        </w:rPr>
        <w:t>《怀风藻》前的诗意识</w:t>
      </w:r>
      <w:bookmarkEnd w:id="119"/>
      <w:bookmarkEnd w:id="120"/>
      <w:bookmarkEnd w:id="121"/>
      <w:bookmarkEnd w:id="122"/>
    </w:p>
    <w:p w:rsidR="005C1E43" w:rsidRDefault="00915167">
      <w:pPr>
        <w:pStyle w:val="121"/>
        <w:ind w:left="480"/>
      </w:pPr>
      <w:r>
        <w:rPr>
          <w:rFonts w:hint="eastAsia"/>
        </w:rPr>
        <w:t>日本汉诗史的书写，首要的工作就在于厘清“诗”这一概念在日本的生成和流变。那么，我们可以从哪些材料开始对这一过程进行梳理？从现有的日本汉诗史中可以发现，在日本汉诗发轫阶段</w:t>
      </w:r>
      <w:r>
        <w:t>，</w:t>
      </w:r>
      <w:r>
        <w:rPr>
          <w:rFonts w:hint="eastAsia"/>
        </w:rPr>
        <w:t>《诗经》和其阐释文本的影响，以及日本现存最古的汉诗总集《怀风藻》是研究者最为关注的。尤其是《怀风藻》，因为其贵重的文献价值，其在日本汉诗史中的地位，被认为如同《诗经》在中国诗歌史中的位置</w:t>
      </w:r>
      <w:r>
        <w:rPr>
          <w:rStyle w:val="ab"/>
          <w:rFonts w:hint="eastAsia"/>
        </w:rPr>
        <w:footnoteReference w:id="57"/>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rsidR="005C1E43" w:rsidRDefault="005C1E43">
      <w:pPr>
        <w:pStyle w:val="121"/>
        <w:ind w:left="480"/>
      </w:pPr>
    </w:p>
    <w:p w:rsidR="005C1E43" w:rsidRDefault="00915167">
      <w:pPr>
        <w:pStyle w:val="120"/>
        <w:spacing w:before="156" w:after="156"/>
      </w:pPr>
      <w:bookmarkStart w:id="123" w:name="_Toc59792342"/>
      <w:bookmarkStart w:id="124" w:name="_Toc1672645031"/>
      <w:bookmarkStart w:id="125" w:name="_Toc2142800303"/>
      <w:bookmarkStart w:id="126" w:name="_Toc60174299"/>
      <w:bookmarkStart w:id="127" w:name="_Toc1849160344"/>
      <w:bookmarkStart w:id="128" w:name="_Toc60594694"/>
      <w:r>
        <w:rPr>
          <w:rFonts w:hint="eastAsia"/>
        </w:rPr>
        <w:t>一</w:t>
      </w:r>
      <w:r w:rsidR="009D6DFF">
        <w:rPr>
          <w:rFonts w:hint="eastAsia"/>
        </w:rPr>
        <w:t xml:space="preserve"> </w:t>
      </w:r>
      <w:r>
        <w:rPr>
          <w:rFonts w:hint="eastAsia"/>
        </w:rPr>
        <w:t>中国魏晋以前的“诗”的形态和诗学思想</w:t>
      </w:r>
      <w:bookmarkEnd w:id="123"/>
      <w:bookmarkEnd w:id="124"/>
      <w:bookmarkEnd w:id="125"/>
      <w:bookmarkEnd w:id="126"/>
      <w:bookmarkEnd w:id="127"/>
      <w:r>
        <w:t>：</w:t>
      </w:r>
      <w:r>
        <w:rPr>
          <w:rFonts w:hint="eastAsia"/>
        </w:rPr>
        <w:t>音乐性的形式特征</w:t>
      </w:r>
      <w:r>
        <w:t>、</w:t>
      </w:r>
      <w:r>
        <w:rPr>
          <w:rFonts w:hint="eastAsia"/>
        </w:rPr>
        <w:t>重要诗学命题的提出与尚未自明的文体意识</w:t>
      </w:r>
      <w:bookmarkEnd w:id="128"/>
    </w:p>
    <w:p w:rsidR="005C1E43" w:rsidRDefault="00915167">
      <w:pPr>
        <w:pStyle w:val="121"/>
        <w:ind w:left="480"/>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rsidR="005C1E43" w:rsidRDefault="00915167">
      <w:pPr>
        <w:pStyle w:val="121"/>
        <w:ind w:left="480"/>
      </w:pPr>
      <w:r>
        <w:rPr>
          <w:rFonts w:hint="eastAsia"/>
        </w:rPr>
        <w:t>中国的诗，其形态经历了从口头到文字记录的过程。陆侃如《中国诗史》对中国早期诗的形态进行考辩，认为卜辞对乐舞的记载呈现出中国诗的原始形态</w:t>
      </w:r>
      <w:r>
        <w:rPr>
          <w:rStyle w:val="ab"/>
          <w:rFonts w:hint="eastAsia"/>
        </w:rPr>
        <w:footnoteReference w:id="58"/>
      </w:r>
      <w:r>
        <w:rPr>
          <w:rFonts w:hint="eastAsia"/>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rsidR="005C1E43" w:rsidRDefault="00915167">
      <w:pPr>
        <w:pStyle w:val="121"/>
        <w:ind w:left="480"/>
      </w:pPr>
      <w:r>
        <w:rPr>
          <w:rFonts w:hint="eastAsia"/>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rsidR="005C1E43" w:rsidRDefault="00915167">
      <w:pPr>
        <w:pStyle w:val="121"/>
        <w:ind w:left="480"/>
      </w:pPr>
      <w:r>
        <w:rPr>
          <w:rFonts w:hint="eastAsia"/>
        </w:rPr>
        <w:t>以上是对中国早期诗特征的简单描述。总体来看</w:t>
      </w:r>
      <w:r>
        <w:t>，</w:t>
      </w:r>
      <w:r>
        <w:rPr>
          <w:rFonts w:hint="eastAsia"/>
        </w:rPr>
        <w:t>中国早期的诗在形态上经历了从口头到书面的转换</w:t>
      </w:r>
      <w:r>
        <w:t>，</w:t>
      </w:r>
      <w:r>
        <w:rPr>
          <w:rFonts w:hint="eastAsia"/>
        </w:rPr>
        <w:t>在此过程中</w:t>
      </w:r>
      <w:r>
        <w:t>，</w:t>
      </w:r>
      <w:r>
        <w:rPr>
          <w:rFonts w:hint="eastAsia"/>
        </w:rPr>
        <w:t>口传时代的音乐特征被保留了下来</w:t>
      </w:r>
      <w:r>
        <w:t>。</w:t>
      </w:r>
      <w:r>
        <w:rPr>
          <w:rFonts w:hint="eastAsia"/>
        </w:rPr>
        <w:t>那么，人们对“诗”的认识又经历了怎样的过程？考虑到日本对《诗经》、《论语》等文本的接受不早于魏晋，因此，这里仅梳理魏晋及之前中国诗学传统对于“诗”的认识。</w:t>
      </w:r>
    </w:p>
    <w:p w:rsidR="005C1E43" w:rsidRDefault="00915167">
      <w:pPr>
        <w:pStyle w:val="121"/>
        <w:ind w:left="480"/>
      </w:pPr>
      <w:r>
        <w:rPr>
          <w:rFonts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rsidR="005C1E43" w:rsidRDefault="00915167">
      <w:pPr>
        <w:pStyle w:val="121"/>
        <w:ind w:left="480"/>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ab"/>
          <w:rFonts w:hint="eastAsia"/>
        </w:rPr>
        <w:footnoteReference w:id="59"/>
      </w:r>
      <w:r>
        <w:rPr>
          <w:rFonts w:hint="eastAsia"/>
        </w:rPr>
        <w:t>。《汉书·艺文志》除了“诗六家，四百一十六卷”外，还有“歌诗二十八家，三百一十四篇。凡诗赋百六家，千三百一十八篇。”从这里也可以看到</w:t>
      </w:r>
      <w:r>
        <w:t>，</w:t>
      </w:r>
      <w:r>
        <w:rPr>
          <w:rFonts w:hint="eastAsia"/>
        </w:rPr>
        <w:t>魏晋及以前的中国</w:t>
      </w:r>
      <w:r>
        <w:t>，</w:t>
      </w:r>
      <w:r>
        <w:rPr>
          <w:rFonts w:hint="eastAsia"/>
        </w:rPr>
        <w:t>并未形成对“诗”的统一分类和明确的文体自觉意识</w:t>
      </w:r>
      <w:r>
        <w:t>。</w:t>
      </w:r>
    </w:p>
    <w:p w:rsidR="005C1E43" w:rsidRDefault="00915167">
      <w:pPr>
        <w:pStyle w:val="121"/>
        <w:ind w:left="480"/>
      </w:pPr>
      <w:r>
        <w:rPr>
          <w:rFonts w:hint="eastAsia"/>
        </w:rPr>
        <w:t>总的来说，日本列岛最早受容的中国诗学认识</w:t>
      </w:r>
      <w:r>
        <w:t>，</w:t>
      </w:r>
      <w:r>
        <w:rPr>
          <w:rFonts w:hint="eastAsia"/>
        </w:rPr>
        <w:t>一方面并未形成有关“诗”的相对独立和统一的认识</w:t>
      </w:r>
      <w:r>
        <w:t>，</w:t>
      </w:r>
      <w:r>
        <w:rPr>
          <w:rFonts w:hint="eastAsia"/>
        </w:rPr>
        <w:t>反映出诗史发展初期诗意识的混沌</w:t>
      </w:r>
      <w:r>
        <w:t>；</w:t>
      </w:r>
      <w:r>
        <w:rPr>
          <w:rFonts w:hint="eastAsia"/>
        </w:rPr>
        <w:t>但同时</w:t>
      </w:r>
      <w:r>
        <w:t>，</w:t>
      </w:r>
      <w:r>
        <w:rPr>
          <w:rFonts w:hint="eastAsia"/>
        </w:rPr>
        <w:t>一些重要的诗学命题已经被提出</w:t>
      </w:r>
      <w:r>
        <w:t>，</w:t>
      </w:r>
      <w:r>
        <w:rPr>
          <w:rFonts w:hint="eastAsia"/>
        </w:rPr>
        <w:t>并随着文献的输入对日本产生影响</w:t>
      </w:r>
      <w:r>
        <w:t>。</w:t>
      </w:r>
    </w:p>
    <w:p w:rsidR="005C1E43" w:rsidRDefault="00915167">
      <w:pPr>
        <w:pStyle w:val="120"/>
        <w:spacing w:before="156" w:after="156"/>
      </w:pPr>
      <w:bookmarkStart w:id="129" w:name="_Toc743932331"/>
      <w:bookmarkStart w:id="130" w:name="_Toc454562224"/>
      <w:bookmarkStart w:id="131" w:name="_Toc1584096787"/>
      <w:bookmarkStart w:id="132" w:name="_Toc60174300"/>
      <w:bookmarkStart w:id="133" w:name="_Toc59792343"/>
      <w:bookmarkStart w:id="134" w:name="_Toc60594695"/>
      <w:r>
        <w:rPr>
          <w:rFonts w:hint="eastAsia"/>
        </w:rPr>
        <w:t>二</w:t>
      </w:r>
      <w:r w:rsidR="00630626">
        <w:rPr>
          <w:rFonts w:hint="eastAsia"/>
        </w:rPr>
        <w:t xml:space="preserve"> </w:t>
      </w:r>
      <w:r>
        <w:rPr>
          <w:rFonts w:hint="eastAsia"/>
        </w:rPr>
        <w:t>日本古代歌谣中的“诗”意识</w:t>
      </w:r>
      <w:bookmarkEnd w:id="129"/>
      <w:bookmarkEnd w:id="130"/>
      <w:bookmarkEnd w:id="131"/>
      <w:bookmarkEnd w:id="132"/>
      <w:bookmarkEnd w:id="133"/>
      <w:r>
        <w:t>：</w:t>
      </w:r>
      <w:r>
        <w:rPr>
          <w:rFonts w:hint="eastAsia"/>
        </w:rPr>
        <w:t>原始宗教生活的影响与早期歌谣的仪礼功能</w:t>
      </w:r>
      <w:bookmarkEnd w:id="134"/>
    </w:p>
    <w:p w:rsidR="005C1E43" w:rsidRDefault="00915167">
      <w:pPr>
        <w:pStyle w:val="121"/>
        <w:ind w:left="480"/>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rsidR="005C1E43" w:rsidRDefault="00915167">
      <w:pPr>
        <w:pStyle w:val="121"/>
        <w:ind w:left="480"/>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ab"/>
          <w:rFonts w:hint="eastAsia"/>
          <w:lang w:eastAsia="ja-JP"/>
        </w:rPr>
        <w:footnoteReference w:id="60"/>
      </w:r>
      <w:r>
        <w:rPr>
          <w:rFonts w:hint="eastAsia"/>
        </w:rPr>
        <w:t>。因此可以认为，这种原始神道信仰是日本原始歌谣核心的精神内核。至于《古事记》、《日本书纪》中记载的歌谣，则是日本进入到文字时代以后留下的作品了。而这些作品也继承了原始歌谣的信仰因素</w:t>
      </w:r>
      <w:r>
        <w:rPr>
          <w:rStyle w:val="ab"/>
          <w:rFonts w:hint="eastAsia"/>
        </w:rPr>
        <w:footnoteReference w:id="61"/>
      </w:r>
      <w:r>
        <w:rPr>
          <w:rFonts w:hint="eastAsia"/>
        </w:rPr>
        <w:t>。</w:t>
      </w:r>
    </w:p>
    <w:p w:rsidR="005C1E43" w:rsidRDefault="00915167">
      <w:pPr>
        <w:pStyle w:val="121"/>
        <w:ind w:left="480"/>
      </w:pPr>
      <w:r>
        <w:rPr>
          <w:rFonts w:hint="eastAsia"/>
        </w:rPr>
        <w:t>那么，以上所述日本古代歌谣的特点和“诗”在日本的发轫有何关系？从功能上看</w:t>
      </w:r>
      <w:r>
        <w:t>，</w:t>
      </w:r>
      <w:r>
        <w:rPr>
          <w:rFonts w:hint="eastAsia"/>
        </w:rPr>
        <w:t>记纪歌谣一定程度上继承了中国早期诗、早期韵文的仪礼功能，即构建皇室和国家的权威话语。《古事记》和《日本书纪》最早记载日本古代歌谣，数量也最可观</w:t>
      </w:r>
      <w:r>
        <w:rPr>
          <w:rStyle w:val="ab"/>
          <w:rFonts w:hint="eastAsia"/>
        </w:rPr>
        <w:footnoteReference w:id="62"/>
      </w:r>
      <w:r>
        <w:rPr>
          <w:rFonts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rsidR="005C1E43" w:rsidRDefault="00915167">
      <w:pPr>
        <w:pStyle w:val="121"/>
        <w:ind w:left="480"/>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rsidR="005C1E43" w:rsidRDefault="00915167">
      <w:pPr>
        <w:pStyle w:val="121"/>
        <w:ind w:left="480"/>
      </w:pP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ab"/>
          <w:rFonts w:hint="eastAsia"/>
        </w:rPr>
        <w:footnoteReference w:id="63"/>
      </w:r>
      <w:r>
        <w:t>。</w:t>
      </w:r>
      <w:r>
        <w:rPr>
          <w:rFonts w:hint="eastAsia"/>
          <w:lang w:eastAsia="zh-TW"/>
        </w:rPr>
        <w:t>这段文字的原型被认为是《千字文》“鸣凤在树，白驹食场，化被草木，頼及万方”</w:t>
      </w:r>
      <w:r>
        <w:rPr>
          <w:rStyle w:val="ab"/>
          <w:rFonts w:hint="eastAsia"/>
          <w:lang w:eastAsia="ja-JP"/>
        </w:rPr>
        <w:footnoteReference w:id="64"/>
      </w:r>
      <w:r>
        <w:rPr>
          <w:lang w:eastAsia="zh-TW"/>
        </w:rPr>
        <w:t>。</w:t>
      </w:r>
      <w:r>
        <w:rPr>
          <w:rFonts w:hint="eastAsia"/>
        </w:rPr>
        <w:t>此外，尽管无法看到这段文字的押韵，但其句式规整，已经接近诗的语言。</w:t>
      </w:r>
    </w:p>
    <w:p w:rsidR="005C1E43" w:rsidRDefault="005C1E43">
      <w:pPr>
        <w:pStyle w:val="121"/>
        <w:ind w:left="480"/>
      </w:pPr>
    </w:p>
    <w:p w:rsidR="005C1E43" w:rsidRDefault="005C1E43">
      <w:pPr>
        <w:pStyle w:val="121"/>
        <w:ind w:left="480"/>
      </w:pPr>
    </w:p>
    <w:p w:rsidR="005C1E43" w:rsidRDefault="00915167">
      <w:pPr>
        <w:pStyle w:val="121"/>
        <w:ind w:left="480"/>
      </w:pPr>
      <w:r>
        <w:rPr>
          <w:noProof/>
        </w:rPr>
        <w:drawing>
          <wp:anchor distT="0" distB="0" distL="114300" distR="114300" simplePos="0" relativeHeight="251659264" behindDoc="0" locked="0" layoutInCell="1" allowOverlap="1">
            <wp:simplePos x="0" y="0"/>
            <wp:positionH relativeFrom="column">
              <wp:posOffset>1581150</wp:posOffset>
            </wp:positionH>
            <wp:positionV relativeFrom="paragraph">
              <wp:posOffset>118745</wp:posOffset>
            </wp:positionV>
            <wp:extent cx="2495550" cy="7613650"/>
            <wp:effectExtent l="19050" t="0" r="0" b="0"/>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2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5550" cy="7613542"/>
                    </a:xfrm>
                    <a:prstGeom prst="rect">
                      <a:avLst/>
                    </a:prstGeom>
                  </pic:spPr>
                </pic:pic>
              </a:graphicData>
            </a:graphic>
          </wp:anchor>
        </w:drawing>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Chars="0" w:left="0" w:firstLineChars="0" w:firstLine="0"/>
        <w:sectPr w:rsidR="005C1E43">
          <w:headerReference w:type="even" r:id="rId25"/>
          <w:headerReference w:type="default" r:id="rId26"/>
          <w:footnotePr>
            <w:numFmt w:val="decimalEnclosedCircleChinese"/>
            <w:numRestart w:val="eachPage"/>
          </w:footnotePr>
          <w:pgSz w:w="11906" w:h="16838"/>
          <w:pgMar w:top="1440" w:right="1800" w:bottom="1440" w:left="1800" w:header="851" w:footer="992" w:gutter="0"/>
          <w:cols w:space="0"/>
          <w:docGrid w:type="lines" w:linePitch="312"/>
        </w:sectPr>
      </w:pPr>
    </w:p>
    <w:p w:rsidR="005C1E43" w:rsidRDefault="00915167">
      <w:pPr>
        <w:pStyle w:val="123"/>
        <w:spacing w:before="156" w:after="156"/>
      </w:pPr>
      <w:bookmarkStart w:id="135" w:name="_Toc620894283"/>
      <w:bookmarkStart w:id="136" w:name="_Toc60174301"/>
      <w:bookmarkStart w:id="137" w:name="_Toc1559927250"/>
      <w:bookmarkStart w:id="138" w:name="_Toc60594696"/>
      <w:r>
        <w:rPr>
          <w:rFonts w:hint="eastAsia"/>
        </w:rPr>
        <w:t>第二节</w:t>
      </w:r>
      <w:r w:rsidR="00630626">
        <w:rPr>
          <w:rFonts w:hint="eastAsia"/>
        </w:rPr>
        <w:t xml:space="preserve"> </w:t>
      </w:r>
      <w:r>
        <w:rPr>
          <w:rFonts w:hint="eastAsia"/>
        </w:rPr>
        <w:t>什么是“诗”：以日本汉诗人对《诗经》的认识为中心</w:t>
      </w:r>
      <w:bookmarkEnd w:id="135"/>
      <w:bookmarkEnd w:id="136"/>
      <w:bookmarkEnd w:id="137"/>
      <w:bookmarkEnd w:id="138"/>
    </w:p>
    <w:p w:rsidR="005C1E43" w:rsidRDefault="00915167">
      <w:pPr>
        <w:pStyle w:val="121"/>
        <w:ind w:left="480"/>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rPr>
        <w:t>也不按照时间顺序组织。相对地，这一部分意在考察《诗经》在日本汉诗经典化过程中起到的诗学意义，即通过透视日本汉诗人论诗文本中对《诗经》及相关话语的使用方式，多角度地揭示日本汉诗人对“诗”的认识。</w:t>
      </w:r>
    </w:p>
    <w:p w:rsidR="005C1E43" w:rsidRDefault="00915167">
      <w:pPr>
        <w:pStyle w:val="120"/>
        <w:spacing w:before="156" w:after="156"/>
      </w:pPr>
      <w:bookmarkStart w:id="139" w:name="_Toc1216928174"/>
      <w:bookmarkStart w:id="140" w:name="_Toc59792345"/>
      <w:bookmarkStart w:id="141" w:name="_Toc60174302"/>
      <w:bookmarkStart w:id="142" w:name="_Toc1113252253"/>
      <w:bookmarkStart w:id="143" w:name="_Toc747173608"/>
      <w:bookmarkStart w:id="144" w:name="_Toc60594697"/>
      <w:r>
        <w:rPr>
          <w:rFonts w:hint="eastAsia"/>
        </w:rPr>
        <w:t>一</w:t>
      </w:r>
      <w:r w:rsidR="00630626">
        <w:rPr>
          <w:rFonts w:hint="eastAsia"/>
        </w:rPr>
        <w:t xml:space="preserve"> </w:t>
      </w:r>
      <w:r>
        <w:rPr>
          <w:rFonts w:hint="eastAsia"/>
        </w:rPr>
        <w:t>《诗经》是诗的审美标准</w:t>
      </w:r>
      <w:bookmarkEnd w:id="139"/>
      <w:bookmarkEnd w:id="140"/>
      <w:bookmarkEnd w:id="141"/>
      <w:bookmarkEnd w:id="142"/>
      <w:bookmarkEnd w:id="143"/>
      <w:bookmarkEnd w:id="144"/>
    </w:p>
    <w:p w:rsidR="005C1E43" w:rsidRDefault="00915167">
      <w:pPr>
        <w:pStyle w:val="121"/>
        <w:ind w:left="480"/>
      </w:pPr>
      <w:r>
        <w:rPr>
          <w:rFonts w:hint="eastAsia"/>
        </w:rPr>
        <w:t>日本汉诗人常以</w:t>
      </w:r>
      <w:r>
        <w:t>《</w:t>
      </w:r>
      <w:r>
        <w:rPr>
          <w:rFonts w:hint="eastAsia"/>
        </w:rPr>
        <w:t>诗经</w:t>
      </w:r>
      <w:r>
        <w:t>》</w:t>
      </w:r>
      <w:r>
        <w:rPr>
          <w:rFonts w:hint="eastAsia"/>
        </w:rPr>
        <w:t>作为评价诗的标准。而作为一种审美标准的</w:t>
      </w:r>
      <w:r>
        <w:t>《</w:t>
      </w:r>
      <w:r>
        <w:rPr>
          <w:rFonts w:hint="eastAsia"/>
        </w:rPr>
        <w:t>诗经</w:t>
      </w:r>
      <w:r>
        <w:t>》，</w:t>
      </w:r>
      <w:r>
        <w:rPr>
          <w:rFonts w:hint="eastAsia"/>
        </w:rPr>
        <w:t>其最受日本汉诗人关注的是这两项：“真”，以及情性与韵律的和谐。</w:t>
      </w:r>
    </w:p>
    <w:p w:rsidR="005C1E43" w:rsidRDefault="00915167">
      <w:pPr>
        <w:pStyle w:val="121"/>
        <w:ind w:left="480"/>
      </w:pPr>
      <w:r>
        <w:rPr>
          <w:rFonts w:hint="eastAsia"/>
        </w:rPr>
        <w:t>小笠原优轩以《诗经》之“真”反对当时诗坛模拟唐宋的风气：“拟唐仿宋之诗亡之日，即风雅之真诗兴之日也。”</w:t>
      </w:r>
      <w:r>
        <w:rPr>
          <w:rStyle w:val="ab"/>
          <w:rFonts w:hint="eastAsia"/>
        </w:rPr>
        <w:footnoteReference w:id="65"/>
      </w:r>
    </w:p>
    <w:p w:rsidR="005C1E43" w:rsidRDefault="00915167">
      <w:pPr>
        <w:pStyle w:val="121"/>
        <w:ind w:left="480"/>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rsidR="005C1E43" w:rsidRDefault="00915167">
      <w:pPr>
        <w:pStyle w:val="121"/>
        <w:ind w:left="480"/>
      </w:pPr>
      <w:r>
        <w:rPr>
          <w:rFonts w:hint="eastAsia"/>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ab"/>
          <w:rFonts w:hint="eastAsia"/>
        </w:rPr>
        <w:footnoteReference w:id="66"/>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ab"/>
          <w:rFonts w:hint="eastAsia"/>
        </w:rPr>
        <w:footnoteReference w:id="67"/>
      </w:r>
      <w:r>
        <w:rPr>
          <w:rFonts w:hint="eastAsia"/>
        </w:rPr>
        <w:t>。从这些论述中可以看到从江户汉诗诗学思想中以“真诗”为核心，兼谈“真情”、“真趣”的脉络。</w:t>
      </w:r>
    </w:p>
    <w:p w:rsidR="005C1E43" w:rsidRDefault="00915167">
      <w:pPr>
        <w:pStyle w:val="121"/>
        <w:ind w:left="480"/>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ab"/>
          <w:rFonts w:hint="eastAsia"/>
        </w:rPr>
        <w:footnoteReference w:id="68"/>
      </w:r>
      <w:r>
        <w:rPr>
          <w:rFonts w:hint="eastAsia"/>
        </w:rPr>
        <w:t>，但如果考虑到其《诗经》阐释的特点，就能够发现萱园派诗人菅茶山等人的观念转向具有其内在逻辑。</w:t>
      </w:r>
    </w:p>
    <w:p w:rsidR="005C1E43" w:rsidRDefault="00915167">
      <w:pPr>
        <w:pStyle w:val="121"/>
        <w:ind w:left="480"/>
      </w:pPr>
      <w:r>
        <w:rPr>
          <w:rFonts w:hint="eastAsia"/>
        </w:rPr>
        <w:t>除了理论的阐发，小笠原优轩本人的创作实践也努力贴近《诗经》的风格。下面例举两首：</w:t>
      </w:r>
    </w:p>
    <w:p w:rsidR="005C1E43" w:rsidRDefault="00915167">
      <w:pPr>
        <w:pStyle w:val="121"/>
        <w:ind w:left="480"/>
      </w:pPr>
      <w:r>
        <w:rPr>
          <w:rFonts w:hint="eastAsia"/>
        </w:rPr>
        <w:t>《王丹麓河之渚二章》一诗化用了蒹葭的意象，体现出作者悠游其乐的心态</w:t>
      </w:r>
      <w:r>
        <w:t>：</w:t>
      </w:r>
    </w:p>
    <w:p w:rsidR="005C1E43" w:rsidRDefault="005C1E43">
      <w:pPr>
        <w:pStyle w:val="121"/>
        <w:ind w:left="480"/>
      </w:pPr>
    </w:p>
    <w:p w:rsidR="005C1E43" w:rsidRDefault="00915167">
      <w:pPr>
        <w:pStyle w:val="124"/>
        <w:ind w:left="960" w:right="960"/>
      </w:pPr>
      <w:r>
        <w:rPr>
          <w:rFonts w:hint="eastAsia"/>
        </w:rPr>
        <w:t>河之渚，梅以爲春。我庐于斯，我室于斯。乘舟而纶，游泳无时。河之渚，葭以爲秋。我竹既艺，我鱼既馁，卒岁优游，乐其生遂。</w:t>
      </w:r>
      <w:r>
        <w:rPr>
          <w:rStyle w:val="ab"/>
          <w:rFonts w:hint="eastAsia"/>
        </w:rPr>
        <w:footnoteReference w:id="69"/>
      </w:r>
    </w:p>
    <w:p w:rsidR="005C1E43" w:rsidRDefault="005C1E43">
      <w:pPr>
        <w:pStyle w:val="121"/>
        <w:ind w:left="480"/>
      </w:pPr>
    </w:p>
    <w:p w:rsidR="005C1E43" w:rsidRDefault="00915167">
      <w:pPr>
        <w:pStyle w:val="121"/>
        <w:ind w:left="480"/>
      </w:pPr>
      <w:r>
        <w:rPr>
          <w:rFonts w:hint="eastAsia"/>
        </w:rPr>
        <w:t>另有《陟阻，一谷怀古也。二章皆赋，章六句成美》抒发了怀古的心情，其中融入了对源平之战的感慨，以及重获安定后，与战时气氛的对比所生出的叹息</w:t>
      </w:r>
      <w:r>
        <w:t>：</w:t>
      </w:r>
    </w:p>
    <w:p w:rsidR="005C1E43" w:rsidRDefault="005C1E43">
      <w:pPr>
        <w:pStyle w:val="121"/>
        <w:ind w:left="480"/>
      </w:pPr>
    </w:p>
    <w:p w:rsidR="005C1E43" w:rsidRDefault="00915167">
      <w:pPr>
        <w:pStyle w:val="124"/>
        <w:ind w:left="960" w:right="960"/>
      </w:pPr>
      <w:r>
        <w:rPr>
          <w:rFonts w:hint="eastAsia"/>
        </w:rPr>
        <w:t>陟彼阻兮,松柏苍苍，平氏之亡，三军于没，北风飙飙，波涛荡兮。铁拐之峻，王宫焕兮，维昔之盛，今其邈兮。月出惨矣，慨其叹矣。</w:t>
      </w:r>
      <w:r>
        <w:rPr>
          <w:rStyle w:val="ab"/>
          <w:rFonts w:hint="eastAsia"/>
        </w:rPr>
        <w:footnoteReference w:id="70"/>
      </w:r>
    </w:p>
    <w:p w:rsidR="005C1E43" w:rsidRDefault="005C1E43">
      <w:pPr>
        <w:pStyle w:val="121"/>
        <w:ind w:left="480"/>
      </w:pPr>
    </w:p>
    <w:p w:rsidR="005C1E43" w:rsidRDefault="00915167">
      <w:pPr>
        <w:pStyle w:val="121"/>
        <w:ind w:left="480" w:firstLineChars="0" w:firstLine="0"/>
      </w:pPr>
      <w:r>
        <w:rPr>
          <w:rFonts w:hint="eastAsia"/>
        </w:rPr>
        <w:t>可以看到</w:t>
      </w:r>
      <w:r>
        <w:t>，</w:t>
      </w:r>
      <w:r>
        <w:rPr>
          <w:rFonts w:hint="eastAsia"/>
        </w:rPr>
        <w:t>作为“真诗”的</w:t>
      </w:r>
      <w:r>
        <w:t>《</w:t>
      </w:r>
      <w:r>
        <w:rPr>
          <w:rFonts w:hint="eastAsia"/>
        </w:rPr>
        <w:t>诗经</w:t>
      </w:r>
      <w:r>
        <w:t>》，</w:t>
      </w:r>
      <w:r>
        <w:rPr>
          <w:rFonts w:hint="eastAsia"/>
        </w:rPr>
        <w:t>被日本汉诗人用来建立其自然的诗风和对人情的张扬</w:t>
      </w:r>
      <w:r>
        <w:t>。</w:t>
      </w:r>
      <w:r>
        <w:rPr>
          <w:rFonts w:hint="eastAsia"/>
        </w:rPr>
        <w:t>此外</w:t>
      </w:r>
      <w:r>
        <w:t>，《</w:t>
      </w:r>
      <w:r>
        <w:rPr>
          <w:rFonts w:hint="eastAsia"/>
        </w:rPr>
        <w:t>诗经</w:t>
      </w:r>
      <w:r>
        <w:t>》</w:t>
      </w:r>
      <w:r>
        <w:rPr>
          <w:rFonts w:hint="eastAsia"/>
        </w:rPr>
        <w:t>性情与声调和谐的特征</w:t>
      </w:r>
      <w:r>
        <w:t>，</w:t>
      </w:r>
      <w:r>
        <w:rPr>
          <w:rFonts w:hint="eastAsia"/>
        </w:rPr>
        <w:t>也为日本汉诗人所注意</w:t>
      </w:r>
      <w:r>
        <w:t>。</w:t>
      </w:r>
    </w:p>
    <w:p w:rsidR="005C1E43" w:rsidRDefault="00915167">
      <w:pPr>
        <w:pStyle w:val="121"/>
        <w:ind w:left="480"/>
      </w:pPr>
      <w:r>
        <w:rPr>
          <w:rFonts w:hint="eastAsia"/>
        </w:rPr>
        <w:t>森槐南</w:t>
      </w:r>
      <w:r>
        <w:t>（1862-1911）</w:t>
      </w:r>
      <w:r>
        <w:rPr>
          <w:rFonts w:hint="eastAsia"/>
        </w:rPr>
        <w:t>《参订古诗平仄论》云：“殊不知《诗三百篇》发诸情性，谐于律吕，降而爲《离骚》，爲乐府，皆莫不以声调铿锵爲美。”</w:t>
      </w:r>
      <w:r>
        <w:rPr>
          <w:rStyle w:val="ab"/>
          <w:rFonts w:hint="eastAsia"/>
        </w:rPr>
        <w:footnoteReference w:id="71"/>
      </w:r>
      <w:r>
        <w:rPr>
          <w:rFonts w:hint="eastAsia"/>
        </w:rPr>
        <w:t>在他看来，以《诗经》</w:t>
      </w:r>
      <w:r>
        <w:t>、</w:t>
      </w:r>
      <w:r>
        <w:rPr>
          <w:rFonts w:hint="eastAsia"/>
        </w:rPr>
        <w:t>《离骚》</w:t>
      </w:r>
      <w:r>
        <w:t>、</w:t>
      </w:r>
      <w:r>
        <w:rPr>
          <w:rFonts w:hint="eastAsia"/>
        </w:rPr>
        <w:t>乐府为脉络的中国诗歌传统有着共同的美学特点，即声调铿锵。而</w:t>
      </w:r>
      <w:r>
        <w:t>《</w:t>
      </w:r>
      <w:r>
        <w:rPr>
          <w:rFonts w:hint="eastAsia"/>
        </w:rPr>
        <w:t>诗经</w:t>
      </w:r>
      <w:r>
        <w:t>》</w:t>
      </w:r>
      <w:r>
        <w:rPr>
          <w:rFonts w:hint="eastAsia"/>
        </w:rPr>
        <w:t>所代表的审美标准是特别的</w:t>
      </w:r>
      <w:r>
        <w:t>，</w:t>
      </w:r>
      <w:r>
        <w:rPr>
          <w:rFonts w:hint="eastAsia"/>
        </w:rPr>
        <w:t>它体现了声调与情性的和谐统一</w:t>
      </w:r>
      <w:r>
        <w:t>。</w:t>
      </w:r>
    </w:p>
    <w:p w:rsidR="005C1E43" w:rsidRDefault="00915167">
      <w:pPr>
        <w:pStyle w:val="121"/>
        <w:ind w:left="480"/>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t>，</w:t>
      </w:r>
      <w:r>
        <w:rPr>
          <w:rFonts w:hint="eastAsia"/>
        </w:rPr>
        <w:t>在诗中任性抒发：“概皆借口于袁才子，谓古诗‘到恰好处，自成音节’”。</w:t>
      </w:r>
    </w:p>
    <w:p w:rsidR="005C1E43" w:rsidRDefault="00915167">
      <w:pPr>
        <w:pStyle w:val="121"/>
        <w:ind w:left="480"/>
      </w:pPr>
      <w:r>
        <w:rPr>
          <w:rFonts w:hint="eastAsia"/>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rsidR="005C1E43" w:rsidRDefault="00915167">
      <w:pPr>
        <w:pStyle w:val="121"/>
        <w:ind w:left="480"/>
      </w:pPr>
      <w:r>
        <w:rPr>
          <w:rFonts w:hint="eastAsia"/>
        </w:rPr>
        <w:t>森槐南对袁枚的评议便是针对袁枚之于古诗声调的负面态度的</w:t>
      </w:r>
      <w:r>
        <w:t>。</w:t>
      </w:r>
      <w:r>
        <w:rPr>
          <w:rFonts w:hint="eastAsia"/>
        </w:rPr>
        <w:t>然而，细观《随园诗话》后文的论述，则能发现森槐南对袁枚诗说的误解。具体来说，第一，袁枚认为诗经之风雅颂一直到乐府“各有声调，无谱可填”；第二，若填谱作诗，则“四始、六义之风扫地矣”</w:t>
      </w:r>
      <w:r>
        <w:t>（《</w:t>
      </w:r>
      <w:r>
        <w:rPr>
          <w:rFonts w:hint="eastAsia"/>
        </w:rPr>
        <w:t>随园诗话</w:t>
      </w:r>
      <w:r>
        <w:t>·</w:t>
      </w:r>
      <w:r>
        <w:rPr>
          <w:rFonts w:hint="eastAsia"/>
        </w:rPr>
        <w:t>四</w:t>
      </w:r>
      <w:r>
        <w:t>》）</w:t>
      </w:r>
      <w:r>
        <w:rPr>
          <w:rFonts w:hint="eastAsia"/>
        </w:rPr>
        <w:t>。这两处都说明袁枚并非反对古诗声调。相反，他重视《诗经》以来各种诗体自身的声调特点，更将《诗经》作为自成音节的典范。</w:t>
      </w:r>
    </w:p>
    <w:p w:rsidR="005C1E43" w:rsidRDefault="00915167">
      <w:pPr>
        <w:pStyle w:val="121"/>
        <w:ind w:left="480"/>
      </w:pPr>
      <w:r>
        <w:rPr>
          <w:rFonts w:hint="eastAsia"/>
        </w:rPr>
        <w:t>通过还原森槐南对袁枚的误读</w:t>
      </w:r>
      <w:r>
        <w:t>，</w:t>
      </w:r>
      <w:r>
        <w:rPr>
          <w:rFonts w:hint="eastAsia"/>
        </w:rPr>
        <w:t>可以认为，《诗经》在两人诗说中的功能，都是一种诗的审美标准。只是森槐南所谓“铿锵”，除了强调其声调之规整和谐，更突出《诗经》声调与情性的融合的特殊标准。</w:t>
      </w:r>
    </w:p>
    <w:p w:rsidR="005C1E43" w:rsidRDefault="005C1E43">
      <w:pPr>
        <w:pStyle w:val="121"/>
        <w:ind w:left="480"/>
      </w:pPr>
    </w:p>
    <w:p w:rsidR="005C1E43" w:rsidRDefault="00915167">
      <w:pPr>
        <w:pStyle w:val="120"/>
        <w:spacing w:before="156" w:after="156"/>
      </w:pPr>
      <w:bookmarkStart w:id="145" w:name="_Toc60174303"/>
      <w:bookmarkStart w:id="146" w:name="_Toc59792346"/>
      <w:bookmarkStart w:id="147" w:name="_Toc1409945647"/>
      <w:bookmarkStart w:id="148" w:name="_Toc277566390"/>
      <w:bookmarkStart w:id="149" w:name="_Toc1553083507"/>
      <w:bookmarkStart w:id="150" w:name="_Toc60594698"/>
      <w:r>
        <w:rPr>
          <w:rFonts w:hint="eastAsia"/>
        </w:rPr>
        <w:t>二</w:t>
      </w:r>
      <w:r w:rsidR="00630626">
        <w:rPr>
          <w:rFonts w:hint="eastAsia"/>
        </w:rPr>
        <w:t xml:space="preserve"> </w:t>
      </w:r>
      <w:r>
        <w:rPr>
          <w:rFonts w:hint="eastAsia"/>
        </w:rPr>
        <w:t>《诗经》是诗的最高典范</w:t>
      </w:r>
      <w:bookmarkEnd w:id="145"/>
      <w:bookmarkEnd w:id="146"/>
      <w:bookmarkEnd w:id="147"/>
      <w:bookmarkEnd w:id="148"/>
      <w:bookmarkEnd w:id="149"/>
      <w:bookmarkEnd w:id="150"/>
    </w:p>
    <w:p w:rsidR="005C1E43" w:rsidRDefault="00915167">
      <w:pPr>
        <w:pStyle w:val="121"/>
        <w:ind w:left="480"/>
      </w:pPr>
      <w:r>
        <w:rPr>
          <w:rFonts w:hint="eastAsia"/>
        </w:rPr>
        <w:t>《诗经》被认为是诗的审美标准，这意味着符合《诗经》之“真-情-声”三位一体的诗才能进入日本汉诗人的评价视野。在此基础上，《诗经》转变成了诗的最高典范。这种典范地位决定了日本汉诗经典化的路径。</w:t>
      </w:r>
    </w:p>
    <w:p w:rsidR="005C1E43" w:rsidRDefault="00915167">
      <w:pPr>
        <w:pStyle w:val="121"/>
        <w:ind w:left="480"/>
      </w:pPr>
      <w:r>
        <w:rPr>
          <w:rFonts w:hint="eastAsia"/>
        </w:rPr>
        <w:t>《侗庵非诗话》的作者古贺侗庵</w:t>
      </w:r>
      <w:r>
        <w:t>（1788-1847）</w:t>
      </w:r>
      <w:r>
        <w:rPr>
          <w:rFonts w:hint="eastAsia"/>
        </w:rPr>
        <w:t>尤其强调《诗经》于入门者的典范作用。他赞同朱熹“《三百篇》性情之本”的论述，又沿承朱熹“读《诗》正在于吟咏讽诵，观其委曲折旋之意”的读诗方法，认为师法古人之诗，吟咏讽诵，是学诗的不二法门。</w:t>
      </w:r>
    </w:p>
    <w:p w:rsidR="005C1E43" w:rsidRDefault="00915167">
      <w:pPr>
        <w:pStyle w:val="121"/>
        <w:ind w:left="480"/>
      </w:pPr>
      <w:r>
        <w:rPr>
          <w:rFonts w:hint="eastAsia"/>
        </w:rPr>
        <w:t>那么，在古人之诗中，《诗经》的地位又有何特殊？作者提到：“诗至《三百篇》超化人神,非人力可及，尽矣至矣。自非子贡、子夏之徒,未可与言。”</w:t>
      </w:r>
      <w:r>
        <w:rPr>
          <w:rStyle w:val="ab"/>
          <w:rFonts w:hint="eastAsia"/>
        </w:rPr>
        <w:footnoteReference w:id="72"/>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rsidR="005C1E43" w:rsidRDefault="00915167">
      <w:pPr>
        <w:pStyle w:val="121"/>
        <w:ind w:left="480"/>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ab"/>
          <w:rFonts w:hint="eastAsia"/>
        </w:rPr>
        <w:footnoteReference w:id="73"/>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0"/>
        <w:spacing w:before="156" w:after="156"/>
      </w:pPr>
      <w:bookmarkStart w:id="151" w:name="_Toc10772864"/>
      <w:bookmarkStart w:id="152" w:name="_Toc59792347"/>
      <w:bookmarkStart w:id="153" w:name="_Toc1621928131"/>
      <w:bookmarkStart w:id="154" w:name="_Toc60174304"/>
      <w:bookmarkStart w:id="155" w:name="_Toc723835446"/>
      <w:bookmarkStart w:id="156" w:name="_Toc60594699"/>
      <w:r>
        <w:rPr>
          <w:rFonts w:hint="eastAsia"/>
        </w:rPr>
        <w:t>三</w:t>
      </w:r>
      <w:r w:rsidR="00630626">
        <w:rPr>
          <w:rFonts w:hint="eastAsia"/>
        </w:rPr>
        <w:t xml:space="preserve"> </w:t>
      </w:r>
      <w:r>
        <w:rPr>
          <w:rFonts w:hint="eastAsia"/>
        </w:rPr>
        <w:t>《诗经》是诗史、诗体之源</w:t>
      </w:r>
      <w:bookmarkEnd w:id="151"/>
      <w:bookmarkEnd w:id="152"/>
      <w:bookmarkEnd w:id="153"/>
      <w:bookmarkEnd w:id="154"/>
      <w:bookmarkEnd w:id="155"/>
      <w:bookmarkEnd w:id="156"/>
    </w:p>
    <w:p w:rsidR="005C1E43" w:rsidRDefault="00915167">
      <w:pPr>
        <w:pStyle w:val="121"/>
        <w:ind w:left="480"/>
      </w:pPr>
      <w:r>
        <w:rPr>
          <w:rFonts w:hint="eastAsia"/>
        </w:rPr>
        <w:t>《诗经》的崇高地位亦影响到日本汉诗人对宏观诗史的认识。《诗经》就被日本汉诗人视作是诗史、诗体之源</w:t>
      </w:r>
      <w:r>
        <w:t>。</w:t>
      </w:r>
      <w:r>
        <w:rPr>
          <w:rFonts w:hint="eastAsia"/>
        </w:rPr>
        <w:t>而这一认识中</w:t>
      </w:r>
      <w:r>
        <w:t>，</w:t>
      </w:r>
      <w:r>
        <w:rPr>
          <w:rFonts w:hint="eastAsia"/>
        </w:rPr>
        <w:t>可以看到他们以中国诗歌传统为参照系，对诗的本质进行探讨</w:t>
      </w:r>
      <w:r>
        <w:t>。</w:t>
      </w:r>
    </w:p>
    <w:p w:rsidR="005C1E43" w:rsidRDefault="005C1E43">
      <w:pPr>
        <w:pStyle w:val="121"/>
        <w:ind w:leftChars="0" w:left="0" w:firstLineChars="0" w:firstLine="0"/>
      </w:pPr>
    </w:p>
    <w:p w:rsidR="005C1E43" w:rsidRDefault="00915167">
      <w:pPr>
        <w:pStyle w:val="ae"/>
        <w:spacing w:before="156" w:after="156"/>
      </w:pPr>
      <w:bookmarkStart w:id="157" w:name="_Toc670898900"/>
      <w:bookmarkStart w:id="158" w:name="_Toc830328138"/>
      <w:bookmarkStart w:id="159" w:name="_Toc1283449881"/>
      <w:bookmarkStart w:id="160" w:name="_Toc7480667"/>
      <w:r>
        <w:rPr>
          <w:rFonts w:hint="eastAsia"/>
        </w:rPr>
        <w:t>诗与乐</w:t>
      </w:r>
      <w:bookmarkEnd w:id="157"/>
      <w:bookmarkEnd w:id="158"/>
      <w:bookmarkEnd w:id="159"/>
      <w:bookmarkEnd w:id="160"/>
    </w:p>
    <w:p w:rsidR="005C1E43" w:rsidRDefault="00915167">
      <w:pPr>
        <w:pStyle w:val="121"/>
        <w:ind w:left="480"/>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rsidR="005C1E43" w:rsidRDefault="00915167">
      <w:pPr>
        <w:pStyle w:val="121"/>
        <w:ind w:left="480"/>
      </w:pPr>
      <w:r>
        <w:rPr>
          <w:rFonts w:hint="eastAsia"/>
        </w:rPr>
        <w:t>小野泉藏</w:t>
      </w:r>
      <w:r>
        <w:t>（？-1832）</w:t>
      </w:r>
      <w:r>
        <w:rPr>
          <w:rFonts w:hint="eastAsia"/>
        </w:rPr>
        <w:t>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ab"/>
          <w:rFonts w:hint="eastAsia"/>
        </w:rPr>
        <w:footnoteReference w:id="74"/>
      </w:r>
      <w:r>
        <w:rPr>
          <w:rFonts w:hint="eastAsia"/>
        </w:rPr>
        <w:t>这里可以看到，《诗经》中正风正雅即使与音乐分离，也可以歌唱。这种音乐性是后世诗乐分离的基础。</w:t>
      </w:r>
    </w:p>
    <w:p w:rsidR="005C1E43" w:rsidRDefault="00915167">
      <w:pPr>
        <w:pStyle w:val="121"/>
        <w:ind w:left="480"/>
      </w:pPr>
      <w:r>
        <w:rPr>
          <w:rFonts w:hint="eastAsia"/>
        </w:rPr>
        <w:t>关于《诗经》自身的音乐性，《诗学逢原》从诗的分类着手，认为《诗经》原是六经之一，是圣人所写的音乐，根据古代的音乐进行演唱，用来教化百姓的</w:t>
      </w:r>
      <w:r>
        <w:rPr>
          <w:rStyle w:val="ab"/>
          <w:rFonts w:hint="eastAsia"/>
        </w:rPr>
        <w:footnoteReference w:id="75"/>
      </w:r>
      <w:r>
        <w:rPr>
          <w:rFonts w:hint="eastAsia"/>
        </w:rPr>
        <w:t>。《唐诗平侧考》也指出，从入乐的《诗经》开始，诗的核心特征就是韵</w:t>
      </w:r>
      <w:r>
        <w:rPr>
          <w:rStyle w:val="ab"/>
          <w:rFonts w:hint="eastAsia"/>
        </w:rPr>
        <w:footnoteReference w:id="76"/>
      </w:r>
      <w:r>
        <w:rPr>
          <w:rFonts w:hint="eastAsia"/>
        </w:rPr>
        <w:t>。《诗格集成》则引明代薛冈《天爵堂笔余》：“三百篇，诗之祖也”，及胡应麟：“三百篇，荐郊庙，被管弦，诗即乐府，乐府即诗也”</w:t>
      </w:r>
      <w:r>
        <w:rPr>
          <w:rStyle w:val="ab"/>
          <w:rFonts w:hint="eastAsia"/>
        </w:rPr>
        <w:footnoteReference w:id="77"/>
      </w:r>
      <w:r>
        <w:rPr>
          <w:rFonts w:hint="eastAsia"/>
        </w:rPr>
        <w:t>，以说明《诗经》的音乐性影响了日本汉诗人对诗之核心特征的理解。</w:t>
      </w:r>
    </w:p>
    <w:p w:rsidR="005C1E43" w:rsidRDefault="00915167">
      <w:pPr>
        <w:pStyle w:val="121"/>
        <w:ind w:left="480"/>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ab"/>
          <w:rFonts w:hint="eastAsia"/>
        </w:rPr>
        <w:footnoteReference w:id="78"/>
      </w:r>
      <w:r>
        <w:rPr>
          <w:rFonts w:hint="eastAsia"/>
        </w:rPr>
        <w:t>。这意味着，基于《诗经》，日本汉诗人对诗的音乐性有了更深入的认识，并在此基础上开始关注《诗经》以外的经典中的存在的诗意识。</w:t>
      </w:r>
      <w:bookmarkStart w:id="161" w:name="_Toc1508665550"/>
      <w:bookmarkStart w:id="162" w:name="_Toc1173518743"/>
    </w:p>
    <w:p w:rsidR="005C1E43" w:rsidRDefault="005C1E43">
      <w:pPr>
        <w:pStyle w:val="121"/>
        <w:ind w:left="480"/>
      </w:pPr>
    </w:p>
    <w:p w:rsidR="005C1E43" w:rsidRDefault="00915167">
      <w:pPr>
        <w:pStyle w:val="ae"/>
        <w:spacing w:before="156" w:after="156"/>
      </w:pPr>
      <w:bookmarkStart w:id="163" w:name="_Toc1616399499"/>
      <w:bookmarkStart w:id="164" w:name="_Toc976277160"/>
      <w:r>
        <w:rPr>
          <w:rFonts w:hint="eastAsia"/>
        </w:rPr>
        <w:t>诗与情</w:t>
      </w:r>
      <w:bookmarkEnd w:id="161"/>
      <w:bookmarkEnd w:id="162"/>
      <w:bookmarkEnd w:id="163"/>
      <w:bookmarkEnd w:id="164"/>
    </w:p>
    <w:p w:rsidR="005C1E43" w:rsidRDefault="00915167">
      <w:pPr>
        <w:pStyle w:val="121"/>
        <w:ind w:left="480"/>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rsidR="005C1E43" w:rsidRDefault="00915167">
      <w:pPr>
        <w:pStyle w:val="121"/>
        <w:ind w:left="480"/>
      </w:pPr>
      <w:r>
        <w:rPr>
          <w:rFonts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ab"/>
          <w:rFonts w:hint="eastAsia"/>
        </w:rPr>
        <w:footnoteReference w:id="79"/>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rsidR="005C1E43" w:rsidRDefault="00915167">
      <w:pPr>
        <w:pStyle w:val="121"/>
        <w:ind w:left="480"/>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ab"/>
          <w:rFonts w:hint="eastAsia"/>
        </w:rPr>
        <w:footnoteReference w:id="80"/>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rsidR="005C1E43" w:rsidRDefault="005C1E43">
      <w:pPr>
        <w:pStyle w:val="121"/>
        <w:ind w:leftChars="0" w:left="0" w:firstLineChars="0" w:firstLine="0"/>
      </w:pPr>
    </w:p>
    <w:p w:rsidR="005C1E43" w:rsidRDefault="005C1E43">
      <w:pPr>
        <w:pStyle w:val="ae"/>
        <w:spacing w:before="156" w:after="156"/>
      </w:pPr>
      <w:bookmarkStart w:id="165" w:name="_Toc839699553"/>
      <w:bookmarkStart w:id="166" w:name="_Toc1515165040"/>
      <w:bookmarkStart w:id="167" w:name="_Toc802478721"/>
      <w:bookmarkStart w:id="168" w:name="_Toc1158245143"/>
    </w:p>
    <w:p w:rsidR="005C1E43" w:rsidRDefault="00915167">
      <w:pPr>
        <w:pStyle w:val="ae"/>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诗与经</w:t>
      </w:r>
      <w:bookmarkEnd w:id="165"/>
      <w:bookmarkEnd w:id="166"/>
      <w:bookmarkEnd w:id="167"/>
      <w:bookmarkEnd w:id="168"/>
    </w:p>
    <w:p w:rsidR="005C1E43" w:rsidRDefault="00915167">
      <w:pPr>
        <w:pStyle w:val="121"/>
        <w:ind w:left="480"/>
      </w:pPr>
      <w:r>
        <w:rPr>
          <w:rFonts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rsidR="005C1E43" w:rsidRDefault="00915167">
      <w:pPr>
        <w:pStyle w:val="121"/>
        <w:ind w:left="480"/>
      </w:pPr>
      <w:r>
        <w:rPr>
          <w:rFonts w:hint="eastAsia"/>
        </w:rPr>
        <w:t>冢田大峰</w:t>
      </w:r>
      <w:r>
        <w:t>（1747-1832）</w:t>
      </w:r>
      <w:r>
        <w:rPr>
          <w:rFonts w:hint="eastAsia"/>
        </w:rPr>
        <w:t>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ab"/>
          <w:rFonts w:hint="eastAsia"/>
        </w:rPr>
        <w:footnoteReference w:id="81"/>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ab"/>
          <w:rFonts w:hint="eastAsia"/>
        </w:rPr>
        <w:footnoteReference w:id="82"/>
      </w:r>
      <w:r>
        <w:rPr>
          <w:rFonts w:hint="eastAsia"/>
        </w:rPr>
        <w:t>，这种对《诗经》诗体价值的强调是值得关注的。</w:t>
      </w:r>
    </w:p>
    <w:p w:rsidR="005C1E43" w:rsidRDefault="00915167">
      <w:pPr>
        <w:pStyle w:val="121"/>
        <w:ind w:left="480"/>
      </w:pPr>
      <w:r>
        <w:rPr>
          <w:rFonts w:hint="eastAsia"/>
        </w:rPr>
        <w:t>津阪东阳</w:t>
      </w:r>
      <w:r>
        <w:t>（1758-1825）</w:t>
      </w:r>
      <w:r>
        <w:rPr>
          <w:rFonts w:hint="eastAsia"/>
        </w:rPr>
        <w:t>则提出了相反的观点，将六经之一的《诗经》与“诗”对立，将学者与诗人对立，单纯突出其经学地位：“诗之于学者也，特其剩技耳。行有余力，乃以学之。近时学风轻薄,舍本而趋末，以诗爲性命。六经群史一切束之高阁。”</w:t>
      </w:r>
      <w:r>
        <w:rPr>
          <w:rStyle w:val="ab"/>
          <w:rFonts w:hint="eastAsia"/>
        </w:rPr>
        <w:footnoteReference w:id="83"/>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w:t>
      </w:r>
      <w:r>
        <w:t>（1796-1849）</w:t>
      </w:r>
      <w:r>
        <w:rPr>
          <w:rFonts w:hint="eastAsia"/>
        </w:rPr>
        <w:t>曾评价说：“少年轻俊之徒，风流自喜，忘吾本分,专心诗章,以要虚誉,四书五经舍而不讲。”</w:t>
      </w:r>
      <w:r>
        <w:rPr>
          <w:rStyle w:val="ab"/>
          <w:rFonts w:hint="eastAsia"/>
        </w:rPr>
        <w:footnoteReference w:id="84"/>
      </w:r>
      <w:r>
        <w:rPr>
          <w:rFonts w:hint="eastAsia"/>
        </w:rPr>
        <w:t>由此可见当时诗风浮躁。在这样的背景下，津阪东阳对《诗经》的认识，可以认为是对以《诗经》为代表的雅正诗风、温柔敦厚之旨的回归。</w:t>
      </w:r>
    </w:p>
    <w:p w:rsidR="005C1E43" w:rsidRDefault="00915167">
      <w:pPr>
        <w:pStyle w:val="121"/>
        <w:ind w:left="480"/>
      </w:pPr>
      <w:r>
        <w:rPr>
          <w:rFonts w:hint="eastAsia"/>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ab"/>
          <w:rFonts w:hint="eastAsia"/>
        </w:rPr>
        <w:footnoteReference w:id="85"/>
      </w:r>
      <w:r>
        <w:rPr>
          <w:rFonts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rsidR="005C1E43" w:rsidRDefault="005C1E43">
      <w:pPr>
        <w:pStyle w:val="121"/>
        <w:ind w:leftChars="0" w:left="0" w:firstLineChars="0" w:firstLine="0"/>
      </w:pPr>
    </w:p>
    <w:p w:rsidR="005C1E43" w:rsidRDefault="00915167">
      <w:pPr>
        <w:pStyle w:val="120"/>
        <w:spacing w:before="156" w:after="156"/>
      </w:pPr>
      <w:bookmarkStart w:id="169" w:name="_Toc60174305"/>
      <w:bookmarkStart w:id="170" w:name="_Toc1736166346"/>
      <w:bookmarkStart w:id="171" w:name="_Toc59792348"/>
      <w:bookmarkStart w:id="172" w:name="_Toc1062560687"/>
      <w:bookmarkStart w:id="173" w:name="_Toc1715342834"/>
      <w:bookmarkStart w:id="174" w:name="_Toc60594700"/>
      <w:r>
        <w:rPr>
          <w:rFonts w:hint="eastAsia"/>
        </w:rPr>
        <w:t>四</w:t>
      </w:r>
      <w:r w:rsidR="00630626">
        <w:rPr>
          <w:rFonts w:hint="eastAsia"/>
        </w:rPr>
        <w:t xml:space="preserve"> </w:t>
      </w:r>
      <w:r>
        <w:rPr>
          <w:rFonts w:hint="eastAsia"/>
        </w:rPr>
        <w:t>《诗经》阐释中的重要命题</w:t>
      </w:r>
      <w:bookmarkEnd w:id="169"/>
      <w:bookmarkEnd w:id="170"/>
      <w:bookmarkEnd w:id="171"/>
      <w:bookmarkEnd w:id="172"/>
      <w:bookmarkEnd w:id="173"/>
      <w:r>
        <w:t>：</w:t>
      </w:r>
      <w:r>
        <w:rPr>
          <w:rFonts w:hint="eastAsia"/>
        </w:rPr>
        <w:t>以诗言志为中心</w:t>
      </w:r>
      <w:bookmarkEnd w:id="174"/>
    </w:p>
    <w:p w:rsidR="005C1E43" w:rsidRDefault="00915167">
      <w:pPr>
        <w:pStyle w:val="121"/>
        <w:ind w:left="480"/>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rsidR="005C1E43" w:rsidRDefault="00915167">
      <w:pPr>
        <w:pStyle w:val="121"/>
        <w:ind w:left="480"/>
      </w:pPr>
      <w:r>
        <w:rPr>
          <w:rFonts w:hint="eastAsia"/>
        </w:rPr>
        <w:t>古贺侗庵在批驳古今诗话时曾感慨，儒家诗学有关《诗经》重要命题，如“诗言志”、“思无邪”、“兴观群怨”、“温柔敦厚”、“不以文害辞，不以辞害志”、“以意逆志”等，“学诗之要尽乎此矣”</w:t>
      </w:r>
      <w:r>
        <w:rPr>
          <w:rStyle w:val="ab"/>
          <w:rFonts w:hint="eastAsia"/>
        </w:rPr>
        <w:footnoteReference w:id="86"/>
      </w:r>
      <w:r>
        <w:rPr>
          <w:rFonts w:hint="eastAsia"/>
        </w:rPr>
        <w:t>。而这些命题中，影响最深的应是“诗言志”。通过以“诗言志”为中心的阐释，日本汉诗人钩连起儒家诗学的其他重要命题，并在此基础上提出了评价诗和诗人的标准。这些标准是日本汉诗经典化的意识所在。</w:t>
      </w:r>
    </w:p>
    <w:p w:rsidR="005C1E43" w:rsidRDefault="005C1E43">
      <w:pPr>
        <w:pStyle w:val="ae"/>
        <w:spacing w:before="156" w:after="156"/>
      </w:pPr>
      <w:bookmarkStart w:id="175" w:name="_Toc71837634"/>
      <w:bookmarkStart w:id="176" w:name="_Toc2130941604"/>
      <w:bookmarkStart w:id="177" w:name="_Toc1946533710"/>
    </w:p>
    <w:p w:rsidR="005C1E43" w:rsidRDefault="00915167">
      <w:pPr>
        <w:pStyle w:val="ae"/>
        <w:spacing w:before="156" w:after="156"/>
      </w:pPr>
      <w:r>
        <w:rPr>
          <w:rFonts w:hint="eastAsia"/>
        </w:rPr>
        <w:t>诗言志</w:t>
      </w:r>
      <w:bookmarkEnd w:id="175"/>
      <w:bookmarkEnd w:id="176"/>
      <w:bookmarkEnd w:id="177"/>
    </w:p>
    <w:p w:rsidR="005C1E43" w:rsidRDefault="00915167">
      <w:pPr>
        <w:pStyle w:val="121"/>
        <w:ind w:left="480"/>
      </w:pPr>
      <w:r>
        <w:rPr>
          <w:rFonts w:hint="eastAsia"/>
        </w:rPr>
        <w:t>“诗言志”的命题在日本汉诗人看来，是与“思无邪”紧密相关的。“思无邪”规定了诗人言志的方式和诗的价值取向。《锦天山房诗话》对此二者关系的总结尤为精到：“夫诗者，言志也。志有邪正，故言有美恶。”</w:t>
      </w:r>
      <w:r>
        <w:rPr>
          <w:rStyle w:val="ab"/>
          <w:rFonts w:hint="eastAsia"/>
        </w:rPr>
        <w:footnoteReference w:id="87"/>
      </w:r>
      <w:r>
        <w:rPr>
          <w:rFonts w:hint="eastAsia"/>
        </w:rPr>
        <w:t>虎关师炼</w:t>
      </w:r>
      <w:r>
        <w:t>（1278-1346）</w:t>
      </w:r>
      <w:r>
        <w:rPr>
          <w:rFonts w:hint="eastAsia"/>
        </w:rPr>
        <w:t>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ab"/>
          <w:rFonts w:hint="eastAsia"/>
        </w:rPr>
        <w:footnoteReference w:id="88"/>
      </w:r>
      <w:r>
        <w:rPr>
          <w:rFonts w:hint="eastAsia"/>
        </w:rPr>
        <w:t>在这里，虎关师炼认识到诗人的个体意识在权衡性情雅正的过程中得以发挥。也就是说，诗是诗人对触物感兴进行剪裁的结果。</w:t>
      </w:r>
    </w:p>
    <w:p w:rsidR="005C1E43" w:rsidRDefault="00915167">
      <w:pPr>
        <w:pStyle w:val="121"/>
        <w:ind w:left="480"/>
      </w:pPr>
      <w:r>
        <w:rPr>
          <w:rFonts w:hint="eastAsia"/>
        </w:rPr>
        <w:t>小笠原优轩指出，正因为诗是志之所至，思有正邪，诗人才要对诗的表达反复斟酌:“耻一言不爲戒，耻一句不自敬。”</w:t>
      </w:r>
      <w:r>
        <w:rPr>
          <w:rStyle w:val="ab"/>
          <w:rFonts w:hint="eastAsia"/>
        </w:rPr>
        <w:footnoteReference w:id="89"/>
      </w:r>
      <w:r>
        <w:rPr>
          <w:rFonts w:hint="eastAsia"/>
        </w:rPr>
        <w:t>。也只有“防邪如雠，守正如城”，才能接近思无邪的境界。</w:t>
      </w:r>
    </w:p>
    <w:p w:rsidR="005C1E43" w:rsidRDefault="00915167">
      <w:pPr>
        <w:pStyle w:val="121"/>
        <w:ind w:left="480"/>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rsidR="005C1E43" w:rsidRDefault="00915167">
      <w:pPr>
        <w:pStyle w:val="121"/>
        <w:ind w:left="480"/>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w:t>
      </w:r>
      <w:r>
        <w:t>（1781-1836）</w:t>
      </w:r>
      <w:r>
        <w:rPr>
          <w:rFonts w:hint="eastAsia"/>
        </w:rPr>
        <w:t>则将炼句和措辞的慎重视作是对心之“诚”的诗学实践：“诗者，言之永也。言者，心之声。言不可苟吐，苟吐之爲自欺者也。”“不自欺”是为“诚”</w:t>
      </w:r>
      <w:r>
        <w:rPr>
          <w:rStyle w:val="ab"/>
          <w:rFonts w:hint="eastAsia"/>
        </w:rPr>
        <w:footnoteReference w:id="90"/>
      </w:r>
      <w:r>
        <w:rPr>
          <w:rFonts w:hint="eastAsia"/>
        </w:rPr>
        <w:t>。成徳隣、桧长裕亦认为，“诗者,君子之辞也，可不修乎?”</w:t>
      </w:r>
      <w:r>
        <w:rPr>
          <w:rStyle w:val="ab"/>
          <w:rFonts w:hint="eastAsia"/>
        </w:rPr>
        <w:footnoteReference w:id="91"/>
      </w:r>
    </w:p>
    <w:p w:rsidR="005C1E43" w:rsidRDefault="00915167">
      <w:pPr>
        <w:pStyle w:val="121"/>
        <w:ind w:left="480"/>
      </w:pPr>
      <w:r>
        <w:rPr>
          <w:rFonts w:hint="eastAsia"/>
        </w:rPr>
        <w:t>那么，如何锻炼诗的语言，以至于符合对无邪之志的言说？这里牵涉到日本汉诗人对诗人心志与诗的特殊语言形式，如用韵和声律等关系的思考。以下试呈现两种相对的观点。</w:t>
      </w:r>
    </w:p>
    <w:p w:rsidR="005C1E43" w:rsidRDefault="00915167">
      <w:pPr>
        <w:pStyle w:val="121"/>
        <w:ind w:left="480"/>
      </w:pPr>
      <w:r>
        <w:rPr>
          <w:rFonts w:hint="eastAsia"/>
        </w:rPr>
        <w:t>小野泉藏认为，言志乃诗之本色，诗人咨嗟咏叹,自成音响。这是自《诗经》至汉魏以来的古诗传统。此后，“梁唐以下乃称声律，而诗之道自此拘矣”</w:t>
      </w:r>
      <w:r>
        <w:rPr>
          <w:rStyle w:val="ab"/>
          <w:rFonts w:hint="eastAsia"/>
        </w:rPr>
        <w:footnoteReference w:id="92"/>
      </w:r>
      <w:r>
        <w:rPr>
          <w:rFonts w:hint="eastAsia"/>
        </w:rPr>
        <w:t>。在他看来，格律诗的传统是对诗道的约束，遮蔽了诗的本色。那么，何者才能算作是诗的本色？答案正在于诗人的感物言志。</w:t>
      </w:r>
    </w:p>
    <w:p w:rsidR="005C1E43" w:rsidRDefault="00915167">
      <w:pPr>
        <w:pStyle w:val="121"/>
        <w:ind w:left="480"/>
      </w:pPr>
      <w:r>
        <w:rPr>
          <w:rFonts w:hint="eastAsia"/>
        </w:rPr>
        <w:t>释教存的观点则相反。“且也情动于中而形于言，言成声，声成文，文乃宫商是也。然则有语言则有声律，有声律则有格法，是势之所必至也。升堂入室，不得不由其门也。格法者，升堂入室之门也。”</w:t>
      </w:r>
      <w:r>
        <w:rPr>
          <w:rStyle w:val="ab"/>
          <w:rFonts w:hint="eastAsia"/>
        </w:rPr>
        <w:footnoteReference w:id="93"/>
      </w:r>
      <w:r>
        <w:rPr>
          <w:rFonts w:hint="eastAsia"/>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rsidR="005C1E43" w:rsidRDefault="00915167">
      <w:pPr>
        <w:pStyle w:val="121"/>
        <w:ind w:left="480"/>
      </w:pPr>
      <w:r>
        <w:rPr>
          <w:rFonts w:hint="eastAsia"/>
        </w:rPr>
        <w:t>从以上围绕“诗言志”这一命题展开的论述中可以看到，日本汉诗人眼中的“诗言志”，其指向的是诗与诗人生命的结合。而对于诗的读者来说，这种指向的意义有二。</w:t>
      </w:r>
    </w:p>
    <w:p w:rsidR="005C1E43" w:rsidRDefault="00915167">
      <w:pPr>
        <w:pStyle w:val="121"/>
        <w:ind w:left="480"/>
      </w:pPr>
      <w:r>
        <w:rPr>
          <w:rFonts w:hint="eastAsia"/>
        </w:rPr>
        <w:t>第一，诗可以同时体现普遍人性和诗人的个性气质。冢田大峰就认为：“诗者，所以言志。而后世之作诗虽多工设词,非其实情,然亦足以观其人之曲直刚柔矣”</w:t>
      </w:r>
      <w:r>
        <w:rPr>
          <w:rStyle w:val="ab"/>
          <w:rFonts w:hint="eastAsia"/>
        </w:rPr>
        <w:footnoteReference w:id="94"/>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rsidR="005C1E43" w:rsidRDefault="00915167">
      <w:pPr>
        <w:pStyle w:val="121"/>
        <w:ind w:left="480"/>
      </w:pPr>
      <w:r>
        <w:rPr>
          <w:rFonts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ab"/>
          <w:rFonts w:hint="eastAsia"/>
        </w:rPr>
        <w:footnoteReference w:id="95"/>
      </w:r>
      <w:r>
        <w:rPr>
          <w:rFonts w:hint="eastAsia"/>
        </w:rPr>
        <w:t>有诗三百，即有诗人三百。友野霞舟也认为《诗经》记载了不同阶层和职业的诗人的心志，因此可以作为观察当时社会政教得失的依据。至于后世之诗，他认为：“一代自有一代之诗，指归虽同,气格各异”</w:t>
      </w:r>
      <w:r>
        <w:rPr>
          <w:rStyle w:val="ab"/>
          <w:rFonts w:hint="eastAsia"/>
        </w:rPr>
        <w:footnoteReference w:id="96"/>
      </w:r>
      <w:r>
        <w:rPr>
          <w:rFonts w:hint="eastAsia"/>
        </w:rPr>
        <w:t>。对一人、一时、一代的关注，说明友野霞舟其人对诗的审美已经超越了对单一价值取向的追求。</w:t>
      </w:r>
    </w:p>
    <w:p w:rsidR="005C1E43" w:rsidRDefault="00915167">
      <w:pPr>
        <w:pStyle w:val="121"/>
        <w:ind w:left="480"/>
      </w:pPr>
      <w:r>
        <w:rPr>
          <w:rFonts w:hint="eastAsia"/>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ab"/>
          <w:rFonts w:hint="eastAsia"/>
        </w:rPr>
        <w:footnoteReference w:id="97"/>
      </w:r>
    </w:p>
    <w:p w:rsidR="005C1E43" w:rsidRDefault="00915167">
      <w:pPr>
        <w:pStyle w:val="121"/>
        <w:ind w:left="480"/>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ab"/>
          <w:rFonts w:hint="eastAsia"/>
        </w:rPr>
        <w:footnoteReference w:id="98"/>
      </w:r>
      <w:r>
        <w:rPr>
          <w:rFonts w:hint="eastAsia"/>
        </w:rPr>
        <w:t>有诗与志，也有其人、其志、其诗，这两组对立关系可以认为是一个适当精到的总结。</w:t>
      </w:r>
    </w:p>
    <w:p w:rsidR="005C1E43" w:rsidRDefault="00915167">
      <w:pPr>
        <w:pStyle w:val="ae"/>
        <w:spacing w:before="156" w:after="156"/>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bookmarkStart w:id="178" w:name="_Toc489305024"/>
      <w:bookmarkStart w:id="179" w:name="_Toc626185572"/>
      <w:bookmarkStart w:id="180" w:name="_Toc1150757409"/>
      <w:r>
        <w:rPr>
          <w:rFonts w:hint="eastAsia"/>
        </w:rPr>
        <w:t>孔子删诗说</w:t>
      </w:r>
      <w:bookmarkEnd w:id="178"/>
      <w:bookmarkEnd w:id="179"/>
      <w:bookmarkEnd w:id="180"/>
    </w:p>
    <w:p w:rsidR="005C1E43" w:rsidRDefault="00915167">
      <w:pPr>
        <w:pStyle w:val="121"/>
        <w:ind w:left="480" w:firstLineChars="0" w:firstLine="420"/>
      </w:pPr>
      <w:r>
        <w:rPr>
          <w:rFonts w:hint="eastAsia"/>
        </w:rPr>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rsidR="005C1E43" w:rsidRDefault="00915167">
      <w:pPr>
        <w:pStyle w:val="121"/>
        <w:ind w:left="480"/>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rsidR="005C1E43" w:rsidRDefault="00915167">
      <w:pPr>
        <w:pStyle w:val="121"/>
        <w:ind w:left="480"/>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rsidR="005C1E43" w:rsidRDefault="00915167">
      <w:pPr>
        <w:pStyle w:val="121"/>
        <w:ind w:left="480"/>
      </w:pPr>
      <w:r>
        <w:rPr>
          <w:rFonts w:hint="eastAsia"/>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ab"/>
          <w:rFonts w:hint="eastAsia"/>
        </w:rPr>
        <w:footnoteReference w:id="99"/>
      </w:r>
      <w:r>
        <w:rPr>
          <w:rFonts w:hint="eastAsia"/>
        </w:rPr>
        <w:t>。这才是儒家诗教提倡的温柔敦厚，其并非指向诗的辞藻风格。所以，从诗的内容上看，这些经过孔子删定而保留下来的诗，已经脱离了“田亩红女之谣”的范畴，成为了具有教化功能的“讽歌之辞”。</w:t>
      </w:r>
    </w:p>
    <w:p w:rsidR="005C1E43" w:rsidRDefault="00915167">
      <w:pPr>
        <w:pStyle w:val="121"/>
        <w:ind w:left="480"/>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ab"/>
          <w:rFonts w:hint="eastAsia"/>
        </w:rPr>
        <w:footnoteReference w:id="100"/>
      </w:r>
      <w:r>
        <w:rPr>
          <w:rFonts w:hint="eastAsia"/>
        </w:rPr>
        <w:t>。这两个学派都提倡摒弃朱子学、阳明学的注释，直接阅读古代儒家经典。</w:t>
      </w:r>
    </w:p>
    <w:p w:rsidR="005C1E43" w:rsidRDefault="00915167">
      <w:pPr>
        <w:pStyle w:val="121"/>
        <w:ind w:left="480"/>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rsidR="005C1E43" w:rsidRDefault="00915167">
      <w:pPr>
        <w:pStyle w:val="121"/>
        <w:ind w:left="480"/>
      </w:pPr>
      <w:r>
        <w:rPr>
          <w:rFonts w:hint="eastAsia"/>
        </w:rPr>
        <w:t>如前文所述，日本汉诗人对《诗经》的接受是广泛的。而其典范地位，亦有“万代诗法”（《济北诗话》）之称。因此，日本汉诗人在对孔子删诗说的阐释中，完成了对孔子典范诗人的形象的建构。</w:t>
      </w:r>
    </w:p>
    <w:p w:rsidR="005C1E43" w:rsidRDefault="00915167">
      <w:pPr>
        <w:pStyle w:val="121"/>
        <w:ind w:left="480"/>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ab"/>
          <w:rFonts w:hint="eastAsia"/>
        </w:rPr>
        <w:footnoteReference w:id="101"/>
      </w:r>
      <w:r>
        <w:rPr>
          <w:rFonts w:hint="eastAsia"/>
        </w:rPr>
        <w:t>将《诗经》在诗学传统中的典范地位与孔子相关联的还有石川鸿斋</w:t>
      </w:r>
      <w:r>
        <w:t>（1833-1918）</w:t>
      </w:r>
      <w:r>
        <w:rPr>
          <w:rFonts w:hint="eastAsia"/>
        </w:rPr>
        <w:t>。他也认为：“夫《国风》《雅颂》，孔子选其佳者爲三百篇，数变至唐，唐之诗人最多，又选其佳者而爲法尔。”</w:t>
      </w:r>
      <w:r>
        <w:rPr>
          <w:rStyle w:val="ab"/>
          <w:rFonts w:hint="eastAsia"/>
        </w:rPr>
        <w:footnoteReference w:id="102"/>
      </w:r>
    </w:p>
    <w:p w:rsidR="005C1E43" w:rsidRDefault="00915167">
      <w:pPr>
        <w:pStyle w:val="121"/>
        <w:ind w:left="480"/>
      </w:pPr>
      <w:r>
        <w:rPr>
          <w:rFonts w:hint="eastAsia"/>
        </w:rPr>
        <w:t>从这些论述中可以看到，《诗经》文本的典范地位确立后，孔子作为《诗经》编订者，其诗人身份才被建构。而这一诗人身份的特殊之处</w:t>
      </w:r>
      <w:r>
        <w:t>，</w:t>
      </w:r>
      <w:r>
        <w:rPr>
          <w:rFonts w:hint="eastAsia"/>
        </w:rPr>
        <w:t>在于其兼有作者与读者之角色</w:t>
      </w:r>
      <w:r>
        <w:t>。</w:t>
      </w:r>
      <w:r>
        <w:rPr>
          <w:rFonts w:hint="eastAsia"/>
        </w:rPr>
        <w:t>正因为孔子也是一个具备高度审美标准的诗的读者</w:t>
      </w:r>
      <w:r>
        <w:t>，</w:t>
      </w:r>
      <w:r>
        <w:rPr>
          <w:rFonts w:hint="eastAsia"/>
        </w:rPr>
        <w:t>他才能够通过删诗完成了对后世诗人的立法。</w:t>
      </w:r>
    </w:p>
    <w:p w:rsidR="005C1E43" w:rsidRDefault="005C1E43">
      <w:pPr>
        <w:pStyle w:val="121"/>
        <w:ind w:left="480"/>
      </w:pPr>
    </w:p>
    <w:p w:rsidR="005C1E43" w:rsidRDefault="005C1E43">
      <w:pPr>
        <w:pStyle w:val="121"/>
        <w:ind w:leftChars="0" w:left="0" w:firstLineChars="0" w:firstLine="0"/>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181" w:name="_Toc60174306"/>
      <w:bookmarkStart w:id="182" w:name="_Toc1631038304"/>
      <w:bookmarkStart w:id="183" w:name="_Toc1887465433"/>
      <w:bookmarkStart w:id="184" w:name="_Toc60594701"/>
      <w:r>
        <w:rPr>
          <w:rFonts w:hint="eastAsia"/>
        </w:rPr>
        <w:t>第三节</w:t>
      </w:r>
      <w:r w:rsidR="00630626">
        <w:rPr>
          <w:rFonts w:hint="eastAsia"/>
        </w:rPr>
        <w:t xml:space="preserve"> </w:t>
      </w:r>
      <w:r>
        <w:rPr>
          <w:rFonts w:hint="eastAsia"/>
        </w:rPr>
        <w:t>诗的音乐性：差异及克服</w:t>
      </w:r>
      <w:bookmarkEnd w:id="181"/>
      <w:bookmarkEnd w:id="182"/>
      <w:bookmarkEnd w:id="183"/>
      <w:bookmarkEnd w:id="184"/>
    </w:p>
    <w:p w:rsidR="005C1E43" w:rsidRDefault="00915167">
      <w:pPr>
        <w:pStyle w:val="121"/>
        <w:ind w:left="480"/>
      </w:pPr>
      <w:r>
        <w:rPr>
          <w:rFonts w:hint="eastAsia"/>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t>，</w:t>
      </w:r>
      <w:r>
        <w:rPr>
          <w:rFonts w:hint="eastAsia"/>
        </w:rPr>
        <w:t>也引出了日本汉诗人克服两者差异的策略。</w:t>
      </w:r>
    </w:p>
    <w:p w:rsidR="005C1E43" w:rsidRDefault="00915167">
      <w:pPr>
        <w:pStyle w:val="120"/>
        <w:spacing w:before="156" w:after="156"/>
      </w:pPr>
      <w:bookmarkStart w:id="185" w:name="_Toc60174307"/>
      <w:bookmarkStart w:id="186" w:name="_Toc578147493"/>
      <w:bookmarkStart w:id="187" w:name="_Toc232021373"/>
      <w:bookmarkStart w:id="188" w:name="_Toc3098947"/>
      <w:bookmarkStart w:id="189" w:name="_Toc59792350"/>
      <w:bookmarkStart w:id="190" w:name="_Toc60594702"/>
      <w:r>
        <w:rPr>
          <w:rFonts w:hint="eastAsia"/>
        </w:rPr>
        <w:t>一</w:t>
      </w:r>
      <w:r w:rsidR="00630626">
        <w:rPr>
          <w:rFonts w:hint="eastAsia"/>
        </w:rPr>
        <w:t xml:space="preserve"> </w:t>
      </w:r>
      <w:r>
        <w:rPr>
          <w:rFonts w:hint="eastAsia"/>
        </w:rPr>
        <w:t>音乐性是诗的本质规定</w:t>
      </w:r>
      <w:bookmarkEnd w:id="185"/>
      <w:bookmarkEnd w:id="186"/>
      <w:bookmarkEnd w:id="187"/>
      <w:bookmarkEnd w:id="188"/>
      <w:bookmarkEnd w:id="189"/>
      <w:bookmarkEnd w:id="190"/>
    </w:p>
    <w:p w:rsidR="005C1E43" w:rsidRDefault="00915167">
      <w:pPr>
        <w:pStyle w:val="121"/>
        <w:ind w:left="480"/>
      </w:pPr>
      <w:r>
        <w:rPr>
          <w:rFonts w:hint="eastAsia"/>
        </w:rPr>
        <w:t>那么，诗的音乐特征包含哪些因素？诗的用韵、平仄，乃至形式的规整。而对这些因素的认识，是日本汉诗人对诗的本质规定之理解的重要组成。</w:t>
      </w:r>
    </w:p>
    <w:p w:rsidR="005C1E43" w:rsidRDefault="00915167">
      <w:pPr>
        <w:pStyle w:val="121"/>
        <w:ind w:left="480"/>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ab"/>
          <w:rFonts w:hint="eastAsia"/>
        </w:rPr>
        <w:footnoteReference w:id="103"/>
      </w:r>
      <w:r>
        <w:rPr>
          <w:rFonts w:hint="eastAsia"/>
        </w:rPr>
        <w:t>在他看来，一国之法能够规范人的行为，使人行动谨慎，不至犯恶，因此，诗律之于诗，也是必需且有价值的：“诗主音韵。音韵不协，终不可爲诗也。”</w:t>
      </w:r>
      <w:r>
        <w:rPr>
          <w:rStyle w:val="ab"/>
          <w:rFonts w:hint="eastAsia"/>
        </w:rPr>
        <w:footnoteReference w:id="104"/>
      </w:r>
      <w:r>
        <w:rPr>
          <w:rFonts w:hint="eastAsia"/>
        </w:rPr>
        <w:t>冢田大峰也认为，诗所以为诗，本质正在于声调协调：“诗者主讽咏。讽咏之调，古之诗者在五音宫商之协焉，近体之诗则在四声之协焉。……斯诗之所以爲诗亦可以知也。专尚其声调尔。”</w:t>
      </w:r>
      <w:r>
        <w:rPr>
          <w:rStyle w:val="ab"/>
          <w:rFonts w:hint="eastAsia"/>
        </w:rPr>
        <w:footnoteReference w:id="105"/>
      </w:r>
    </w:p>
    <w:p w:rsidR="005C1E43" w:rsidRDefault="00915167">
      <w:pPr>
        <w:pStyle w:val="121"/>
        <w:ind w:left="480"/>
      </w:pPr>
      <w:r>
        <w:rPr>
          <w:rFonts w:hint="eastAsia"/>
        </w:rPr>
        <w:t>然而，日本汉诗人尽管能通过训读或借由通译翻译的方式理解古代汉语，但古代汉语终究是异国的语言，他们在汉诗创作中也认识到了两种语言的差异。</w:t>
      </w:r>
    </w:p>
    <w:p w:rsidR="005C1E43" w:rsidRDefault="00915167">
      <w:pPr>
        <w:pStyle w:val="121"/>
        <w:ind w:left="480"/>
      </w:pPr>
      <w:r>
        <w:rPr>
          <w:rFonts w:hint="eastAsia"/>
        </w:rPr>
        <w:t>赤泽一堂就曾描述过一个现象：被本国诗人视作大家的诗人，其作品在中国诗人看来价值全无：“长崎港汉人读本邦所称名家大家之诗，皆必废不取焉。无他，其人不知音韵故也。”</w:t>
      </w:r>
      <w:r>
        <w:rPr>
          <w:rStyle w:val="ab"/>
          <w:rFonts w:hint="eastAsia"/>
        </w:rPr>
        <w:footnoteReference w:id="106"/>
      </w:r>
      <w:r>
        <w:rPr>
          <w:rFonts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rsidR="005C1E43" w:rsidRDefault="00915167">
      <w:pPr>
        <w:pStyle w:val="121"/>
        <w:ind w:left="480"/>
      </w:pPr>
      <w:r>
        <w:rPr>
          <w:rFonts w:hint="eastAsia"/>
        </w:rPr>
        <w:t>冢田大峰也看到本国诗人在汉字四声、用韵上的问题：“而我方作诗者,徒分字之平仄耳,而不得辨四声。故虽巧作句，或声调不协，将有不可以讽咏者。”</w:t>
      </w:r>
      <w:r>
        <w:rPr>
          <w:rStyle w:val="ab"/>
          <w:rFonts w:hint="eastAsia"/>
        </w:rPr>
        <w:footnoteReference w:id="107"/>
      </w:r>
      <w:r>
        <w:rPr>
          <w:rFonts w:hint="eastAsia"/>
        </w:rPr>
        <w:t>日本读汉字的读法分为音读和训读，但两者的结果都是不带有声调的，这就去除了汉诗用韵中最关键的因素。</w:t>
      </w:r>
    </w:p>
    <w:p w:rsidR="005C1E43" w:rsidRDefault="00915167">
      <w:pPr>
        <w:pStyle w:val="121"/>
        <w:ind w:left="480"/>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rsidR="005C1E43" w:rsidRDefault="00915167">
      <w:pPr>
        <w:pStyle w:val="121"/>
        <w:ind w:left="480"/>
      </w:pPr>
      <w:r>
        <w:rPr>
          <w:rFonts w:hint="eastAsia"/>
        </w:rPr>
        <w:t>冢田大峰认为，本国作诗者应当着重注意入声字：“作者虽不能悉辨四声，尤于入声字不可以不用心也。”</w:t>
      </w:r>
      <w:r>
        <w:rPr>
          <w:rStyle w:val="ab"/>
          <w:rFonts w:hint="eastAsia"/>
        </w:rPr>
        <w:footnoteReference w:id="108"/>
      </w:r>
      <w:r>
        <w:rPr>
          <w:rFonts w:hint="eastAsia"/>
        </w:rPr>
        <w:t>相对于其他三声，入声韵的特点在于短促，而非调值的区分。因此，用对入声的强调进行弥补，是有一定依据的。</w:t>
      </w:r>
    </w:p>
    <w:p w:rsidR="005C1E43" w:rsidRDefault="00915167">
      <w:pPr>
        <w:pStyle w:val="121"/>
        <w:ind w:left="480"/>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rsidR="005C1E43" w:rsidRDefault="00915167">
      <w:pPr>
        <w:pStyle w:val="121"/>
        <w:ind w:left="480"/>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rsidR="005C1E43" w:rsidRDefault="00915167">
      <w:pPr>
        <w:pStyle w:val="120"/>
        <w:spacing w:before="156" w:after="156"/>
      </w:pPr>
      <w:bookmarkStart w:id="191" w:name="_Toc59792351"/>
      <w:bookmarkStart w:id="192" w:name="_Toc60174308"/>
      <w:bookmarkStart w:id="193" w:name="_Toc1900396706"/>
      <w:bookmarkStart w:id="194" w:name="_Toc544394701"/>
      <w:bookmarkStart w:id="195" w:name="_Toc1708895823"/>
      <w:bookmarkStart w:id="196" w:name="_Toc60594703"/>
      <w:r>
        <w:rPr>
          <w:rFonts w:hint="eastAsia"/>
        </w:rPr>
        <w:t>二</w:t>
      </w:r>
      <w:r w:rsidR="00630626">
        <w:rPr>
          <w:rFonts w:hint="eastAsia"/>
        </w:rPr>
        <w:t xml:space="preserve"> </w:t>
      </w:r>
      <w:r>
        <w:rPr>
          <w:rFonts w:hint="eastAsia"/>
        </w:rPr>
        <w:t>诗是华人之音</w:t>
      </w:r>
      <w:bookmarkEnd w:id="191"/>
      <w:bookmarkEnd w:id="192"/>
      <w:bookmarkEnd w:id="193"/>
      <w:bookmarkEnd w:id="194"/>
      <w:bookmarkEnd w:id="195"/>
      <w:bookmarkEnd w:id="196"/>
    </w:p>
    <w:p w:rsidR="005C1E43" w:rsidRDefault="00915167">
      <w:pPr>
        <w:pStyle w:val="121"/>
        <w:ind w:left="480"/>
      </w:pPr>
      <w:r>
        <w:rPr>
          <w:rFonts w:hint="eastAsia"/>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诗规》一书所引的材料（严羽（《沧浪诗话》）、魏庆之（《诗人玉屑》）、王世贞（《艺苑卮言》））看，作者所谓“古人”，指的是中国古代诗人。可见，在他看来，日本汉诗与中国诗歌为代表的汉语诗歌传统是一脉的。</w:t>
      </w:r>
    </w:p>
    <w:p w:rsidR="005C1E43" w:rsidRDefault="00915167">
      <w:pPr>
        <w:pStyle w:val="121"/>
        <w:ind w:left="480"/>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ab"/>
          <w:rFonts w:hint="eastAsia"/>
        </w:rPr>
        <w:footnoteReference w:id="109"/>
      </w:r>
      <w:r>
        <w:rPr>
          <w:rFonts w:hint="eastAsia"/>
        </w:rPr>
        <w:t>。</w:t>
      </w:r>
    </w:p>
    <w:p w:rsidR="005C1E43" w:rsidRDefault="005C1E43">
      <w:pPr>
        <w:pStyle w:val="121"/>
        <w:ind w:leftChars="0" w:left="0" w:firstLineChars="0" w:firstLine="0"/>
      </w:pPr>
    </w:p>
    <w:p w:rsidR="005C1E43" w:rsidRDefault="00915167">
      <w:pPr>
        <w:pStyle w:val="120"/>
        <w:spacing w:before="156" w:after="156"/>
      </w:pPr>
      <w:bookmarkStart w:id="197" w:name="_Toc443155911"/>
      <w:bookmarkStart w:id="198" w:name="_Toc965802183"/>
      <w:bookmarkStart w:id="199" w:name="_Toc60174309"/>
      <w:bookmarkStart w:id="200" w:name="_Toc60594704"/>
      <w:r>
        <w:rPr>
          <w:rFonts w:hint="eastAsia"/>
        </w:rPr>
        <w:t>三</w:t>
      </w:r>
      <w:r w:rsidR="00630626">
        <w:rPr>
          <w:rFonts w:hint="eastAsia"/>
        </w:rPr>
        <w:t xml:space="preserve"> </w:t>
      </w:r>
      <w:r>
        <w:rPr>
          <w:rFonts w:hint="eastAsia"/>
        </w:rPr>
        <w:t>差异及克服：对汉字表意特征的强调</w:t>
      </w:r>
      <w:bookmarkEnd w:id="197"/>
      <w:bookmarkEnd w:id="198"/>
      <w:bookmarkEnd w:id="199"/>
      <w:bookmarkEnd w:id="200"/>
    </w:p>
    <w:p w:rsidR="005C1E43" w:rsidRDefault="00915167">
      <w:pPr>
        <w:pStyle w:val="121"/>
        <w:ind w:left="480"/>
      </w:pPr>
      <w:r>
        <w:rPr>
          <w:rFonts w:hint="eastAsia"/>
        </w:rPr>
        <w:t>而在一些日本汉诗人看来，尽管日本汉诗的创作确实受到中国诗歌传统的影响，但语言，特别是语音的差异并不妨碍日本人对诗意的理解。</w:t>
      </w:r>
    </w:p>
    <w:p w:rsidR="005C1E43" w:rsidRDefault="00915167">
      <w:pPr>
        <w:pStyle w:val="121"/>
        <w:ind w:left="480"/>
      </w:pPr>
      <w:r>
        <w:rPr>
          <w:rFonts w:hint="eastAsia"/>
        </w:rPr>
        <w:t>小野泉藏认为，日本汉诗人在创作时：“况在此方用彼之言语以叙我之性情，摸其声调于髡须影响之间，不得不依准其一定之矩镬。”</w:t>
      </w:r>
      <w:r>
        <w:rPr>
          <w:rStyle w:val="ab"/>
          <w:rFonts w:hint="eastAsia"/>
        </w:rPr>
        <w:footnoteReference w:id="110"/>
      </w:r>
      <w:r>
        <w:rPr>
          <w:rFonts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ab"/>
          <w:rFonts w:hint="eastAsia"/>
        </w:rPr>
        <w:footnoteReference w:id="111"/>
      </w:r>
    </w:p>
    <w:p w:rsidR="005C1E43" w:rsidRDefault="00915167">
      <w:pPr>
        <w:pStyle w:val="121"/>
        <w:ind w:left="480"/>
      </w:pPr>
      <w:r>
        <w:rPr>
          <w:rFonts w:hint="eastAsia"/>
        </w:rPr>
        <w:t>三绳桂林亦指出：“夫诗，华人之语也。修其辞者，学华人所爲也。若必欲爲和语，则自有国风三十一言在焉，何以诗爲？”</w:t>
      </w:r>
      <w:r>
        <w:rPr>
          <w:rStyle w:val="ab"/>
          <w:rFonts w:hint="eastAsia"/>
        </w:rPr>
        <w:footnoteReference w:id="112"/>
      </w:r>
      <w:r>
        <w:rPr>
          <w:rFonts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在语音</w:t>
      </w:r>
      <w:r>
        <w:t>（</w:t>
      </w:r>
      <w:r>
        <w:rPr>
          <w:rFonts w:hint="eastAsia"/>
        </w:rPr>
        <w:t>具体到汉诗创作而言</w:t>
      </w:r>
      <w:r>
        <w:t>，</w:t>
      </w:r>
      <w:r>
        <w:rPr>
          <w:rFonts w:hint="eastAsia"/>
        </w:rPr>
        <w:t>则是用韵</w:t>
      </w:r>
      <w:r>
        <w:t>、</w:t>
      </w:r>
      <w:r>
        <w:rPr>
          <w:rFonts w:hint="eastAsia"/>
        </w:rPr>
        <w:t>平仄</w:t>
      </w:r>
      <w:r>
        <w:t>）</w:t>
      </w:r>
      <w:r>
        <w:rPr>
          <w:rFonts w:hint="eastAsia"/>
        </w:rPr>
        <w:t>，至于意义则是相通的，所谓“辞无彼我，而有彼我者，音也。”</w:t>
      </w:r>
      <w:r>
        <w:rPr>
          <w:rStyle w:val="ab"/>
          <w:rFonts w:hint="eastAsia"/>
        </w:rPr>
        <w:footnoteReference w:id="113"/>
      </w:r>
      <w:r>
        <w:rPr>
          <w:rFonts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rsidR="005C1E43" w:rsidRDefault="00915167">
      <w:pPr>
        <w:pStyle w:val="121"/>
        <w:ind w:left="480"/>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rsidR="005C1E43" w:rsidRDefault="00915167">
      <w:pPr>
        <w:pStyle w:val="120"/>
        <w:spacing w:before="156" w:after="156"/>
      </w:pPr>
      <w:bookmarkStart w:id="201" w:name="_Toc648108381"/>
      <w:bookmarkStart w:id="202" w:name="_Toc1555885655"/>
      <w:bookmarkStart w:id="203" w:name="_Toc60174310"/>
      <w:bookmarkStart w:id="204" w:name="_Toc60594705"/>
      <w:r>
        <w:rPr>
          <w:rFonts w:hint="eastAsia"/>
        </w:rPr>
        <w:t>四</w:t>
      </w:r>
      <w:r w:rsidR="00630626">
        <w:rPr>
          <w:rFonts w:hint="eastAsia"/>
        </w:rPr>
        <w:t xml:space="preserve"> </w:t>
      </w:r>
      <w:r>
        <w:rPr>
          <w:rFonts w:hint="eastAsia"/>
        </w:rPr>
        <w:t>差异及克服：以诗与日本民族文学关系为中心</w:t>
      </w:r>
      <w:bookmarkEnd w:id="201"/>
      <w:bookmarkEnd w:id="202"/>
      <w:bookmarkEnd w:id="203"/>
      <w:bookmarkEnd w:id="204"/>
    </w:p>
    <w:p w:rsidR="005C1E43" w:rsidRDefault="00915167">
      <w:pPr>
        <w:pStyle w:val="121"/>
        <w:ind w:left="480"/>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rsidR="005C1E43" w:rsidRDefault="00915167">
      <w:pPr>
        <w:pStyle w:val="121"/>
        <w:ind w:left="480"/>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ab"/>
          <w:rFonts w:hint="eastAsia"/>
        </w:rPr>
        <w:footnoteReference w:id="114"/>
      </w:r>
      <w:r>
        <w:rPr>
          <w:rFonts w:hint="eastAsia"/>
        </w:rPr>
        <w:t>。</w:t>
      </w:r>
    </w:p>
    <w:p w:rsidR="005C1E43" w:rsidRDefault="00915167">
      <w:pPr>
        <w:pStyle w:val="121"/>
        <w:ind w:left="480"/>
      </w:pPr>
      <w:r>
        <w:rPr>
          <w:rFonts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ab"/>
          <w:rFonts w:hint="eastAsia"/>
        </w:rPr>
        <w:footnoteReference w:id="115"/>
      </w:r>
    </w:p>
    <w:p w:rsidR="005C1E43" w:rsidRDefault="00915167">
      <w:pPr>
        <w:pStyle w:val="121"/>
        <w:ind w:left="480"/>
      </w:pPr>
      <w:r>
        <w:rPr>
          <w:rFonts w:hint="eastAsia"/>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ab"/>
          <w:rFonts w:hint="eastAsia"/>
        </w:rPr>
        <w:footnoteReference w:id="116"/>
      </w:r>
    </w:p>
    <w:p w:rsidR="005C1E43" w:rsidRDefault="00915167">
      <w:pPr>
        <w:pStyle w:val="121"/>
        <w:ind w:left="480"/>
      </w:pPr>
      <w:r>
        <w:rPr>
          <w:rFonts w:hint="eastAsia"/>
        </w:rPr>
        <w:t>东梦亭在其《锄雨亭诗话》中提到：“诗人轻和歌，歌人亦仇视之。彼此俱非。至其妙悟，诗歌一致。”</w:t>
      </w:r>
      <w:r>
        <w:rPr>
          <w:rStyle w:val="ab"/>
          <w:rFonts w:hint="eastAsia"/>
        </w:rPr>
        <w:footnoteReference w:id="117"/>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rsidR="005C1E43" w:rsidRDefault="00915167">
      <w:pPr>
        <w:pStyle w:val="120"/>
        <w:spacing w:before="156" w:after="156"/>
      </w:pPr>
      <w:bookmarkStart w:id="205" w:name="_Toc2009317713"/>
      <w:bookmarkStart w:id="206" w:name="_Toc720501883"/>
      <w:bookmarkStart w:id="207" w:name="_Toc60174311"/>
      <w:bookmarkStart w:id="208" w:name="_Toc60594706"/>
      <w:r>
        <w:rPr>
          <w:rFonts w:hint="eastAsia"/>
        </w:rPr>
        <w:t>五</w:t>
      </w:r>
      <w:r w:rsidR="00630626">
        <w:rPr>
          <w:rFonts w:hint="eastAsia"/>
        </w:rPr>
        <w:t xml:space="preserve"> </w:t>
      </w:r>
      <w:r>
        <w:rPr>
          <w:rFonts w:hint="eastAsia"/>
        </w:rPr>
        <w:t>天地自然之元音：对人工声律的超越</w:t>
      </w:r>
      <w:bookmarkEnd w:id="205"/>
      <w:bookmarkEnd w:id="206"/>
      <w:bookmarkEnd w:id="207"/>
      <w:bookmarkEnd w:id="208"/>
    </w:p>
    <w:p w:rsidR="005C1E43" w:rsidRDefault="00915167">
      <w:pPr>
        <w:pStyle w:val="121"/>
        <w:ind w:left="480"/>
      </w:pPr>
      <w:r>
        <w:rPr>
          <w:rFonts w:hint="eastAsia"/>
        </w:rPr>
        <w:t>市河宽斋曾言：“近体至唐而大定</w:t>
      </w:r>
      <w:r>
        <w:t>。</w:t>
      </w:r>
      <w:r>
        <w:rPr>
          <w:rFonts w:hint="eastAsia"/>
        </w:rPr>
        <w:t>”</w:t>
      </w:r>
      <w:r>
        <w:rPr>
          <w:rStyle w:val="ab"/>
          <w:rFonts w:hint="eastAsia"/>
        </w:rPr>
        <w:footnoteReference w:id="118"/>
      </w:r>
      <w:r>
        <w:rPr>
          <w:rFonts w:hint="eastAsia"/>
        </w:rPr>
        <w:t>《诗律》一书也指出：“近体之诗，虽有诸家不一，皆出于唐，所以不及矣。”</w:t>
      </w:r>
      <w:r>
        <w:rPr>
          <w:rStyle w:val="ab"/>
          <w:rFonts w:hint="eastAsia"/>
        </w:rPr>
        <w:footnoteReference w:id="119"/>
      </w:r>
      <w:r>
        <w:rPr>
          <w:rFonts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ab"/>
          <w:rFonts w:hint="eastAsia"/>
        </w:rPr>
        <w:footnoteReference w:id="120"/>
      </w:r>
      <w:r>
        <w:rPr>
          <w:rFonts w:hint="eastAsia"/>
        </w:rPr>
        <w:t>他认为，人是天地万物的一种，因此人在诗歌格律上的制作是天地规律的体现。</w:t>
      </w:r>
    </w:p>
    <w:p w:rsidR="005C1E43" w:rsidRDefault="00915167">
      <w:pPr>
        <w:pStyle w:val="121"/>
        <w:ind w:left="480"/>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ab"/>
          <w:rFonts w:hint="eastAsia"/>
        </w:rPr>
        <w:footnoteReference w:id="121"/>
      </w:r>
      <w:r>
        <w:rPr>
          <w:rFonts w:hint="eastAsia"/>
        </w:rPr>
        <w:t>在这样的观念下，诗律的正体和拗变被统合在了自然之律下。只要是符合天地自然之音的，不论正拗，都是和谐适宜的。</w:t>
      </w:r>
    </w:p>
    <w:p w:rsidR="005C1E43" w:rsidRDefault="00915167">
      <w:pPr>
        <w:pStyle w:val="121"/>
        <w:ind w:left="480"/>
      </w:pPr>
      <w:r>
        <w:rPr>
          <w:rFonts w:hint="eastAsia"/>
        </w:rPr>
        <w:t>日尾省斋在《诗格勘误》中引袁枚《随园诗话》：“夫诗爲天地元音，有定而无定，到恰好处自成音节，此中微妙，口不能言。试观《国风》《雅颂》《离骚》乐府，各有声调，无谱可填。”</w:t>
      </w:r>
      <w:r>
        <w:rPr>
          <w:rStyle w:val="ab"/>
          <w:rFonts w:hint="eastAsia"/>
        </w:rPr>
        <w:footnoteReference w:id="122"/>
      </w:r>
      <w:r>
        <w:rPr>
          <w:rFonts w:hint="eastAsia"/>
        </w:rPr>
        <w:t>从中国诗歌传统来看，不同的诗体之所以有其特点，并非是因为人工制谱而形成的。诗是天地运作规律的体现。</w:t>
      </w:r>
    </w:p>
    <w:p w:rsidR="005C1E43" w:rsidRDefault="00915167">
      <w:pPr>
        <w:pStyle w:val="121"/>
        <w:ind w:left="480"/>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ab"/>
          <w:rFonts w:hint="eastAsia"/>
        </w:rPr>
        <w:footnoteReference w:id="123"/>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ab"/>
          <w:rFonts w:hint="eastAsia"/>
        </w:rPr>
        <w:footnoteReference w:id="124"/>
      </w:r>
    </w:p>
    <w:p w:rsidR="005C1E43" w:rsidRDefault="00915167">
      <w:pPr>
        <w:pStyle w:val="121"/>
        <w:ind w:left="480"/>
      </w:pPr>
      <w:r>
        <w:rPr>
          <w:rFonts w:hint="eastAsia"/>
        </w:rPr>
        <w:t>可以看到，将诗视作天地自然之元音，超越了格律的人工生成之说，继而超越了日中两国语言差距对日本汉诗人规范使用格律的制约。</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3"/>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209" w:name="_Toc60174312"/>
      <w:bookmarkStart w:id="210" w:name="_Toc1361403487"/>
      <w:bookmarkStart w:id="211" w:name="_Toc1962345795"/>
      <w:bookmarkStart w:id="212" w:name="_Toc60594707"/>
      <w:r>
        <w:rPr>
          <w:rFonts w:hint="eastAsia"/>
        </w:rPr>
        <w:t>第四节</w:t>
      </w:r>
      <w:r w:rsidR="00630626">
        <w:rPr>
          <w:rFonts w:hint="eastAsia"/>
        </w:rPr>
        <w:t xml:space="preserve"> </w:t>
      </w:r>
      <w:r>
        <w:rPr>
          <w:rFonts w:hint="eastAsia"/>
        </w:rPr>
        <w:t>文体自觉意识</w:t>
      </w:r>
      <w:bookmarkEnd w:id="209"/>
      <w:bookmarkEnd w:id="210"/>
      <w:bookmarkEnd w:id="211"/>
      <w:bookmarkEnd w:id="212"/>
    </w:p>
    <w:p w:rsidR="005C1E43" w:rsidRDefault="00915167">
      <w:pPr>
        <w:pStyle w:val="120"/>
        <w:spacing w:before="156" w:after="156"/>
      </w:pPr>
      <w:bookmarkStart w:id="213" w:name="_Toc1817630871"/>
      <w:bookmarkStart w:id="214" w:name="_Toc91925939"/>
      <w:bookmarkStart w:id="215" w:name="_Toc60174313"/>
      <w:bookmarkStart w:id="216" w:name="_Toc1384923608"/>
      <w:bookmarkStart w:id="217" w:name="_Toc59792353"/>
      <w:bookmarkStart w:id="218" w:name="_Toc60594708"/>
      <w:r>
        <w:rPr>
          <w:rFonts w:hint="eastAsia"/>
        </w:rPr>
        <w:t>一</w:t>
      </w:r>
      <w:r w:rsidR="00630626">
        <w:rPr>
          <w:rFonts w:hint="eastAsia"/>
        </w:rPr>
        <w:t xml:space="preserve"> </w:t>
      </w:r>
      <w:r>
        <w:rPr>
          <w:rFonts w:hint="eastAsia"/>
        </w:rPr>
        <w:t>诗的书面特征</w:t>
      </w:r>
      <w:bookmarkEnd w:id="213"/>
      <w:bookmarkEnd w:id="214"/>
      <w:bookmarkEnd w:id="215"/>
      <w:bookmarkEnd w:id="216"/>
      <w:bookmarkEnd w:id="217"/>
      <w:r>
        <w:t>：</w:t>
      </w:r>
      <w:r>
        <w:rPr>
          <w:rFonts w:hint="eastAsia"/>
        </w:rPr>
        <w:t>传播范围的扩大</w:t>
      </w:r>
      <w:r>
        <w:t>、</w:t>
      </w:r>
      <w:r>
        <w:rPr>
          <w:rFonts w:hint="eastAsia"/>
        </w:rPr>
        <w:t>表意的朦胧美和诗家语</w:t>
      </w:r>
      <w:bookmarkEnd w:id="218"/>
    </w:p>
    <w:p w:rsidR="005C1E43" w:rsidRDefault="00915167">
      <w:pPr>
        <w:pStyle w:val="121"/>
        <w:ind w:left="480"/>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rsidR="005C1E43" w:rsidRDefault="00915167">
      <w:pPr>
        <w:pStyle w:val="121"/>
        <w:ind w:left="480"/>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rsidR="005C1E43" w:rsidRDefault="00915167">
      <w:pPr>
        <w:pStyle w:val="121"/>
        <w:ind w:left="480"/>
      </w:pPr>
      <w:r>
        <w:rPr>
          <w:rFonts w:hint="eastAsia"/>
        </w:rPr>
        <w:t>菊池五山</w:t>
      </w:r>
      <w:r>
        <w:t>（1769-1849）</w:t>
      </w:r>
      <w:r>
        <w:rPr>
          <w:rFonts w:hint="eastAsia"/>
        </w:rPr>
        <w:t>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ab"/>
          <w:rFonts w:hint="eastAsia"/>
        </w:rPr>
        <w:footnoteReference w:id="125"/>
      </w:r>
      <w:r>
        <w:rPr>
          <w:rFonts w:hint="eastAsia"/>
        </w:rPr>
        <w:t>他认识到，诗是口头语言转化到书面语言的产物。而由于其书面的特质，诗的传播范围更广，成为诗人与读者进行对话的中介。</w:t>
      </w:r>
    </w:p>
    <w:p w:rsidR="005C1E43" w:rsidRDefault="00915167">
      <w:pPr>
        <w:pStyle w:val="121"/>
        <w:ind w:left="480"/>
      </w:pPr>
      <w:r>
        <w:rPr>
          <w:rFonts w:hint="eastAsia"/>
        </w:rPr>
        <w:t>市野迷庵</w:t>
      </w:r>
      <w:r>
        <w:t>（1765-1826）</w:t>
      </w:r>
      <w:r>
        <w:rPr>
          <w:rFonts w:hint="eastAsia"/>
        </w:rPr>
        <w:t>则是从诗人创作和读者接受的角度，看到了诗的语言和日常语言的区别：“是以言之所不能述，诗能出之；人之所不能睹，评能发之。”</w:t>
      </w:r>
      <w:r>
        <w:rPr>
          <w:rStyle w:val="ab"/>
          <w:rFonts w:hint="eastAsia"/>
        </w:rPr>
        <w:footnoteReference w:id="126"/>
      </w:r>
      <w:r>
        <w:rPr>
          <w:rFonts w:hint="eastAsia"/>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rsidR="005C1E43" w:rsidRDefault="00915167">
      <w:pPr>
        <w:pStyle w:val="ae"/>
        <w:spacing w:before="156" w:after="156"/>
      </w:pPr>
      <w:bookmarkStart w:id="219" w:name="_Toc345738984"/>
      <w:bookmarkStart w:id="220" w:name="_Toc958514580"/>
      <w:bookmarkStart w:id="221" w:name="_Toc1983313470"/>
      <w:r>
        <w:rPr>
          <w:rFonts w:hint="eastAsia"/>
        </w:rPr>
        <w:t>和其他文体的关系：以雅俗为中心</w:t>
      </w:r>
      <w:bookmarkEnd w:id="219"/>
      <w:bookmarkEnd w:id="220"/>
      <w:bookmarkEnd w:id="221"/>
    </w:p>
    <w:p w:rsidR="005C1E43" w:rsidRDefault="00915167">
      <w:pPr>
        <w:pStyle w:val="121"/>
        <w:ind w:left="480"/>
      </w:pPr>
      <w:r>
        <w:rPr>
          <w:rFonts w:hint="eastAsia"/>
        </w:rPr>
        <w:t>那么，诗与其他书面文体相比，又呈现出怎样的特点？长野丰山</w:t>
      </w:r>
      <w:r>
        <w:t>（1783-1837）</w:t>
      </w:r>
      <w:r>
        <w:rPr>
          <w:rFonts w:hint="eastAsia"/>
        </w:rPr>
        <w:t>总结过：“有经语，有史语，有小说家之语，有语录随笔之语。论，记，序，书，尺牍之类，文体已异，语气自别断断不可混用也。有套语，有歇后之语，用之诗、尺牍、小文辞犹可也。至作大议论、大文章，则必不可用也。”</w:t>
      </w:r>
      <w:r>
        <w:rPr>
          <w:rStyle w:val="ab"/>
          <w:rFonts w:hint="eastAsia"/>
        </w:rPr>
        <w:footnoteReference w:id="127"/>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rsidR="005C1E43" w:rsidRDefault="00915167">
      <w:pPr>
        <w:pStyle w:val="121"/>
        <w:ind w:left="480"/>
      </w:pPr>
      <w:r>
        <w:rPr>
          <w:rFonts w:hint="eastAsia"/>
        </w:rPr>
        <w:t>同样是从创作角度出发，山本北山</w:t>
      </w:r>
      <w:r>
        <w:t>（1752-1812）</w:t>
      </w:r>
      <w:r>
        <w:rPr>
          <w:rFonts w:hint="eastAsia"/>
        </w:rPr>
        <w:t>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ab"/>
          <w:rFonts w:hint="eastAsia"/>
        </w:rPr>
        <w:footnoteReference w:id="128"/>
      </w:r>
    </w:p>
    <w:p w:rsidR="005C1E43" w:rsidRDefault="00915167">
      <w:pPr>
        <w:pStyle w:val="121"/>
        <w:ind w:left="480"/>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ab"/>
          <w:rFonts w:hint="eastAsia"/>
        </w:rPr>
        <w:footnoteReference w:id="129"/>
      </w:r>
      <w:r>
        <w:rPr>
          <w:rFonts w:hint="eastAsia"/>
        </w:rPr>
        <w:t>在这里，语言的雅俗不仅区分了诗与歌，语言之“雅”还成为了汉诗经典化的重要依据。</w:t>
      </w:r>
    </w:p>
    <w:p w:rsidR="005C1E43" w:rsidRDefault="00915167">
      <w:pPr>
        <w:pStyle w:val="121"/>
        <w:ind w:left="480"/>
      </w:pPr>
      <w:r>
        <w:rPr>
          <w:rFonts w:hint="eastAsia"/>
        </w:rPr>
        <w:t>对诗的语言之雅的追求无法否认儒家诗学的影响。本居宣长在其歌论著作《石上私漱言》中将歌与诗的意趣进行了比较，认为诗“以其国风习左右,故悉闻如说教而不生怀想”</w:t>
      </w:r>
      <w:r>
        <w:rPr>
          <w:rStyle w:val="ab"/>
          <w:rFonts w:hint="eastAsia"/>
        </w:rPr>
        <w:footnoteReference w:id="130"/>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rsidR="005C1E43" w:rsidRDefault="00915167">
      <w:pPr>
        <w:pStyle w:val="121"/>
        <w:ind w:left="480"/>
      </w:pPr>
      <w:r>
        <w:rPr>
          <w:rFonts w:hint="eastAsia"/>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w:t>
      </w:r>
      <w:r>
        <w:t>（1782-1856）</w:t>
      </w:r>
      <w:r>
        <w:rPr>
          <w:rFonts w:hint="eastAsia"/>
        </w:rPr>
        <w:t>有言：“诗无唐宋明清之时代的区分，只有巧拙雅俗之分。”</w:t>
      </w:r>
      <w:r>
        <w:rPr>
          <w:rStyle w:val="ab"/>
          <w:rFonts w:hint="eastAsia"/>
        </w:rPr>
        <w:footnoteReference w:id="131"/>
      </w:r>
      <w:r>
        <w:rPr>
          <w:rFonts w:hint="eastAsia"/>
        </w:rPr>
        <w:t>对古代诗的学习，要注意到诗的文本自身的话语特殊性，去品味诗人在字句上的推敲。至于诗语的雅俗与否，并非评价诗的价值的唯一依据。而服部南郭</w:t>
      </w:r>
      <w:r>
        <w:t>（1683-1759）</w:t>
      </w:r>
      <w:r>
        <w:rPr>
          <w:rFonts w:hint="eastAsia"/>
        </w:rPr>
        <w:t>在其《南郭先生灯下书》中的论述，不仅从不同的文体中发现语言的雅俗，还注意从四书五经的注释中去思考相关的问题。他发现朱熹对经典的注释中有时也会使用俗语</w:t>
      </w:r>
      <w:r>
        <w:rPr>
          <w:rStyle w:val="ab"/>
          <w:rFonts w:hint="eastAsia"/>
        </w:rPr>
        <w:footnoteReference w:id="132"/>
      </w:r>
      <w:r>
        <w:rPr>
          <w:rFonts w:hint="eastAsia"/>
        </w:rPr>
        <w:t>。而朱子学在当时的日本被奉为唯一的正统思想。这证明语言之俗，有时并不能决定文本的思想纯正与否。因此，诗句中也应当可以用俗语。</w:t>
      </w:r>
    </w:p>
    <w:p w:rsidR="005C1E43" w:rsidRDefault="00915167">
      <w:pPr>
        <w:pStyle w:val="120"/>
        <w:spacing w:before="156" w:after="156"/>
      </w:pPr>
      <w:bookmarkStart w:id="222" w:name="_Toc60174314"/>
      <w:bookmarkStart w:id="223" w:name="_Toc59792354"/>
      <w:bookmarkStart w:id="224" w:name="_Toc308321556"/>
      <w:bookmarkStart w:id="225" w:name="_Toc967170322"/>
      <w:bookmarkStart w:id="226" w:name="_Toc1479709913"/>
      <w:bookmarkStart w:id="227" w:name="_Toc60594709"/>
      <w:r>
        <w:rPr>
          <w:rFonts w:hint="eastAsia"/>
        </w:rPr>
        <w:t>二</w:t>
      </w:r>
      <w:r w:rsidR="00630626">
        <w:rPr>
          <w:rFonts w:hint="eastAsia"/>
        </w:rPr>
        <w:t xml:space="preserve"> </w:t>
      </w:r>
      <w:r>
        <w:rPr>
          <w:rFonts w:hint="eastAsia"/>
        </w:rPr>
        <w:t>诗有别才</w:t>
      </w:r>
      <w:bookmarkEnd w:id="222"/>
      <w:bookmarkEnd w:id="223"/>
      <w:bookmarkEnd w:id="224"/>
      <w:bookmarkEnd w:id="225"/>
      <w:bookmarkEnd w:id="226"/>
      <w:r>
        <w:t>：</w:t>
      </w:r>
      <w:r>
        <w:rPr>
          <w:rFonts w:hint="eastAsia"/>
        </w:rPr>
        <w:t>对作诗与论诗才华的分辨</w:t>
      </w:r>
      <w:bookmarkEnd w:id="227"/>
    </w:p>
    <w:p w:rsidR="005C1E43" w:rsidRDefault="00915167">
      <w:pPr>
        <w:pStyle w:val="121"/>
        <w:ind w:left="480"/>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rsidR="005C1E43" w:rsidRDefault="00915167">
      <w:pPr>
        <w:pStyle w:val="121"/>
        <w:ind w:left="480"/>
      </w:pPr>
      <w:r>
        <w:rPr>
          <w:rFonts w:hint="eastAsia"/>
        </w:rPr>
        <w:t>广濑淡窗的弟子评价其师时认为，鉴赏诗的能力是创作好诗的前提：“世知淡窗师妙于诗，而不知其最深于知诗。唯其深于知诗,是以妙于诗。”</w:t>
      </w:r>
      <w:r>
        <w:rPr>
          <w:rStyle w:val="ab"/>
          <w:rFonts w:hint="eastAsia"/>
        </w:rPr>
        <w:footnoteReference w:id="133"/>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润在以诗经、唐宋诗为代表的诗歌传统中。在此过程中，人既吟味了古诗，又契合了古人的性情。因此，可以说古人性情和古诗神味是“知诗”的两个方面。以上这些都是妙于诗所必不可少的。</w:t>
      </w:r>
    </w:p>
    <w:p w:rsidR="005C1E43" w:rsidRDefault="00915167">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但在另一部分汉诗人眼中，一位诗人作诗的才能和论诗的才能是不同的。山田翠雨在《翠雨轩诗话》中就总结过：“凡作诗者无话,话诗者无诗,能诗能话兼之者鲜矣。”</w:t>
      </w:r>
      <w:r>
        <w:rPr>
          <w:rStyle w:val="ab"/>
          <w:rFonts w:hint="eastAsia"/>
        </w:rPr>
        <w:footnoteReference w:id="134"/>
      </w:r>
      <w:r>
        <w:rPr>
          <w:rFonts w:hint="eastAsia"/>
        </w:rPr>
        <w:t>《锦天山房诗话》评价太宰春台时亦提到：“春台操行学术，卓绝时辈。其诗文似亦解作者之旨者矣。及其自运则椎鲁粗笨，殊乏兴象，宜乎诗有别才也。”</w:t>
      </w:r>
      <w:r>
        <w:rPr>
          <w:rStyle w:val="ab"/>
          <w:rFonts w:hint="eastAsia"/>
        </w:rPr>
        <w:footnoteReference w:id="135"/>
      </w:r>
      <w:r>
        <w:rPr>
          <w:rFonts w:hint="eastAsia"/>
        </w:rPr>
        <w:t>在这里，友野霞舟说时人春台对诗的理解相当精到，以至于如同了解了原作者的心思一样，但是春台自己写诗却一般。友野霞舟</w:t>
      </w:r>
      <w:r>
        <w:t>（1791-1849）</w:t>
      </w:r>
      <w:r>
        <w:rPr>
          <w:rFonts w:hint="eastAsia"/>
        </w:rPr>
        <w:t>将论诗的眼光和作诗的能力加以区分，是所谓“诗有别才”。</w:t>
      </w:r>
    </w:p>
    <w:p w:rsidR="005C1E43" w:rsidRDefault="00915167">
      <w:pPr>
        <w:pStyle w:val="123"/>
        <w:spacing w:before="156" w:after="156"/>
      </w:pPr>
      <w:bookmarkStart w:id="228" w:name="_Toc60174315"/>
      <w:bookmarkStart w:id="229" w:name="_Toc60594710"/>
      <w:r>
        <w:rPr>
          <w:rFonts w:hint="eastAsia"/>
        </w:rPr>
        <w:t>小结</w:t>
      </w:r>
      <w:bookmarkEnd w:id="228"/>
      <w:bookmarkEnd w:id="229"/>
    </w:p>
    <w:p w:rsidR="005C1E43" w:rsidRDefault="00915167">
      <w:pPr>
        <w:pStyle w:val="121"/>
        <w:ind w:left="480"/>
      </w:pPr>
      <w:r>
        <w:t>什么是汉诗？这是日本汉诗史书写的首要问题。对日本汉诗人诗意识的分析和梳理，能够清晰地探明日本汉诗传统中对“诗</w:t>
      </w:r>
      <w:r>
        <w:rPr>
          <w:rFonts w:hint="eastAsia"/>
        </w:rPr>
        <w:t>”</w:t>
      </w:r>
      <w:r>
        <w:t>的范畴的规定。具体来说，日本汉诗人的诗意识包括如下几个部分：</w:t>
      </w:r>
    </w:p>
    <w:p w:rsidR="005C1E43" w:rsidRDefault="00915167">
      <w:pPr>
        <w:pStyle w:val="121"/>
        <w:ind w:left="480"/>
      </w:pPr>
      <w: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rsidR="005C1E43" w:rsidRDefault="00915167">
      <w:pPr>
        <w:pStyle w:val="121"/>
        <w:ind w:left="480"/>
      </w:pPr>
      <w: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rsidR="005C1E43" w:rsidRDefault="00915167">
      <w:pPr>
        <w:pStyle w:val="121"/>
        <w:ind w:left="480"/>
      </w:pPr>
      <w: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结果，超越了诗人对诗律的人工规定，认为只要符合自然之律，均是合宜的，从而将日本汉诗的评价与中国诗歌放在同一参照系中。</w:t>
      </w:r>
    </w:p>
    <w:p w:rsidR="005C1E43" w:rsidRDefault="00915167">
      <w:pPr>
        <w:pStyle w:val="121"/>
        <w:ind w:left="480"/>
      </w:pPr>
      <w: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rsidR="005C1E43" w:rsidRDefault="00915167">
      <w:pPr>
        <w:tabs>
          <w:tab w:val="center" w:pos="4603"/>
        </w:tabs>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tab/>
      </w:r>
    </w:p>
    <w:p w:rsidR="005C1E43" w:rsidRDefault="00915167">
      <w:pPr>
        <w:pStyle w:val="122"/>
        <w:spacing w:before="312" w:after="312"/>
      </w:pPr>
      <w:bookmarkStart w:id="230" w:name="_Toc49670126"/>
      <w:bookmarkStart w:id="231" w:name="_Toc60174316"/>
      <w:bookmarkStart w:id="232" w:name="_Toc60594711"/>
      <w:r>
        <w:rPr>
          <w:rFonts w:hint="eastAsia"/>
        </w:rPr>
        <w:t>第三章</w:t>
      </w:r>
      <w:r w:rsidR="00630626">
        <w:rPr>
          <w:rFonts w:hint="eastAsia"/>
        </w:rPr>
        <w:t xml:space="preserve"> </w:t>
      </w:r>
      <w:r>
        <w:rPr>
          <w:rFonts w:hint="eastAsia"/>
        </w:rPr>
        <w:t>日本汉诗史的分期及其重估</w:t>
      </w:r>
      <w:bookmarkEnd w:id="230"/>
      <w:bookmarkEnd w:id="231"/>
      <w:bookmarkEnd w:id="232"/>
    </w:p>
    <w:p w:rsidR="005C1E43" w:rsidRDefault="00915167">
      <w:pPr>
        <w:pStyle w:val="121"/>
        <w:ind w:left="480"/>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rsidR="005C1E43" w:rsidRDefault="005C1E43">
      <w:pPr>
        <w:pStyle w:val="121"/>
        <w:ind w:left="480"/>
      </w:pPr>
    </w:p>
    <w:p w:rsidR="005C1E43" w:rsidRDefault="00915167">
      <w:pPr>
        <w:pStyle w:val="123"/>
        <w:spacing w:before="156" w:after="156"/>
      </w:pPr>
      <w:bookmarkStart w:id="233" w:name="_Toc60174317"/>
      <w:bookmarkStart w:id="234" w:name="_Toc1582152646"/>
      <w:bookmarkStart w:id="235" w:name="_Toc60594712"/>
      <w:r>
        <w:rPr>
          <w:rFonts w:hint="eastAsia"/>
        </w:rPr>
        <w:t>第一节</w:t>
      </w:r>
      <w:r>
        <w:t>日本汉诗人的分期意识</w:t>
      </w:r>
      <w:bookmarkEnd w:id="233"/>
      <w:bookmarkEnd w:id="234"/>
      <w:bookmarkEnd w:id="235"/>
    </w:p>
    <w:p w:rsidR="005C1E43" w:rsidRDefault="00915167">
      <w:pPr>
        <w:pStyle w:val="120"/>
        <w:spacing w:before="156" w:after="156"/>
      </w:pPr>
      <w:bookmarkStart w:id="236" w:name="_Toc1419602612"/>
      <w:bookmarkStart w:id="237" w:name="_Toc1097004168"/>
      <w:bookmarkStart w:id="238" w:name="_Toc60174318"/>
      <w:bookmarkStart w:id="239" w:name="_Toc59792357"/>
      <w:bookmarkStart w:id="240" w:name="_Toc60594713"/>
      <w:r>
        <w:rPr>
          <w:rFonts w:hint="eastAsia"/>
        </w:rPr>
        <w:t>一</w:t>
      </w:r>
      <w:r w:rsidR="00630626">
        <w:rPr>
          <w:rFonts w:hint="eastAsia"/>
        </w:rPr>
        <w:t xml:space="preserve"> </w:t>
      </w:r>
      <w:r>
        <w:rPr>
          <w:rFonts w:hint="eastAsia"/>
        </w:rPr>
        <w:t>分期意识的起源</w:t>
      </w:r>
      <w:r>
        <w:t>：</w:t>
      </w:r>
      <w:r>
        <w:rPr>
          <w:rFonts w:hint="eastAsia"/>
        </w:rPr>
        <w:t>对</w:t>
      </w:r>
      <w:r>
        <w:t>中国诗歌</w:t>
      </w:r>
      <w:r>
        <w:rPr>
          <w:rFonts w:hint="eastAsia"/>
        </w:rPr>
        <w:t>传统的阅读</w:t>
      </w:r>
      <w:bookmarkEnd w:id="236"/>
      <w:bookmarkEnd w:id="237"/>
      <w:bookmarkEnd w:id="238"/>
      <w:bookmarkEnd w:id="239"/>
      <w:bookmarkEnd w:id="240"/>
    </w:p>
    <w:p w:rsidR="005C1E43" w:rsidRDefault="00915167">
      <w:pPr>
        <w:pStyle w:val="121"/>
        <w:ind w:left="480"/>
      </w:pPr>
      <w:r>
        <w:t>日本汉诗人的分期意识首先来自于对中国诗歌、诗学文本的长期阅读。在此过程中，日本汉诗人也会注意到中国诗歌历史的变化，并对此加以总结。</w:t>
      </w:r>
    </w:p>
    <w:p w:rsidR="005C1E43" w:rsidRDefault="00915167">
      <w:pPr>
        <w:pStyle w:val="121"/>
        <w:ind w:left="480"/>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ab"/>
        </w:rPr>
        <w:footnoteReference w:id="136"/>
      </w:r>
      <w:r>
        <w:t>）再加上平安时期崇尚白诗，这些从一定程度上可以反映出唐代诗歌在日本受到的关注持续了很长时间。</w:t>
      </w:r>
    </w:p>
    <w:p w:rsidR="005C1E43" w:rsidRDefault="00915167">
      <w:pPr>
        <w:pStyle w:val="121"/>
        <w:ind w:left="480"/>
      </w:pPr>
      <w: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ab"/>
        </w:rPr>
        <w:footnoteReference w:id="137"/>
      </w:r>
      <w:r>
        <w:t>同时，《诗辙》一书还采《诗品》、《诗薮》等中国诗学经典，细探古体、近体诸体。</w:t>
      </w:r>
    </w:p>
    <w:p w:rsidR="005C1E43" w:rsidRDefault="00915167">
      <w:pPr>
        <w:pStyle w:val="121"/>
        <w:ind w:left="480"/>
      </w:pPr>
      <w:r>
        <w:t>相较《诗辙》对中国诗歌发展史的认识沿用中国诗学传统的话语，江村北海的《日本诗史》则以日本汉诗为基准，重构了中国诗歌的发展历程。“文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ab"/>
        </w:rPr>
        <w:footnoteReference w:id="138"/>
      </w:r>
      <w:r>
        <w:t>以日中两国汉诗发展中的两百年距离为参照，江村北海构建了一条从梁武帝天监元年开始至当时清代的中国诗歌史。</w:t>
      </w:r>
    </w:p>
    <w:p w:rsidR="005C1E43" w:rsidRDefault="00915167">
      <w:pPr>
        <w:pStyle w:val="121"/>
        <w:ind w:left="480"/>
      </w:pPr>
      <w:r>
        <w:t>除了以诗话为载体的论述，赖山阳等诗汉诗人也尝试用论诗诗的形式，对他们眼中的中国诗歌、诗学理念作出诗性的评价</w:t>
      </w:r>
      <w:r>
        <w:rPr>
          <w:rStyle w:val="ab"/>
        </w:rPr>
        <w:footnoteReference w:id="139"/>
      </w:r>
      <w:r>
        <w:t>。而这种以诗论诗的传统，从日本汉诗的发轫期就开始了。菅原道真就有论诗诗留世，而江户后期的折衷派诗人更长于以这样的方式表达他们对中国诗歌传统的理解</w:t>
      </w:r>
      <w:r>
        <w:rPr>
          <w:rStyle w:val="ab"/>
        </w:rPr>
        <w:footnoteReference w:id="140"/>
      </w:r>
      <w:r>
        <w:t>。可以认为，论诗诗在日本汉诗史的书写中是特殊的：它既为日本汉诗史的书写提供了值得关注的史料，呈现出日本汉诗人对中国诗歌传统的阅读史、接受史，又是泱泱日本汉诗经典中的一部分。</w:t>
      </w:r>
    </w:p>
    <w:p w:rsidR="005C1E43" w:rsidRDefault="005C1E43">
      <w:pPr>
        <w:pStyle w:val="121"/>
        <w:ind w:left="480"/>
      </w:pPr>
    </w:p>
    <w:p w:rsidR="005C1E43" w:rsidRDefault="00915167">
      <w:pPr>
        <w:pStyle w:val="120"/>
        <w:spacing w:before="156" w:after="156"/>
      </w:pPr>
      <w:bookmarkStart w:id="241" w:name="_Toc717781714"/>
      <w:bookmarkStart w:id="242" w:name="_Toc60174319"/>
      <w:bookmarkStart w:id="243" w:name="_Toc1201942081"/>
      <w:bookmarkStart w:id="244" w:name="_Toc59792358"/>
      <w:bookmarkStart w:id="245" w:name="_Toc60594714"/>
      <w:r>
        <w:rPr>
          <w:rFonts w:hint="eastAsia"/>
        </w:rPr>
        <w:t>二</w:t>
      </w:r>
      <w:r w:rsidR="00630626">
        <w:rPr>
          <w:rFonts w:hint="eastAsia"/>
        </w:rPr>
        <w:t xml:space="preserve"> </w:t>
      </w:r>
      <w:r>
        <w:t>日本汉诗人</w:t>
      </w:r>
      <w:r>
        <w:rPr>
          <w:rFonts w:hint="eastAsia"/>
        </w:rPr>
        <w:t>的</w:t>
      </w:r>
      <w:r>
        <w:t>诗史书写</w:t>
      </w:r>
      <w:bookmarkEnd w:id="241"/>
      <w:bookmarkEnd w:id="242"/>
      <w:bookmarkEnd w:id="243"/>
      <w:bookmarkEnd w:id="244"/>
      <w:r>
        <w:t>：</w:t>
      </w:r>
      <w:r>
        <w:rPr>
          <w:rFonts w:hint="eastAsia"/>
        </w:rPr>
        <w:t>本国汉诗的起源</w:t>
      </w:r>
      <w:r>
        <w:t>、</w:t>
      </w:r>
      <w:r>
        <w:rPr>
          <w:rFonts w:hint="eastAsia"/>
        </w:rPr>
        <w:t>发展阶段和典范诗人</w:t>
      </w:r>
      <w:bookmarkEnd w:id="245"/>
    </w:p>
    <w:p w:rsidR="005C1E43" w:rsidRDefault="00915167">
      <w:pPr>
        <w:pStyle w:val="ae"/>
        <w:spacing w:before="156" w:after="156"/>
      </w:pPr>
      <w:bookmarkStart w:id="246" w:name="_Toc1745187717"/>
      <w:bookmarkStart w:id="247" w:name="_Toc1341621999"/>
      <w:bookmarkStart w:id="248" w:name="_Toc1809371685"/>
      <w:r>
        <w:t>日本诗史书写与中国诗史书写的关系</w:t>
      </w:r>
      <w:bookmarkEnd w:id="246"/>
      <w:bookmarkEnd w:id="247"/>
      <w:bookmarkEnd w:id="248"/>
    </w:p>
    <w:p w:rsidR="005C1E43" w:rsidRDefault="00915167">
      <w:pPr>
        <w:pStyle w:val="121"/>
        <w:ind w:left="480"/>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ab"/>
        </w:rPr>
        <w:footnoteReference w:id="141"/>
      </w:r>
      <w:r>
        <w:t>。</w:t>
      </w:r>
    </w:p>
    <w:p w:rsidR="005C1E43" w:rsidRDefault="00915167">
      <w:pPr>
        <w:pStyle w:val="121"/>
        <w:ind w:left="480"/>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弄古今人物而已，岂诗史云乎？”</w:t>
      </w:r>
      <w:r>
        <w:rPr>
          <w:rStyle w:val="ab"/>
          <w:lang w:eastAsia="zh-TW"/>
        </w:rPr>
        <w:footnoteReference w:id="142"/>
      </w:r>
      <w:r>
        <w:t>又有汉学家市野光彦：“杜少陵，诗圣也，而有诗史之称。”</w:t>
      </w:r>
      <w:r>
        <w:rPr>
          <w:rStyle w:val="ab"/>
        </w:rPr>
        <w:footnoteReference w:id="143"/>
      </w:r>
    </w:p>
    <w:p w:rsidR="005C1E43" w:rsidRDefault="00915167">
      <w:pPr>
        <w:pStyle w:val="121"/>
        <w:ind w:left="480"/>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rsidR="005C1E43" w:rsidRDefault="00915167">
      <w:pPr>
        <w:pStyle w:val="121"/>
        <w:ind w:left="480"/>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rsidR="005C1E43" w:rsidRDefault="00915167">
      <w:pPr>
        <w:pStyle w:val="121"/>
        <w:ind w:left="480"/>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rsidR="005C1E43" w:rsidRDefault="00915167">
      <w:pPr>
        <w:pStyle w:val="121"/>
        <w:ind w:left="480"/>
      </w:pPr>
      <w:r>
        <w:t>而对于该书的情况，论文第一章已有专文论述。这一部分将对日本汉诗人对本国诗歌发展史的思考进行梳理。</w:t>
      </w:r>
    </w:p>
    <w:p w:rsidR="005C1E43" w:rsidRDefault="005C1E43">
      <w:pPr>
        <w:pStyle w:val="121"/>
        <w:ind w:left="480"/>
      </w:pPr>
    </w:p>
    <w:p w:rsidR="005C1E43" w:rsidRDefault="00915167">
      <w:pPr>
        <w:pStyle w:val="ae"/>
        <w:spacing w:before="156" w:after="156"/>
      </w:pPr>
      <w:bookmarkStart w:id="249" w:name="_Toc62643693"/>
      <w:bookmarkStart w:id="250" w:name="_Toc1038308893"/>
      <w:bookmarkStart w:id="251" w:name="_Toc1741468275"/>
      <w:r>
        <w:t>对诗史源头的描述</w:t>
      </w:r>
      <w:bookmarkEnd w:id="249"/>
      <w:bookmarkEnd w:id="250"/>
      <w:bookmarkEnd w:id="251"/>
    </w:p>
    <w:p w:rsidR="005C1E43" w:rsidRDefault="00915167">
      <w:pPr>
        <w:pStyle w:val="121"/>
        <w:ind w:left="480"/>
      </w:pPr>
      <w:r>
        <w:t>首先，日本汉诗人关注本国汉诗传统的源头。围绕经典文本和典范诗人的争论，日本汉诗人建立起以《怀风藻》为中心，大津、大友二皇子为典范的诗史观念。</w:t>
      </w:r>
    </w:p>
    <w:p w:rsidR="005C1E43" w:rsidRDefault="00915167">
      <w:pPr>
        <w:pStyle w:val="121"/>
        <w:ind w:left="480"/>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ab"/>
        </w:rPr>
        <w:footnoteReference w:id="144"/>
      </w:r>
      <w:r>
        <w:t>。而对于后一个问题，细川当时搜罗的观点中，《日本书纪》、《古今和歌集》、《古今着闻集》等著作认为大津皇子是本国诗赋的开始，而这一观点被古人广泛接受。但是《怀风藻》载录大友皇子所作汉诗。《今昔物语》的观点则与《怀风藻》相同。作者关注到了两种观点的差异，认为：“想二皇子虽有前后，大抵同时，俱好文学能诗赋，易致混淆，故有此二说已。”</w:t>
      </w:r>
      <w:r>
        <w:rPr>
          <w:rStyle w:val="ab"/>
        </w:rPr>
        <w:footnoteReference w:id="145"/>
      </w:r>
    </w:p>
    <w:p w:rsidR="005C1E43" w:rsidRDefault="00915167">
      <w:pPr>
        <w:pStyle w:val="121"/>
        <w:ind w:left="480"/>
      </w:pPr>
      <w:r>
        <w:t>可以看到，有关本邦诗赋之始的观点冲突，展现了当时的诗话作者，已经有意识地思考本国诗歌史中的里程碑事件和典范诗人。</w:t>
      </w:r>
    </w:p>
    <w:p w:rsidR="005C1E43" w:rsidRDefault="00915167">
      <w:pPr>
        <w:pStyle w:val="121"/>
        <w:ind w:left="480"/>
      </w:pPr>
      <w: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ab"/>
        </w:rPr>
        <w:footnoteReference w:id="146"/>
      </w:r>
    </w:p>
    <w:p w:rsidR="005C1E43" w:rsidRDefault="00915167">
      <w:pPr>
        <w:pStyle w:val="121"/>
        <w:ind w:left="480"/>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rsidR="005C1E43" w:rsidRDefault="005C1E43">
      <w:pPr>
        <w:pStyle w:val="121"/>
        <w:ind w:left="480"/>
      </w:pPr>
    </w:p>
    <w:p w:rsidR="005C1E43" w:rsidRDefault="00915167">
      <w:pPr>
        <w:pStyle w:val="ae"/>
        <w:spacing w:before="156" w:after="156"/>
      </w:pPr>
      <w:bookmarkStart w:id="252" w:name="_Toc405449129"/>
      <w:bookmarkStart w:id="253" w:name="_Toc802672962"/>
      <w:bookmarkStart w:id="254" w:name="_Toc585561221"/>
      <w:r>
        <w:t>诗史发展的展开</w:t>
      </w:r>
      <w:bookmarkEnd w:id="252"/>
      <w:bookmarkEnd w:id="253"/>
      <w:bookmarkEnd w:id="254"/>
    </w:p>
    <w:p w:rsidR="005C1E43" w:rsidRDefault="00915167">
      <w:pPr>
        <w:pStyle w:val="121"/>
        <w:ind w:left="480"/>
      </w:pPr>
      <w:r>
        <w:t>也有诗人对本国汉诗传统的发展历程作了梳理，其中可见其分期意识。</w:t>
      </w:r>
    </w:p>
    <w:p w:rsidR="005C1E43" w:rsidRDefault="00915167">
      <w:pPr>
        <w:pStyle w:val="121"/>
        <w:ind w:left="480"/>
      </w:pPr>
      <w: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rsidR="005C1E43" w:rsidRDefault="00915167">
      <w:pPr>
        <w:pStyle w:val="121"/>
        <w:ind w:left="480"/>
      </w:pPr>
      <w: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ab"/>
        </w:rPr>
        <w:footnoteReference w:id="147"/>
      </w:r>
      <w:r>
        <w:t>总的来说，细川对本国汉诗传统的描述，强调中国诗歌的影响，日本汉诗发展过程中每一次诗风变化都是因为中国诗歌、诗学文本被受容的体现。</w:t>
      </w:r>
    </w:p>
    <w:p w:rsidR="005C1E43" w:rsidRDefault="00915167">
      <w:pPr>
        <w:pStyle w:val="121"/>
        <w:ind w:left="480"/>
      </w:pPr>
      <w:r>
        <w:t>信夫恕轩则将日本汉诗的发展历程经历了“四开四败”</w:t>
      </w:r>
      <w:r>
        <w:rPr>
          <w:rStyle w:val="ab"/>
        </w:rPr>
        <w:footnoteReference w:id="148"/>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rsidR="005C1E43" w:rsidRDefault="00915167">
      <w:pPr>
        <w:pStyle w:val="121"/>
        <w:ind w:left="480"/>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rsidR="005C1E43" w:rsidRDefault="005C1E43">
      <w:pPr>
        <w:pStyle w:val="121"/>
        <w:ind w:left="480"/>
      </w:pPr>
    </w:p>
    <w:p w:rsidR="005C1E43" w:rsidRDefault="00915167">
      <w:pPr>
        <w:pStyle w:val="ae"/>
        <w:spacing w:before="156" w:after="156"/>
      </w:pPr>
      <w:bookmarkStart w:id="255" w:name="_Toc32201880"/>
      <w:bookmarkStart w:id="256" w:name="_Toc1757370793"/>
      <w:bookmarkStart w:id="257" w:name="_Toc417899172"/>
      <w:r>
        <w:t>典范诗人的树立</w:t>
      </w:r>
      <w:bookmarkEnd w:id="255"/>
      <w:bookmarkEnd w:id="256"/>
      <w:bookmarkEnd w:id="257"/>
    </w:p>
    <w:p w:rsidR="005C1E43" w:rsidRDefault="00915167">
      <w:pPr>
        <w:pStyle w:val="121"/>
        <w:ind w:left="480"/>
      </w:pPr>
      <w: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ab"/>
        </w:rPr>
        <w:footnoteReference w:id="149"/>
      </w:r>
      <w:r>
        <w:t>在这些汉诗集中，除天皇、皇子以外，编撰者会写明每个诗人的官爵和姓名。只是王朝时代的日本汉诗人从职业、阶层来看主要集中在贵族和公卿，因此其分类不如江户时代丰富。</w:t>
      </w:r>
    </w:p>
    <w:p w:rsidR="005C1E43" w:rsidRDefault="00915167">
      <w:pPr>
        <w:pStyle w:val="121"/>
        <w:ind w:left="480"/>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rsidR="005C1E43" w:rsidRDefault="00915167">
      <w:pPr>
        <w:pStyle w:val="121"/>
        <w:ind w:left="480"/>
      </w:pPr>
      <w:r>
        <w:t>其次，对诗人身份的关注，意味着对日本汉诗传统的构建是以作者而非文本为中心的。这些诗人在日本汉诗史中的典范地位也因此得到确认。</w:t>
      </w:r>
    </w:p>
    <w:p w:rsidR="005C1E43" w:rsidRDefault="005C1E43">
      <w:pPr>
        <w:pStyle w:val="121"/>
        <w:ind w:leftChars="0" w:left="0" w:firstLineChars="0" w:firstLine="0"/>
      </w:pPr>
    </w:p>
    <w:p w:rsidR="005C1E43" w:rsidRDefault="00915167">
      <w:pPr>
        <w:pStyle w:val="121"/>
        <w:ind w:left="480"/>
      </w:pPr>
      <w:r>
        <w:t>在日本汉诗人的论诗著作中，常可见到列举典范诗人的做法。</w:t>
      </w:r>
    </w:p>
    <w:p w:rsidR="005C1E43" w:rsidRDefault="00915167">
      <w:pPr>
        <w:pStyle w:val="121"/>
        <w:ind w:left="480"/>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ab"/>
        </w:rPr>
        <w:footnoteReference w:id="150"/>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ab"/>
        </w:rPr>
        <w:footnoteReference w:id="151"/>
      </w:r>
      <w:r>
        <w:t>。</w:t>
      </w:r>
    </w:p>
    <w:p w:rsidR="005C1E43" w:rsidRDefault="00915167">
      <w:pPr>
        <w:pStyle w:val="121"/>
        <w:ind w:left="480"/>
      </w:pPr>
      <w: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ab"/>
        </w:rPr>
        <w:footnoteReference w:id="152"/>
      </w:r>
      <w: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rsidR="005C1E43" w:rsidRDefault="005C1E43">
      <w:pPr>
        <w:pStyle w:val="121"/>
        <w:ind w:leftChars="0" w:left="0" w:firstLineChars="0" w:firstLine="0"/>
      </w:pPr>
    </w:p>
    <w:p w:rsidR="005C1E43" w:rsidRDefault="00915167">
      <w:pPr>
        <w:pStyle w:val="121"/>
        <w:ind w:left="480"/>
      </w:pPr>
      <w:r>
        <w:t>西岛兰溪以诗人对本国汉诗传统的构建，则是通过本国诗人在诗的意象和主题上的创造、传承为起点展开的。西岛兰溪沿用了皎然《诗式》中“三偷”的说法，认为“偷其语者</w:t>
      </w:r>
      <w:r>
        <w:rPr>
          <w:rFonts w:hint="eastAsia"/>
        </w:rPr>
        <w:t>为</w:t>
      </w:r>
      <w:r>
        <w:t>之下”</w:t>
      </w:r>
      <w:r>
        <w:rPr>
          <w:rStyle w:val="ab"/>
        </w:rPr>
        <w:footnoteReference w:id="153"/>
      </w:r>
      <w:r>
        <w:t>。其后，他例举了祇园南海、江村北海诗句中和新井白石意象和主题相似的诗：</w:t>
      </w:r>
    </w:p>
    <w:p w:rsidR="005C1E43" w:rsidRDefault="005C1E43">
      <w:pPr>
        <w:pStyle w:val="121"/>
        <w:ind w:leftChars="0" w:left="0" w:firstLineChars="0" w:firstLine="0"/>
      </w:pPr>
    </w:p>
    <w:p w:rsidR="005C1E43" w:rsidRDefault="00915167">
      <w:pPr>
        <w:pStyle w:val="124"/>
        <w:ind w:left="960" w:right="960"/>
      </w:pPr>
      <w:r>
        <w:t>“君不见东家阿妪年七十,夜来向市买燕脂。”（白石）</w:t>
      </w:r>
    </w:p>
    <w:p w:rsidR="005C1E43" w:rsidRDefault="00915167">
      <w:pPr>
        <w:pStyle w:val="124"/>
        <w:ind w:left="960" w:right="960"/>
      </w:pPr>
      <w:r>
        <w:t>“东邻妖妪尚效颦，夜买燕脂佩鸡舌。”（南海）</w:t>
      </w:r>
    </w:p>
    <w:p w:rsidR="005C1E43" w:rsidRDefault="00915167">
      <w:pPr>
        <w:pStyle w:val="124"/>
        <w:ind w:left="960" w:right="960"/>
      </w:pPr>
      <w:r>
        <w:t>“归意蘼芜绿，离情芍药红。”（白石）</w:t>
      </w:r>
    </w:p>
    <w:p w:rsidR="005C1E43" w:rsidRDefault="00915167">
      <w:pPr>
        <w:pStyle w:val="124"/>
        <w:ind w:left="960" w:right="960"/>
      </w:pPr>
      <w:r>
        <w:t>“离情寂寞蘼芜绿，愁心生憎芍药红。”（北海）</w:t>
      </w:r>
    </w:p>
    <w:p w:rsidR="005C1E43" w:rsidRDefault="005C1E43">
      <w:pPr>
        <w:pStyle w:val="121"/>
        <w:ind w:left="480"/>
      </w:pPr>
    </w:p>
    <w:p w:rsidR="005C1E43" w:rsidRDefault="00915167">
      <w:pPr>
        <w:pStyle w:val="121"/>
        <w:ind w:left="480"/>
      </w:pPr>
      <w: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rsidR="005C1E43" w:rsidRDefault="00915167">
      <w:pPr>
        <w:pStyle w:val="121"/>
        <w:ind w:left="480"/>
      </w:pPr>
      <w:r>
        <w:t>由此可见，“三偷”这一说法，是在同一诗歌传统中，考察不同阶段诗人诗作，在语、意、势三个方面与前人的关系。于是，一个互文的诗歌传统就被构建了出来，每一个阶段的诗人得以在传统中找到自己的位置。</w:t>
      </w:r>
    </w:p>
    <w:p w:rsidR="005C1E43" w:rsidRDefault="00915167">
      <w:pPr>
        <w:pStyle w:val="121"/>
        <w:ind w:left="480"/>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sectPr w:rsidR="005C1E43">
          <w:headerReference w:type="even" r:id="rId27"/>
          <w:headerReference w:type="default" r:id="rId28"/>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258" w:name="_Toc51118116"/>
      <w:bookmarkStart w:id="259" w:name="_Toc60174320"/>
      <w:bookmarkStart w:id="260" w:name="_Toc60594715"/>
      <w:r>
        <w:rPr>
          <w:rFonts w:hint="eastAsia"/>
        </w:rPr>
        <w:t>第二节</w:t>
      </w:r>
      <w:r w:rsidR="00630626">
        <w:rPr>
          <w:rFonts w:hint="eastAsia"/>
        </w:rPr>
        <w:t xml:space="preserve"> </w:t>
      </w:r>
      <w:r>
        <w:t>现有日本汉诗史的分期方式</w:t>
      </w:r>
      <w:bookmarkEnd w:id="258"/>
      <w:bookmarkEnd w:id="259"/>
      <w:bookmarkEnd w:id="260"/>
    </w:p>
    <w:p w:rsidR="005C1E43" w:rsidRDefault="00915167">
      <w:pPr>
        <w:pStyle w:val="120"/>
        <w:spacing w:before="156" w:after="156"/>
      </w:pPr>
      <w:bookmarkStart w:id="261" w:name="_Toc60174321"/>
      <w:bookmarkStart w:id="262" w:name="_Toc125889908"/>
      <w:bookmarkStart w:id="263" w:name="_Toc59792360"/>
      <w:bookmarkStart w:id="264" w:name="_Toc148716812"/>
      <w:bookmarkStart w:id="265" w:name="_Toc60594716"/>
      <w:r>
        <w:rPr>
          <w:rFonts w:hint="eastAsia"/>
        </w:rPr>
        <w:t>一</w:t>
      </w:r>
      <w:r w:rsidR="00630626">
        <w:rPr>
          <w:rFonts w:hint="eastAsia"/>
        </w:rPr>
        <w:t xml:space="preserve"> </w:t>
      </w:r>
      <w:r>
        <w:rPr>
          <w:rFonts w:hint="eastAsia"/>
        </w:rPr>
        <w:t>《</w:t>
      </w:r>
      <w:r>
        <w:t>日本诗史</w:t>
      </w:r>
      <w:r>
        <w:rPr>
          <w:rFonts w:hint="eastAsia"/>
        </w:rPr>
        <w:t>》</w:t>
      </w:r>
      <w:bookmarkEnd w:id="261"/>
      <w:bookmarkEnd w:id="262"/>
      <w:bookmarkEnd w:id="263"/>
      <w:bookmarkEnd w:id="264"/>
      <w:r>
        <w:t>：</w:t>
      </w:r>
      <w:r>
        <w:rPr>
          <w:rFonts w:hint="eastAsia"/>
        </w:rPr>
        <w:t>政治治乱框架下的分期意识</w:t>
      </w:r>
      <w:bookmarkEnd w:id="265"/>
    </w:p>
    <w:p w:rsidR="005C1E43" w:rsidRDefault="00915167">
      <w:pPr>
        <w:pStyle w:val="121"/>
        <w:ind w:left="480"/>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rsidR="005C1E43" w:rsidRDefault="00915167">
      <w:pPr>
        <w:pStyle w:val="121"/>
        <w:ind w:left="480"/>
      </w:pPr>
      <w: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ab"/>
        </w:rPr>
        <w:footnoteReference w:id="154"/>
      </w:r>
      <w:r>
        <w:t>由此可见江村北海将江户之前的本国汉诗传统分为四个阶段。结合平治之乱等历史事件，可以认为江村北海也在政治之治乱的框架下讨论本国汉诗的兴盛衰落。</w:t>
      </w:r>
    </w:p>
    <w:p w:rsidR="005C1E43" w:rsidRDefault="00915167">
      <w:pPr>
        <w:pStyle w:val="121"/>
        <w:ind w:left="480"/>
      </w:pPr>
      <w:r>
        <w:t>在《日本诗史》的分期中，中古近古之后又一个重要的时期便是五山时期：“于是世所谓五山禅林之文学代兴，亦气运盛衰之大限也。”</w:t>
      </w:r>
      <w:r>
        <w:rPr>
          <w:rStyle w:val="ab"/>
        </w:rPr>
        <w:footnoteReference w:id="155"/>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ab"/>
        </w:rPr>
        <w:footnoteReference w:id="156"/>
      </w:r>
      <w:r>
        <w:t>从中可以看到五山在当时的地位。</w:t>
      </w:r>
    </w:p>
    <w:p w:rsidR="005C1E43" w:rsidRDefault="00915167">
      <w:pPr>
        <w:pStyle w:val="121"/>
        <w:ind w:left="480"/>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rsidR="005C1E43" w:rsidRDefault="00915167">
      <w:pPr>
        <w:pStyle w:val="121"/>
        <w:ind w:left="480"/>
      </w:pPr>
      <w:r>
        <w:t>总的来说，《日本诗史》是一部具有文学史性质的诗话著作，以诗人为主体展开，并没有形成明确的分期意识。同时，本书中已经能看到“中古”、“近古”等时间标志，呈现了江村北海对本国汉诗传统的整理意识。</w:t>
      </w:r>
    </w:p>
    <w:p w:rsidR="005C1E43" w:rsidRDefault="00915167">
      <w:pPr>
        <w:pStyle w:val="120"/>
        <w:spacing w:before="156" w:after="156"/>
      </w:pPr>
      <w:bookmarkStart w:id="266" w:name="_Toc60174322"/>
      <w:bookmarkStart w:id="267" w:name="_Toc1959977823"/>
      <w:bookmarkStart w:id="268" w:name="_Toc560291461"/>
      <w:bookmarkStart w:id="269" w:name="_Toc59792361"/>
      <w:bookmarkStart w:id="270" w:name="_Toc60594717"/>
      <w:r>
        <w:rPr>
          <w:rFonts w:hint="eastAsia"/>
          <w:b w:val="0"/>
          <w:bCs w:val="0"/>
          <w:sz w:val="24"/>
          <w:szCs w:val="24"/>
        </w:rPr>
        <w:t>二</w:t>
      </w:r>
      <w:r w:rsidR="00630626">
        <w:rPr>
          <w:rFonts w:hint="eastAsia"/>
          <w:b w:val="0"/>
          <w:bCs w:val="0"/>
          <w:sz w:val="24"/>
          <w:szCs w:val="24"/>
        </w:rPr>
        <w:t xml:space="preserve"> </w:t>
      </w:r>
      <w:r>
        <w:rPr>
          <w:rFonts w:hint="eastAsia"/>
        </w:rPr>
        <w:t>《</w:t>
      </w:r>
      <w:r>
        <w:t>日本汉诗史</w:t>
      </w:r>
      <w:r>
        <w:rPr>
          <w:rFonts w:hint="eastAsia"/>
        </w:rPr>
        <w:t>》</w:t>
      </w:r>
      <w:bookmarkEnd w:id="266"/>
      <w:bookmarkEnd w:id="267"/>
      <w:bookmarkEnd w:id="268"/>
      <w:bookmarkEnd w:id="269"/>
      <w:r>
        <w:t>：以日本政治史的重大事件为依据</w:t>
      </w:r>
      <w:bookmarkEnd w:id="270"/>
    </w:p>
    <w:p w:rsidR="005C1E43" w:rsidRDefault="00915167">
      <w:pPr>
        <w:pStyle w:val="121"/>
        <w:ind w:left="480"/>
      </w:pPr>
      <w:r>
        <w:t>菅谷军次郎的《日本汉诗史》，其分期按照日本政治史的发展，从奈良朝时代写起，再到平安朝、镰仓幕府时代、室町幕府时代、江户幕府时代，最终以明治时代告终。</w:t>
      </w:r>
    </w:p>
    <w:p w:rsidR="005C1E43" w:rsidRDefault="00915167">
      <w:pPr>
        <w:pStyle w:val="121"/>
        <w:ind w:left="480"/>
      </w:pPr>
      <w:r>
        <w:t>具体来说，每个部分的关键人物、重要事件和特点如下：</w:t>
      </w:r>
    </w:p>
    <w:p w:rsidR="005C1E43" w:rsidRDefault="00915167">
      <w:pPr>
        <w:pStyle w:val="121"/>
        <w:ind w:left="480"/>
      </w:pPr>
      <w:r>
        <w:t>奈良朝时代以前。天智天皇时期，百济博士传来儒家经典。从诗风上来说，受到了六朝和初唐诗歌的华丽风格。</w:t>
      </w:r>
    </w:p>
    <w:p w:rsidR="005C1E43" w:rsidRDefault="00915167">
      <w:pPr>
        <w:pStyle w:val="121"/>
        <w:ind w:left="480"/>
      </w:pPr>
      <w:r>
        <w:t>奈良朝时代。和铜三年三月，元明天皇迁都奈良，直到光仁天皇，共计七十五年。这一时期的诗风同上一个阶段没有多大变化，但七言诗的创作增多了。</w:t>
      </w:r>
    </w:p>
    <w:p w:rsidR="005C1E43" w:rsidRDefault="00915167">
      <w:pPr>
        <w:pStyle w:val="121"/>
        <w:ind w:left="480"/>
      </w:pPr>
      <w:r>
        <w:t>平安朝时代。桓武天皇于延历十三年迁都平安京，直到源赖朝建立镰仓幕府。这一时期围绕汉诗创作展开的游戏、诗会等活动成为主流，诗的风格也带有游戏的色彩。</w:t>
      </w:r>
    </w:p>
    <w:p w:rsidR="005C1E43" w:rsidRDefault="00915167">
      <w:pPr>
        <w:pStyle w:val="121"/>
        <w:ind w:left="480"/>
      </w:pPr>
      <w:r>
        <w:t>镰仓幕府时代。这一时期日本佛教兴盛，尤其是禅宗。汉诗的创作较上个阶段更加衰减。整体的诗风，尚宋诗、《三体诗》。</w:t>
      </w:r>
    </w:p>
    <w:p w:rsidR="005C1E43" w:rsidRDefault="00915167">
      <w:pPr>
        <w:pStyle w:val="121"/>
        <w:ind w:left="480"/>
      </w:pPr>
      <w:r>
        <w:t>室町幕府时代。这一时期被认为是文教衰败的时代。足利学校和寺子屋在战乱中保存了日本的文脉。</w:t>
      </w:r>
    </w:p>
    <w:p w:rsidR="005C1E43" w:rsidRDefault="00915167">
      <w:pPr>
        <w:pStyle w:val="121"/>
        <w:ind w:left="480"/>
      </w:pPr>
      <w:r>
        <w:t>江户幕府时代。应仁之乱被平定，德川幕府统一天下，复兴了日本的文教。</w:t>
      </w:r>
    </w:p>
    <w:p w:rsidR="005C1E43" w:rsidRDefault="00915167">
      <w:pPr>
        <w:pStyle w:val="121"/>
        <w:ind w:left="480"/>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rsidR="005C1E43" w:rsidRDefault="005C1E43">
      <w:pPr>
        <w:pStyle w:val="121"/>
        <w:ind w:left="480"/>
      </w:pPr>
    </w:p>
    <w:p w:rsidR="005C1E43" w:rsidRDefault="00915167">
      <w:pPr>
        <w:pStyle w:val="120"/>
        <w:spacing w:before="156" w:after="156"/>
      </w:pPr>
      <w:bookmarkStart w:id="271" w:name="_Toc1095609828"/>
      <w:bookmarkStart w:id="272" w:name="_Toc59792362"/>
      <w:bookmarkStart w:id="273" w:name="_Toc102792932"/>
      <w:bookmarkStart w:id="274" w:name="_Toc60174323"/>
      <w:bookmarkStart w:id="275" w:name="_Toc60594718"/>
      <w:r>
        <w:rPr>
          <w:rFonts w:hint="eastAsia"/>
        </w:rPr>
        <w:t>三</w:t>
      </w:r>
      <w:r w:rsidR="00630626">
        <w:rPr>
          <w:rFonts w:hint="eastAsia"/>
        </w:rPr>
        <w:t xml:space="preserve"> </w:t>
      </w:r>
      <w:r>
        <w:rPr>
          <w:rFonts w:hint="eastAsia"/>
        </w:rPr>
        <w:t>《</w:t>
      </w:r>
      <w:r>
        <w:t>日本汉诗发展史</w:t>
      </w:r>
      <w:r>
        <w:rPr>
          <w:rFonts w:hint="eastAsia"/>
        </w:rPr>
        <w:t>》</w:t>
      </w:r>
      <w:bookmarkEnd w:id="271"/>
      <w:bookmarkEnd w:id="272"/>
      <w:bookmarkEnd w:id="273"/>
      <w:bookmarkEnd w:id="274"/>
      <w:r>
        <w:t>：</w:t>
      </w:r>
      <w:r>
        <w:rPr>
          <w:rFonts w:hint="eastAsia"/>
        </w:rPr>
        <w:t>以日本汉诗整体发展的生命历程为依据</w:t>
      </w:r>
      <w:bookmarkEnd w:id="275"/>
    </w:p>
    <w:p w:rsidR="005C1E43" w:rsidRDefault="00915167">
      <w:pPr>
        <w:pStyle w:val="121"/>
        <w:ind w:left="480"/>
      </w:pPr>
      <w:r>
        <w:t>在《日本汉诗发展史》第三章，作者专门讨论了日本汉诗的分期问题。</w:t>
      </w:r>
    </w:p>
    <w:p w:rsidR="005C1E43" w:rsidRDefault="00915167">
      <w:pPr>
        <w:pStyle w:val="121"/>
        <w:ind w:left="480"/>
      </w:pPr>
      <w:r>
        <w:t>首先，作者对冈田正之和吉田学轩两位学者的分期方式作了评述。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rsidR="005C1E43" w:rsidRDefault="00915167">
      <w:pPr>
        <w:pStyle w:val="121"/>
        <w:ind w:left="480"/>
      </w:pPr>
      <w:r>
        <w:t>从作者的评述中可以发现日本汉诗史发展的一种重要面向：</w:t>
      </w:r>
    </w:p>
    <w:p w:rsidR="005C1E43" w:rsidRDefault="00915167">
      <w:pPr>
        <w:pStyle w:val="121"/>
        <w:ind w:left="480"/>
      </w:pPr>
      <w:r>
        <w:t>在日本汉诗史的演进过程中，作者群体身份的几次转变是很明显的，并且可以作为考察某个时期日本汉诗审美特点的重要切入口。</w:t>
      </w:r>
    </w:p>
    <w:p w:rsidR="005C1E43" w:rsidRDefault="00915167">
      <w:pPr>
        <w:pStyle w:val="121"/>
        <w:ind w:left="480"/>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ab"/>
        </w:rPr>
        <w:footnoteReference w:id="157"/>
      </w:r>
      <w:r>
        <w:t>。</w:t>
      </w:r>
    </w:p>
    <w:p w:rsidR="005C1E43" w:rsidRDefault="00915167">
      <w:pPr>
        <w:pStyle w:val="121"/>
        <w:ind w:left="480"/>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ab"/>
        </w:rPr>
        <w:footnoteReference w:id="158"/>
      </w:r>
    </w:p>
    <w:p w:rsidR="005C1E43" w:rsidRDefault="00915167">
      <w:pPr>
        <w:pStyle w:val="121"/>
        <w:ind w:left="480"/>
      </w:pPr>
      <w:r>
        <w:t>可见，此处所谓“嬗变”，指的是日本汉诗风格的变化。而这变化是以日本汉诗人师法之对象为原点提出的。</w:t>
      </w:r>
    </w:p>
    <w:p w:rsidR="005C1E43" w:rsidRDefault="00915167">
      <w:pPr>
        <w:pStyle w:val="121"/>
        <w:ind w:left="480"/>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rsidR="005C1E43" w:rsidRDefault="00915167">
      <w:pPr>
        <w:pStyle w:val="121"/>
        <w:ind w:left="480"/>
      </w:pPr>
      <w:r>
        <w:t>其后，作者总结道：“而五山时代的诗人固也致力于模仿,但不仅其模仿的水准要高出一筹,以致达到惟妙惟肖的地步,而且也常常能独出机杼,变化生新。一句话,已从机械模仿的状态中蝉蜕出来。”</w:t>
      </w:r>
      <w:r>
        <w:rPr>
          <w:rStyle w:val="ab"/>
        </w:rPr>
        <w:footnoteReference w:id="159"/>
      </w:r>
    </w:p>
    <w:p w:rsidR="005C1E43" w:rsidRDefault="00915167">
      <w:pPr>
        <w:pStyle w:val="121"/>
        <w:ind w:left="480"/>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rsidR="005C1E43" w:rsidRDefault="00915167">
      <w:pPr>
        <w:pStyle w:val="121"/>
        <w:ind w:left="480"/>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rsidR="005C1E43" w:rsidRDefault="00915167">
      <w:pPr>
        <w:pStyle w:val="121"/>
        <w:ind w:left="480"/>
      </w:pPr>
      <w: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ab"/>
        </w:rPr>
        <w:footnoteReference w:id="160"/>
      </w:r>
      <w: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rsidR="005C1E43" w:rsidRDefault="00915167">
      <w:pPr>
        <w:pStyle w:val="121"/>
        <w:ind w:left="480"/>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ab"/>
        </w:rPr>
        <w:footnoteReference w:id="161"/>
      </w:r>
      <w:r>
        <w:t>。</w:t>
      </w:r>
    </w:p>
    <w:p w:rsidR="005C1E43" w:rsidRDefault="005C1E43">
      <w:pPr>
        <w:pStyle w:val="121"/>
        <w:ind w:left="480"/>
      </w:pPr>
    </w:p>
    <w:p w:rsidR="005C1E43" w:rsidRDefault="00915167">
      <w:pPr>
        <w:pStyle w:val="120"/>
        <w:spacing w:before="156" w:after="156"/>
      </w:pPr>
      <w:bookmarkStart w:id="276" w:name="_Toc1389589818"/>
      <w:bookmarkStart w:id="277" w:name="_Toc1063955936"/>
      <w:bookmarkStart w:id="278" w:name="_Toc60174324"/>
      <w:bookmarkStart w:id="279" w:name="_Toc59792363"/>
      <w:bookmarkStart w:id="280" w:name="_Toc60594719"/>
      <w:r>
        <w:rPr>
          <w:rFonts w:hint="eastAsia"/>
        </w:rPr>
        <w:t>四</w:t>
      </w:r>
      <w:r w:rsidR="00630626">
        <w:rPr>
          <w:rFonts w:hint="eastAsia"/>
        </w:rPr>
        <w:t xml:space="preserve"> </w:t>
      </w:r>
      <w:r>
        <w:rPr>
          <w:rFonts w:hint="eastAsia"/>
        </w:rPr>
        <w:t>《</w:t>
      </w:r>
      <w:r>
        <w:t>近世东亚汉诗流变</w:t>
      </w:r>
      <w:r>
        <w:rPr>
          <w:rFonts w:hint="eastAsia"/>
        </w:rPr>
        <w:t>》</w:t>
      </w:r>
      <w:bookmarkEnd w:id="276"/>
      <w:bookmarkEnd w:id="277"/>
      <w:bookmarkEnd w:id="278"/>
      <w:bookmarkEnd w:id="279"/>
      <w:r>
        <w:t>：</w:t>
      </w:r>
      <w:r>
        <w:rPr>
          <w:rFonts w:hint="eastAsia"/>
        </w:rPr>
        <w:t>着眼江户时期诗风的三次转向</w:t>
      </w:r>
      <w:bookmarkEnd w:id="280"/>
    </w:p>
    <w:p w:rsidR="005C1E43" w:rsidRDefault="00915167">
      <w:pPr>
        <w:pStyle w:val="121"/>
        <w:ind w:left="480"/>
      </w:pPr>
      <w:r>
        <w:t>《近世东亚汉诗流变》中的“日本汉诗的近世流变”一章，主要梳理了江户时期的日本汉诗发展史。江户时代的日本汉文学在整个日本汉文学史中具有重要意义，江户时代的日本汉诗更是其中颇具特色的一支。</w:t>
      </w:r>
    </w:p>
    <w:p w:rsidR="005C1E43" w:rsidRDefault="00915167">
      <w:pPr>
        <w:pStyle w:val="121"/>
        <w:ind w:left="480"/>
      </w:pPr>
      <w:r>
        <w:t>由于研究对象集中在江户时代的日本汉诗，作者并未从整体上对日本汉诗史的分期作展开，而是将研究视野聚焦在江户时代的日本汉诗发展史上，从更为微观的角度剖析了近世日本汉诗史。</w:t>
      </w:r>
    </w:p>
    <w:p w:rsidR="005C1E43" w:rsidRDefault="00915167">
      <w:pPr>
        <w:pStyle w:val="121"/>
        <w:ind w:left="480"/>
      </w:pPr>
      <w: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rsidR="005C1E43" w:rsidRDefault="00915167">
      <w:pPr>
        <w:pStyle w:val="121"/>
        <w:ind w:left="480"/>
      </w:pPr>
      <w:r>
        <w:t>而作者的分期方式，则首先关注到江户时代日本汉诗较长的繁荣期（1680-1829）。然后以此为中心，作者将江户时代的日本汉诗分为三期：繁荣期之前的为发展期（1603-1679），其后的为总结期（1680-1829）</w:t>
      </w:r>
      <w:r>
        <w:rPr>
          <w:rStyle w:val="ab"/>
        </w:rPr>
        <w:footnoteReference w:id="162"/>
      </w:r>
      <w:r>
        <w:t>。</w:t>
      </w:r>
    </w:p>
    <w:p w:rsidR="005C1E43" w:rsidRDefault="00915167">
      <w:pPr>
        <w:pStyle w:val="121"/>
        <w:ind w:left="480"/>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rsidR="005C1E43" w:rsidRDefault="005C1E43">
      <w:pPr>
        <w:pStyle w:val="121"/>
        <w:ind w:leftChars="0" w:left="0" w:firstLineChars="0" w:firstLine="0"/>
      </w:pPr>
    </w:p>
    <w:p w:rsidR="005C1E43" w:rsidRDefault="00915167">
      <w:pPr>
        <w:pStyle w:val="121"/>
        <w:ind w:left="480"/>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rsidR="005C1E43" w:rsidRDefault="005C1E43">
      <w:pPr>
        <w:pStyle w:val="121"/>
        <w:ind w:left="480"/>
      </w:pP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281" w:name="_Toc951410001"/>
      <w:bookmarkStart w:id="282" w:name="_Toc60174325"/>
      <w:bookmarkStart w:id="283" w:name="_Toc60594720"/>
      <w:r>
        <w:rPr>
          <w:rFonts w:hint="eastAsia"/>
        </w:rPr>
        <w:t>第三节</w:t>
      </w:r>
      <w:r>
        <w:t>从多种日本民族文学史中重估现有日本汉诗史的分期</w:t>
      </w:r>
      <w:bookmarkEnd w:id="281"/>
      <w:bookmarkEnd w:id="282"/>
      <w:bookmarkEnd w:id="283"/>
    </w:p>
    <w:p w:rsidR="005C1E43" w:rsidRDefault="00915167">
      <w:pPr>
        <w:pStyle w:val="121"/>
        <w:ind w:left="480"/>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ab"/>
        </w:rPr>
        <w:footnoteReference w:id="163"/>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rsidR="005C1E43" w:rsidRDefault="00915167">
      <w:pPr>
        <w:pStyle w:val="121"/>
        <w:ind w:left="480"/>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rsidR="005C1E43" w:rsidRDefault="005C1E43">
      <w:pPr>
        <w:pStyle w:val="121"/>
        <w:ind w:left="480"/>
      </w:pPr>
    </w:p>
    <w:p w:rsidR="005C1E43" w:rsidRDefault="00915167">
      <w:pPr>
        <w:pStyle w:val="120"/>
        <w:spacing w:before="156" w:after="156"/>
      </w:pPr>
      <w:bookmarkStart w:id="284" w:name="_Toc184651245"/>
      <w:bookmarkStart w:id="285" w:name="_Toc59792365"/>
      <w:bookmarkStart w:id="286" w:name="_Toc60174326"/>
      <w:bookmarkStart w:id="287" w:name="_Toc1080682794"/>
      <w:bookmarkStart w:id="288" w:name="_Toc60594721"/>
      <w:r>
        <w:rPr>
          <w:rFonts w:hint="eastAsia"/>
        </w:rPr>
        <w:t>一</w:t>
      </w:r>
      <w:r w:rsidR="00630626">
        <w:rPr>
          <w:rFonts w:hint="eastAsia"/>
        </w:rPr>
        <w:t xml:space="preserve"> </w:t>
      </w:r>
      <w:r>
        <w:t>日本汉文学史中的日本汉诗：对五山和明治汉诗的重估</w:t>
      </w:r>
      <w:bookmarkEnd w:id="284"/>
      <w:bookmarkEnd w:id="285"/>
      <w:bookmarkEnd w:id="286"/>
      <w:bookmarkEnd w:id="287"/>
      <w:bookmarkEnd w:id="288"/>
    </w:p>
    <w:p w:rsidR="005C1E43" w:rsidRDefault="00915167">
      <w:pPr>
        <w:pStyle w:val="121"/>
        <w:ind w:left="480"/>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rsidR="005C1E43" w:rsidRDefault="00915167">
      <w:pPr>
        <w:pStyle w:val="121"/>
        <w:ind w:left="480"/>
      </w:pPr>
      <w: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rsidR="005C1E43" w:rsidRDefault="00915167">
      <w:pPr>
        <w:pStyle w:val="121"/>
        <w:ind w:left="480"/>
      </w:pPr>
      <w:r>
        <w:t>而与现有日本汉诗史不同的地方在于，日本汉文学史对五山和明治两个时期的评价相对较高。</w:t>
      </w:r>
    </w:p>
    <w:p w:rsidR="005C1E43" w:rsidRDefault="00915167">
      <w:pPr>
        <w:pStyle w:val="121"/>
        <w:ind w:left="480"/>
      </w:pPr>
      <w: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ab"/>
        </w:rPr>
        <w:footnoteReference w:id="164"/>
      </w:r>
      <w:r>
        <w:t>。</w:t>
      </w:r>
    </w:p>
    <w:p w:rsidR="005C1E43" w:rsidRDefault="00915167">
      <w:pPr>
        <w:pStyle w:val="121"/>
        <w:ind w:left="480"/>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rsidR="005C1E43" w:rsidRDefault="00915167">
      <w:pPr>
        <w:pStyle w:val="121"/>
        <w:ind w:left="480"/>
      </w:pPr>
      <w:r>
        <w:t>绪方惟精则直言：“在日本汉文学史上，（五山时期）占有最紧要的位置。”</w:t>
      </w:r>
      <w:r>
        <w:rPr>
          <w:rStyle w:val="ab"/>
        </w:rPr>
        <w:footnoteReference w:id="165"/>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rsidR="005C1E43" w:rsidRDefault="00915167">
      <w:pPr>
        <w:pStyle w:val="121"/>
        <w:ind w:left="480"/>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ab"/>
        </w:rPr>
        <w:footnoteReference w:id="166"/>
      </w:r>
      <w:r>
        <w:t>。在这种情况下，汉诗失去了思想上的丰富和活力。</w:t>
      </w:r>
    </w:p>
    <w:p w:rsidR="005C1E43" w:rsidRDefault="00915167">
      <w:pPr>
        <w:pStyle w:val="121"/>
        <w:ind w:left="480"/>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ab"/>
        </w:rPr>
        <w:footnoteReference w:id="167"/>
      </w:r>
      <w:r>
        <w:t>，其发展态势超过了汉文。从两位汉文学史家的阐述中可以看到，日本汉诗是日本汉文学中最核心的文体。</w:t>
      </w:r>
    </w:p>
    <w:p w:rsidR="005C1E43" w:rsidRDefault="00915167">
      <w:pPr>
        <w:pStyle w:val="121"/>
        <w:ind w:left="480"/>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rsidR="005C1E43" w:rsidRDefault="00915167">
      <w:pPr>
        <w:pStyle w:val="121"/>
        <w:ind w:left="480"/>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ab"/>
          <w:lang w:eastAsia="ja-JP"/>
        </w:rPr>
        <w:footnoteReference w:id="168"/>
      </w:r>
      <w:r>
        <w:t>。在汉文发生转向的同时，汉诗的形式特征、作法规范等相对固定，因此未如前者那般受到结构性的冲击。</w:t>
      </w:r>
    </w:p>
    <w:p w:rsidR="005C1E43" w:rsidRDefault="00915167">
      <w:pPr>
        <w:pStyle w:val="121"/>
        <w:ind w:left="480"/>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ab"/>
        </w:rPr>
        <w:footnoteReference w:id="169"/>
      </w:r>
      <w:r>
        <w:t>。因此，即便是在线性进步的文学史观下，这种在各方面逐渐衰落的趋势也是不能被否认的。</w:t>
      </w:r>
    </w:p>
    <w:p w:rsidR="005C1E43" w:rsidRDefault="005C1E43">
      <w:pPr>
        <w:pStyle w:val="121"/>
        <w:ind w:left="480"/>
      </w:pPr>
    </w:p>
    <w:p w:rsidR="005C1E43" w:rsidRDefault="00915167">
      <w:pPr>
        <w:pStyle w:val="120"/>
        <w:spacing w:before="156" w:after="156"/>
      </w:pPr>
      <w:bookmarkStart w:id="289" w:name="_Toc1766516079"/>
      <w:bookmarkStart w:id="290" w:name="_Toc319604800"/>
      <w:bookmarkStart w:id="291" w:name="_Toc60174327"/>
      <w:bookmarkStart w:id="292" w:name="_Toc59792366"/>
      <w:bookmarkStart w:id="293" w:name="_Toc60594722"/>
      <w:r>
        <w:rPr>
          <w:rFonts w:hint="eastAsia"/>
        </w:rPr>
        <w:t>二</w:t>
      </w:r>
      <w:r w:rsidR="00630626">
        <w:rPr>
          <w:rFonts w:hint="eastAsia"/>
        </w:rPr>
        <w:t xml:space="preserve"> </w:t>
      </w:r>
      <w:r>
        <w:rPr>
          <w:rFonts w:hint="eastAsia"/>
        </w:rPr>
        <w:t>日本诗歌史、日本文学史中的日本汉诗：“诗”在近代的衍变</w:t>
      </w:r>
      <w:bookmarkEnd w:id="289"/>
      <w:bookmarkEnd w:id="290"/>
      <w:bookmarkEnd w:id="291"/>
      <w:bookmarkEnd w:id="292"/>
      <w:bookmarkEnd w:id="293"/>
    </w:p>
    <w:p w:rsidR="005C1E43" w:rsidRDefault="00915167">
      <w:pPr>
        <w:pStyle w:val="121"/>
        <w:ind w:left="480"/>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rsidR="005C1E43" w:rsidRDefault="00915167">
      <w:pPr>
        <w:pStyle w:val="121"/>
        <w:ind w:left="480"/>
      </w:pPr>
      <w:r>
        <w:t>那么，这种衍变是如何被观察到的？在这一部分，本文将观察日本汉诗这一文体在日本诗歌史和日本文学史中的消失点，并讨论这一消失点的意义。</w:t>
      </w:r>
      <w:r>
        <w:rPr>
          <w:rFonts w:hint="eastAsia"/>
        </w:rPr>
        <w:t>首先</w:t>
      </w:r>
      <w:r>
        <w:t>，</w:t>
      </w:r>
      <w:r>
        <w:rPr>
          <w:rFonts w:hint="eastAsia"/>
        </w:rPr>
        <w:t>从物质载体的有限性看</w:t>
      </w:r>
      <w:r>
        <w:t>，</w:t>
      </w:r>
      <w:r>
        <w:rPr>
          <w:rFonts w:hint="eastAsia"/>
        </w:rPr>
        <w:t>任何文学史都是有其终点的</w:t>
      </w:r>
      <w:r>
        <w:t>。</w:t>
      </w:r>
      <w:r>
        <w:rPr>
          <w:rFonts w:hint="eastAsia"/>
        </w:rPr>
        <w:t>其次</w:t>
      </w:r>
      <w:r>
        <w:t>，</w:t>
      </w:r>
      <w:r>
        <w:rPr>
          <w:rFonts w:hint="eastAsia"/>
        </w:rPr>
        <w:t>文学史书写中的一个核心任务就是依照某种文学史观</w:t>
      </w:r>
      <w:r>
        <w:t>，</w:t>
      </w:r>
      <w:r>
        <w:rPr>
          <w:rFonts w:hint="eastAsia"/>
        </w:rPr>
        <w:t>构建一个有限的时间范围</w:t>
      </w:r>
      <w:r>
        <w:t>。</w:t>
      </w:r>
      <w:r>
        <w:rPr>
          <w:rFonts w:hint="eastAsia"/>
        </w:rPr>
        <w:t>而这种被建构的有限的时间正是文学史家对史料进行分期的前提</w:t>
      </w:r>
      <w:r>
        <w:t>。</w:t>
      </w:r>
      <w:r>
        <w:rPr>
          <w:rFonts w:hint="eastAsia"/>
        </w:rPr>
        <w:t>只有在文学史家规定的时间跨度内</w:t>
      </w:r>
      <w:r>
        <w:t>，</w:t>
      </w:r>
      <w:r>
        <w:rPr>
          <w:rFonts w:hint="eastAsia"/>
        </w:rPr>
        <w:t>文学要素运动中的此消彼长才能够被观察到</w:t>
      </w:r>
      <w:r>
        <w:t>。</w:t>
      </w:r>
      <w:r>
        <w:rPr>
          <w:rFonts w:hint="eastAsia"/>
        </w:rPr>
        <w:t>综上</w:t>
      </w:r>
      <w:r>
        <w:t>，</w:t>
      </w:r>
      <w:r>
        <w:rPr>
          <w:rFonts w:hint="eastAsia"/>
        </w:rPr>
        <w:t>文学史中普遍存在着消失点</w:t>
      </w:r>
      <w:r>
        <w:t>。</w:t>
      </w:r>
      <w:r>
        <w:rPr>
          <w:rFonts w:hint="eastAsia"/>
        </w:rPr>
        <w:t>而对于“诗”的概念衍变的分析</w:t>
      </w:r>
      <w:r>
        <w:t>，</w:t>
      </w:r>
      <w:r>
        <w:rPr>
          <w:rFonts w:hint="eastAsia"/>
        </w:rPr>
        <w:t>亦是以消失点为凭借</w:t>
      </w:r>
      <w:r>
        <w:t>，</w:t>
      </w:r>
      <w:r>
        <w:rPr>
          <w:rFonts w:hint="eastAsia"/>
        </w:rPr>
        <w:t>去观察对此概念的旧的阐释的中顿</w:t>
      </w:r>
      <w:r>
        <w:t>、</w:t>
      </w:r>
      <w:r>
        <w:rPr>
          <w:rFonts w:hint="eastAsia"/>
        </w:rPr>
        <w:t>新的阐释的生发</w:t>
      </w:r>
      <w:r>
        <w:t>，</w:t>
      </w:r>
      <w:r>
        <w:rPr>
          <w:rFonts w:hint="eastAsia"/>
        </w:rPr>
        <w:t>以及从前者到后者的转化所遵循的逻辑</w:t>
      </w:r>
      <w:r>
        <w:t>。</w:t>
      </w:r>
    </w:p>
    <w:p w:rsidR="005C1E43" w:rsidRDefault="00915167">
      <w:pPr>
        <w:pStyle w:val="121"/>
        <w:ind w:left="480"/>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ab"/>
        </w:rPr>
        <w:footnoteReference w:id="170"/>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rsidR="005C1E43" w:rsidRDefault="00915167">
      <w:pPr>
        <w:pStyle w:val="121"/>
        <w:ind w:left="480"/>
      </w:pPr>
      <w:r>
        <w:t>加藤周一也反映出与《日本诗歌史》相类的观点，即日本汉诗在日本诗歌、文学史中的消失，意味着其进入到了日本民族文学传统之中。而他的日本文学史书写中，这一消失点幕末明初。</w:t>
      </w:r>
    </w:p>
    <w:p w:rsidR="005C1E43" w:rsidRDefault="00915167">
      <w:pPr>
        <w:pStyle w:val="121"/>
        <w:ind w:left="480"/>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ab"/>
        </w:rPr>
        <w:footnoteReference w:id="171"/>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rsidR="005C1E43" w:rsidRDefault="00915167">
      <w:pPr>
        <w:pStyle w:val="121"/>
        <w:ind w:left="480"/>
      </w:pPr>
      <w: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rsidR="005C1E43" w:rsidRDefault="00915167">
      <w:pPr>
        <w:pStyle w:val="121"/>
        <w:ind w:left="480"/>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ab"/>
        </w:rPr>
        <w:footnoteReference w:id="172"/>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rsidR="005C1E43" w:rsidRDefault="00915167">
      <w:pPr>
        <w:pStyle w:val="121"/>
        <w:ind w:left="480"/>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rsidR="005C1E43" w:rsidRDefault="005C1E43">
      <w:pPr>
        <w:pStyle w:val="121"/>
        <w:ind w:left="480"/>
      </w:pPr>
    </w:p>
    <w:p w:rsidR="005C1E43" w:rsidRDefault="00915167">
      <w:pPr>
        <w:pStyle w:val="121"/>
        <w:ind w:left="480"/>
      </w:pPr>
      <w: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ab"/>
        </w:rPr>
        <w:footnoteReference w:id="173"/>
      </w:r>
      <w: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rsidR="005C1E43" w:rsidRDefault="00915167">
      <w:pPr>
        <w:pStyle w:val="121"/>
        <w:ind w:left="480"/>
      </w:pPr>
      <w:r>
        <w:rPr>
          <w:noProof/>
        </w:rP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2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80660" cy="3567430"/>
                    </a:xfrm>
                    <a:prstGeom prst="rect">
                      <a:avLst/>
                    </a:prstGeom>
                  </pic:spPr>
                </pic:pic>
              </a:graphicData>
            </a:graphic>
          </wp:anchor>
        </w:drawing>
      </w:r>
    </w:p>
    <w:p w:rsidR="005C1E43" w:rsidRDefault="005C1E43">
      <w:pPr>
        <w:pStyle w:val="121"/>
        <w:ind w:left="480"/>
      </w:pPr>
    </w:p>
    <w:p w:rsidR="005C1E43" w:rsidRDefault="00915167">
      <w:pPr>
        <w:pStyle w:val="121"/>
        <w:ind w:left="480"/>
      </w:pPr>
      <w:r>
        <w:t>如图可见“诗”的衍变：在近代以前，“诗”和现在的“汉诗”同义；而进入近代，“诗”的范畴涵盖了汉诗、和歌、俳谐、俳句，乃至新体诗在内的日本诗歌。也就是说，“诗”的外延扩大了。</w:t>
      </w:r>
    </w:p>
    <w:p w:rsidR="005C1E43" w:rsidRDefault="00915167">
      <w:pPr>
        <w:pStyle w:val="121"/>
        <w:ind w:left="480"/>
      </w:pPr>
      <w: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ab"/>
        </w:rPr>
        <w:footnoteReference w:id="174"/>
      </w:r>
      <w:r>
        <w:t>.</w:t>
      </w:r>
    </w:p>
    <w:p w:rsidR="005C1E43" w:rsidRDefault="00915167">
      <w:pPr>
        <w:pStyle w:val="121"/>
        <w:ind w:left="480"/>
      </w:pPr>
      <w:r>
        <w:t>在欧美学者的日本文学史书写中，由于存在着术语翻译的问题，因此能够更明显地观察到西方文学话语中的“诗歌”是怎样观照日本汉诗的。以下是《剑桥日本文学史》</w:t>
      </w:r>
      <w:r>
        <w:rPr>
          <w:rStyle w:val="ab"/>
        </w:rPr>
        <w:footnoteReference w:id="175"/>
      </w:r>
      <w:r>
        <w:t>一书中的术语对译：</w:t>
      </w:r>
    </w:p>
    <w:p w:rsidR="005C1E43" w:rsidRDefault="005C1E43">
      <w:pPr>
        <w:pStyle w:val="121"/>
        <w:ind w:left="480"/>
      </w:pPr>
    </w:p>
    <w:tbl>
      <w:tblPr>
        <w:tblStyle w:val="11"/>
        <w:tblW w:w="8109" w:type="dxa"/>
        <w:tblInd w:w="108" w:type="dxa"/>
        <w:tblLook w:val="04A0"/>
      </w:tblPr>
      <w:tblGrid>
        <w:gridCol w:w="842"/>
        <w:gridCol w:w="1172"/>
        <w:gridCol w:w="1423"/>
        <w:gridCol w:w="3963"/>
        <w:gridCol w:w="709"/>
      </w:tblGrid>
      <w:tr w:rsidR="005C1E43" w:rsidTr="005C1E43">
        <w:trPr>
          <w:cnfStyle w:val="100000000000"/>
        </w:trPr>
        <w:tc>
          <w:tcPr>
            <w:cnfStyle w:val="001000000000"/>
            <w:tcW w:w="842" w:type="dxa"/>
          </w:tcPr>
          <w:p w:rsidR="005C1E43" w:rsidRDefault="005C1E43">
            <w:pPr>
              <w:jc w:val="center"/>
              <w:rPr>
                <w:rFonts w:cs="Times New Roman"/>
              </w:rPr>
            </w:pPr>
          </w:p>
        </w:tc>
        <w:tc>
          <w:tcPr>
            <w:tcW w:w="1172" w:type="dxa"/>
          </w:tcPr>
          <w:p w:rsidR="005C1E43" w:rsidRDefault="00915167">
            <w:pPr>
              <w:jc w:val="center"/>
              <w:cnfStyle w:val="100000000000"/>
              <w:rPr>
                <w:rFonts w:cs="Times New Roman"/>
              </w:rPr>
            </w:pPr>
            <w:r>
              <w:rPr>
                <w:rFonts w:cs="Times New Roman" w:hint="eastAsia"/>
              </w:rPr>
              <w:t>文体</w:t>
            </w:r>
          </w:p>
        </w:tc>
        <w:tc>
          <w:tcPr>
            <w:tcW w:w="1423" w:type="dxa"/>
          </w:tcPr>
          <w:p w:rsidR="005C1E43" w:rsidRDefault="00915167">
            <w:pPr>
              <w:jc w:val="center"/>
              <w:cnfStyle w:val="100000000000"/>
              <w:rPr>
                <w:rFonts w:cs="Times New Roman"/>
              </w:rPr>
            </w:pPr>
            <w:r>
              <w:rPr>
                <w:rFonts w:cs="Times New Roman" w:hint="eastAsia"/>
              </w:rPr>
              <w:t>日文</w:t>
            </w:r>
          </w:p>
        </w:tc>
        <w:tc>
          <w:tcPr>
            <w:tcW w:w="3963" w:type="dxa"/>
          </w:tcPr>
          <w:p w:rsidR="005C1E43" w:rsidRDefault="00915167">
            <w:pPr>
              <w:jc w:val="center"/>
              <w:cnfStyle w:val="100000000000"/>
              <w:rPr>
                <w:rFonts w:cs="Times New Roman"/>
              </w:rPr>
            </w:pPr>
            <w:r>
              <w:rPr>
                <w:rFonts w:cs="Times New Roman" w:hint="eastAsia"/>
              </w:rPr>
              <w:t>英文</w:t>
            </w:r>
          </w:p>
        </w:tc>
        <w:tc>
          <w:tcPr>
            <w:tcW w:w="709" w:type="dxa"/>
          </w:tcPr>
          <w:p w:rsidR="005C1E43" w:rsidRDefault="00915167">
            <w:pPr>
              <w:jc w:val="center"/>
              <w:cnfStyle w:val="100000000000"/>
              <w:rPr>
                <w:rFonts w:cs="Times New Roman"/>
              </w:rPr>
            </w:pPr>
            <w:r>
              <w:rPr>
                <w:rFonts w:cs="Times New Roman" w:hint="eastAsia"/>
              </w:rPr>
              <w:t>页码</w:t>
            </w:r>
          </w:p>
        </w:tc>
      </w:tr>
      <w:tr w:rsidR="005C1E43" w:rsidTr="005C1E43">
        <w:tc>
          <w:tcPr>
            <w:cnfStyle w:val="001000000000"/>
            <w:tcW w:w="842" w:type="dxa"/>
            <w:vMerge w:val="restart"/>
          </w:tcPr>
          <w:p w:rsidR="005C1E43" w:rsidRDefault="00915167">
            <w:pPr>
              <w:jc w:val="center"/>
              <w:rPr>
                <w:rFonts w:cs="Times New Roman"/>
              </w:rPr>
            </w:pPr>
            <w:r>
              <w:rPr>
                <w:rFonts w:cs="Times New Roman" w:hint="eastAsia"/>
              </w:rPr>
              <w:t>和文学</w:t>
            </w:r>
          </w:p>
        </w:tc>
        <w:tc>
          <w:tcPr>
            <w:tcW w:w="1172" w:type="dxa"/>
            <w:vMerge w:val="restart"/>
          </w:tcPr>
          <w:p w:rsidR="005C1E43" w:rsidRDefault="00915167">
            <w:pPr>
              <w:jc w:val="center"/>
              <w:cnfStyle w:val="000000000000"/>
              <w:rPr>
                <w:rFonts w:cs="Times New Roman"/>
              </w:rPr>
            </w:pPr>
            <w:r>
              <w:rPr>
                <w:rFonts w:cs="Times New Roman" w:hint="eastAsia"/>
              </w:rPr>
              <w:t>歌谣</w:t>
            </w:r>
          </w:p>
        </w:tc>
        <w:tc>
          <w:tcPr>
            <w:tcW w:w="1423" w:type="dxa"/>
            <w:vMerge w:val="restart"/>
          </w:tcPr>
          <w:p w:rsidR="005C1E43" w:rsidRDefault="00915167">
            <w:pPr>
              <w:jc w:val="center"/>
              <w:cnfStyle w:val="000000000000"/>
              <w:rPr>
                <w:rFonts w:cs="Times New Roman"/>
              </w:rPr>
            </w:pPr>
            <w:r>
              <w:rPr>
                <w:rFonts w:cs="Times New Roman" w:hint="eastAsia"/>
              </w:rPr>
              <w:t>（</w:t>
            </w:r>
            <w:r>
              <w:rPr>
                <w:rFonts w:cs="Times New Roman" w:hint="eastAsia"/>
                <w:lang w:eastAsia="ja-JP"/>
              </w:rPr>
              <w:t>記紀</w:t>
            </w:r>
            <w:r>
              <w:rPr>
                <w:rFonts w:cs="Times New Roman" w:hint="eastAsia"/>
              </w:rPr>
              <w:t>）</w:t>
            </w:r>
          </w:p>
          <w:p w:rsidR="005C1E43" w:rsidRDefault="00915167">
            <w:pPr>
              <w:jc w:val="center"/>
              <w:cnfStyle w:val="000000000000"/>
              <w:rPr>
                <w:rFonts w:cs="Times New Roman"/>
                <w:lang w:eastAsia="ja-JP"/>
              </w:rPr>
            </w:pPr>
            <w:r>
              <w:rPr>
                <w:rFonts w:cs="Times New Roman" w:hint="eastAsia"/>
                <w:lang w:eastAsia="ja-JP"/>
              </w:rPr>
              <w:t>歌謡</w:t>
            </w:r>
          </w:p>
        </w:tc>
        <w:tc>
          <w:tcPr>
            <w:tcW w:w="3963" w:type="dxa"/>
          </w:tcPr>
          <w:p w:rsidR="005C1E43" w:rsidRDefault="00915167">
            <w:pPr>
              <w:jc w:val="center"/>
              <w:cnfStyle w:val="000000000000"/>
              <w:rPr>
                <w:rFonts w:cs="Times New Roman"/>
              </w:rPr>
            </w:pPr>
            <w:r>
              <w:rPr>
                <w:rFonts w:cs="Times New Roman"/>
              </w:rPr>
              <w:t>Songs of the Records and Chronicles</w:t>
            </w:r>
          </w:p>
        </w:tc>
        <w:tc>
          <w:tcPr>
            <w:tcW w:w="709" w:type="dxa"/>
            <w:vMerge w:val="restart"/>
          </w:tcPr>
          <w:p w:rsidR="005C1E43" w:rsidRDefault="00915167">
            <w:pPr>
              <w:jc w:val="center"/>
              <w:cnfStyle w:val="000000000000"/>
              <w:rPr>
                <w:rFonts w:cs="Times New Roman"/>
              </w:rPr>
            </w:pPr>
            <w:r>
              <w:rPr>
                <w:rFonts w:cs="Times New Roman" w:hint="eastAsia"/>
              </w:rPr>
              <w:t>4</w:t>
            </w:r>
            <w:r>
              <w:rPr>
                <w:rFonts w:cs="Times New Roman"/>
              </w:rPr>
              <w:t>0</w:t>
            </w:r>
          </w:p>
        </w:tc>
      </w:tr>
      <w:tr w:rsidR="005C1E43" w:rsidTr="005C1E43">
        <w:tc>
          <w:tcPr>
            <w:cnfStyle w:val="001000000000"/>
            <w:tcW w:w="842" w:type="dxa"/>
            <w:vMerge/>
          </w:tcPr>
          <w:p w:rsidR="005C1E43" w:rsidRDefault="005C1E43">
            <w:pPr>
              <w:jc w:val="center"/>
              <w:rPr>
                <w:rFonts w:cs="Times New Roman"/>
              </w:rPr>
            </w:pPr>
          </w:p>
        </w:tc>
        <w:tc>
          <w:tcPr>
            <w:tcW w:w="1172" w:type="dxa"/>
            <w:vMerge/>
          </w:tcPr>
          <w:p w:rsidR="005C1E43" w:rsidRDefault="005C1E43">
            <w:pPr>
              <w:jc w:val="center"/>
              <w:cnfStyle w:val="000000000000"/>
              <w:rPr>
                <w:rFonts w:cs="Times New Roman"/>
              </w:rPr>
            </w:pPr>
          </w:p>
        </w:tc>
        <w:tc>
          <w:tcPr>
            <w:tcW w:w="1423" w:type="dxa"/>
            <w:vMerge/>
          </w:tcPr>
          <w:p w:rsidR="005C1E43" w:rsidRDefault="005C1E43">
            <w:pPr>
              <w:jc w:val="center"/>
              <w:cnfStyle w:val="000000000000"/>
              <w:rPr>
                <w:rFonts w:cs="Times New Roman"/>
                <w:lang w:eastAsia="ja-JP"/>
              </w:rPr>
            </w:pPr>
          </w:p>
        </w:tc>
        <w:tc>
          <w:tcPr>
            <w:tcW w:w="3963" w:type="dxa"/>
          </w:tcPr>
          <w:p w:rsidR="005C1E43" w:rsidRDefault="00915167">
            <w:pPr>
              <w:jc w:val="center"/>
              <w:cnfStyle w:val="000000000000"/>
              <w:rPr>
                <w:rFonts w:cs="Times New Roman"/>
              </w:rPr>
            </w:pPr>
            <w:r>
              <w:rPr>
                <w:rFonts w:cs="Times New Roman"/>
              </w:rPr>
              <w:t>oral songs</w:t>
            </w:r>
          </w:p>
        </w:tc>
        <w:tc>
          <w:tcPr>
            <w:tcW w:w="709" w:type="dxa"/>
            <w:vMerge/>
          </w:tcPr>
          <w:p w:rsidR="005C1E43" w:rsidRDefault="005C1E43">
            <w:pPr>
              <w:jc w:val="center"/>
              <w:cnfStyle w:val="000000000000"/>
              <w:rPr>
                <w:rFonts w:cs="Times New Roman"/>
              </w:rPr>
            </w:pPr>
          </w:p>
        </w:tc>
      </w:tr>
      <w:tr w:rsidR="005C1E43" w:rsidTr="005C1E43">
        <w:tc>
          <w:tcPr>
            <w:cnfStyle w:val="001000000000"/>
            <w:tcW w:w="842" w:type="dxa"/>
            <w:vMerge/>
          </w:tcPr>
          <w:p w:rsidR="005C1E43" w:rsidRDefault="005C1E43">
            <w:pPr>
              <w:jc w:val="center"/>
              <w:rPr>
                <w:rFonts w:cs="Times New Roman"/>
              </w:rPr>
            </w:pPr>
          </w:p>
        </w:tc>
        <w:tc>
          <w:tcPr>
            <w:tcW w:w="1172" w:type="dxa"/>
          </w:tcPr>
          <w:p w:rsidR="005C1E43" w:rsidRDefault="00915167">
            <w:pPr>
              <w:jc w:val="center"/>
              <w:cnfStyle w:val="000000000000"/>
              <w:rPr>
                <w:rFonts w:cs="Times New Roman"/>
              </w:rPr>
            </w:pPr>
            <w:r>
              <w:rPr>
                <w:rFonts w:cs="Times New Roman" w:hint="eastAsia"/>
              </w:rPr>
              <w:t>歌/和歌</w:t>
            </w:r>
          </w:p>
        </w:tc>
        <w:tc>
          <w:tcPr>
            <w:tcW w:w="1423" w:type="dxa"/>
          </w:tcPr>
          <w:p w:rsidR="005C1E43" w:rsidRDefault="00915167">
            <w:pPr>
              <w:jc w:val="center"/>
              <w:cnfStyle w:val="000000000000"/>
              <w:rPr>
                <w:rFonts w:cs="Times New Roman"/>
              </w:rPr>
            </w:pPr>
            <w:r>
              <w:rPr>
                <w:rFonts w:cs="Times New Roman" w:hint="eastAsia"/>
              </w:rPr>
              <w:t>うた/和歌</w:t>
            </w:r>
          </w:p>
        </w:tc>
        <w:tc>
          <w:tcPr>
            <w:tcW w:w="3963" w:type="dxa"/>
          </w:tcPr>
          <w:p w:rsidR="005C1E43" w:rsidRDefault="00915167">
            <w:pPr>
              <w:jc w:val="center"/>
              <w:cnfStyle w:val="000000000000"/>
              <w:rPr>
                <w:rFonts w:cs="Times New Roman"/>
              </w:rPr>
            </w:pPr>
            <w:r>
              <w:rPr>
                <w:rFonts w:cs="Times New Roman"/>
              </w:rPr>
              <w:t>vernacular Japanese poetry</w:t>
            </w:r>
          </w:p>
        </w:tc>
        <w:tc>
          <w:tcPr>
            <w:tcW w:w="709" w:type="dxa"/>
          </w:tcPr>
          <w:p w:rsidR="005C1E43" w:rsidRDefault="00915167">
            <w:pPr>
              <w:jc w:val="center"/>
              <w:cnfStyle w:val="000000000000"/>
              <w:rPr>
                <w:rFonts w:cs="Times New Roman"/>
              </w:rPr>
            </w:pPr>
            <w:r>
              <w:rPr>
                <w:rFonts w:cs="Times New Roman" w:hint="eastAsia"/>
              </w:rPr>
              <w:t>5</w:t>
            </w:r>
            <w:r>
              <w:rPr>
                <w:rFonts w:cs="Times New Roman"/>
              </w:rPr>
              <w:t>0</w:t>
            </w:r>
          </w:p>
        </w:tc>
      </w:tr>
      <w:tr w:rsidR="005C1E43" w:rsidTr="005C1E43">
        <w:tc>
          <w:tcPr>
            <w:cnfStyle w:val="001000000000"/>
            <w:tcW w:w="842" w:type="dxa"/>
            <w:vMerge/>
          </w:tcPr>
          <w:p w:rsidR="005C1E43" w:rsidRDefault="005C1E43">
            <w:pPr>
              <w:jc w:val="center"/>
              <w:rPr>
                <w:rFonts w:cs="Times New Roman"/>
              </w:rPr>
            </w:pPr>
          </w:p>
        </w:tc>
        <w:tc>
          <w:tcPr>
            <w:tcW w:w="1172" w:type="dxa"/>
          </w:tcPr>
          <w:p w:rsidR="005C1E43" w:rsidRDefault="00915167">
            <w:pPr>
              <w:jc w:val="center"/>
              <w:cnfStyle w:val="000000000000"/>
              <w:rPr>
                <w:rFonts w:cs="Times New Roman"/>
              </w:rPr>
            </w:pPr>
            <w:r>
              <w:rPr>
                <w:rFonts w:cs="Times New Roman" w:hint="eastAsia"/>
              </w:rPr>
              <w:t>连歌</w:t>
            </w:r>
          </w:p>
        </w:tc>
        <w:tc>
          <w:tcPr>
            <w:tcW w:w="1423" w:type="dxa"/>
          </w:tcPr>
          <w:p w:rsidR="005C1E43" w:rsidRDefault="00915167">
            <w:pPr>
              <w:jc w:val="center"/>
              <w:cnfStyle w:val="000000000000"/>
              <w:rPr>
                <w:rFonts w:cs="Times New Roman"/>
                <w:lang w:eastAsia="ja-JP"/>
              </w:rPr>
            </w:pPr>
            <w:r>
              <w:rPr>
                <w:rFonts w:cs="Times New Roman" w:hint="eastAsia"/>
                <w:lang w:eastAsia="ja-JP"/>
              </w:rPr>
              <w:t>連歌</w:t>
            </w:r>
          </w:p>
        </w:tc>
        <w:tc>
          <w:tcPr>
            <w:tcW w:w="3963" w:type="dxa"/>
          </w:tcPr>
          <w:p w:rsidR="005C1E43" w:rsidRDefault="00915167">
            <w:pPr>
              <w:jc w:val="center"/>
              <w:cnfStyle w:val="000000000000"/>
              <w:rPr>
                <w:rFonts w:cs="Times New Roman"/>
              </w:rPr>
            </w:pPr>
            <w:r>
              <w:rPr>
                <w:rFonts w:cs="Times New Roman"/>
              </w:rPr>
              <w:t>linked verse</w:t>
            </w:r>
          </w:p>
        </w:tc>
        <w:tc>
          <w:tcPr>
            <w:tcW w:w="709" w:type="dxa"/>
          </w:tcPr>
          <w:p w:rsidR="005C1E43" w:rsidRDefault="00915167">
            <w:pPr>
              <w:jc w:val="center"/>
              <w:cnfStyle w:val="000000000000"/>
              <w:rPr>
                <w:rFonts w:cs="Times New Roman"/>
                <w:lang w:eastAsia="ja-JP"/>
              </w:rPr>
            </w:pPr>
            <w:r>
              <w:rPr>
                <w:rFonts w:cs="Times New Roman" w:hint="eastAsia"/>
              </w:rPr>
              <w:t>3</w:t>
            </w:r>
            <w:r>
              <w:rPr>
                <w:rFonts w:cs="Times New Roman"/>
              </w:rPr>
              <w:t>17</w:t>
            </w:r>
          </w:p>
        </w:tc>
      </w:tr>
      <w:tr w:rsidR="005C1E43" w:rsidTr="005C1E43">
        <w:tc>
          <w:tcPr>
            <w:cnfStyle w:val="001000000000"/>
            <w:tcW w:w="842" w:type="dxa"/>
            <w:vMerge/>
          </w:tcPr>
          <w:p w:rsidR="005C1E43" w:rsidRDefault="005C1E43">
            <w:pPr>
              <w:jc w:val="center"/>
              <w:rPr>
                <w:rFonts w:cs="Times New Roman"/>
              </w:rPr>
            </w:pPr>
          </w:p>
        </w:tc>
        <w:tc>
          <w:tcPr>
            <w:tcW w:w="1172" w:type="dxa"/>
          </w:tcPr>
          <w:p w:rsidR="005C1E43" w:rsidRDefault="00915167">
            <w:pPr>
              <w:jc w:val="center"/>
              <w:cnfStyle w:val="000000000000"/>
              <w:rPr>
                <w:rFonts w:cs="Times New Roman"/>
              </w:rPr>
            </w:pPr>
            <w:r>
              <w:rPr>
                <w:rFonts w:cs="Times New Roman" w:hint="eastAsia"/>
              </w:rPr>
              <w:t>俳谐</w:t>
            </w:r>
          </w:p>
        </w:tc>
        <w:tc>
          <w:tcPr>
            <w:tcW w:w="1423" w:type="dxa"/>
          </w:tcPr>
          <w:p w:rsidR="005C1E43" w:rsidRDefault="00915167">
            <w:pPr>
              <w:jc w:val="center"/>
              <w:cnfStyle w:val="000000000000"/>
              <w:rPr>
                <w:rFonts w:cs="Times New Roman"/>
              </w:rPr>
            </w:pPr>
            <w:r>
              <w:rPr>
                <w:rFonts w:cs="Times New Roman" w:hint="eastAsia"/>
                <w:lang w:eastAsia="ja-JP"/>
              </w:rPr>
              <w:t>俳諧</w:t>
            </w:r>
            <w:r>
              <w:rPr>
                <w:rFonts w:cs="Times New Roman" w:hint="eastAsia"/>
              </w:rPr>
              <w:t>/</w:t>
            </w:r>
            <w:r>
              <w:rPr>
                <w:rFonts w:cs="Times New Roman" w:hint="eastAsia"/>
                <w:lang w:eastAsia="ja-JP"/>
              </w:rPr>
              <w:t>俳諧の連歌</w:t>
            </w:r>
          </w:p>
        </w:tc>
        <w:tc>
          <w:tcPr>
            <w:tcW w:w="3963" w:type="dxa"/>
          </w:tcPr>
          <w:p w:rsidR="005C1E43" w:rsidRDefault="00915167">
            <w:pPr>
              <w:jc w:val="center"/>
              <w:cnfStyle w:val="000000000000"/>
              <w:rPr>
                <w:rFonts w:cs="Times New Roman"/>
              </w:rPr>
            </w:pPr>
            <w:r>
              <w:rPr>
                <w:rFonts w:cs="Times New Roman"/>
              </w:rPr>
              <w:t>popular linked verse</w:t>
            </w:r>
          </w:p>
        </w:tc>
        <w:tc>
          <w:tcPr>
            <w:tcW w:w="709" w:type="dxa"/>
          </w:tcPr>
          <w:p w:rsidR="005C1E43" w:rsidRDefault="00915167">
            <w:pPr>
              <w:jc w:val="center"/>
              <w:cnfStyle w:val="000000000000"/>
              <w:rPr>
                <w:rFonts w:cs="Times New Roman"/>
              </w:rPr>
            </w:pPr>
            <w:r>
              <w:rPr>
                <w:rFonts w:cs="Times New Roman" w:hint="eastAsia"/>
              </w:rPr>
              <w:t>4</w:t>
            </w:r>
            <w:r>
              <w:rPr>
                <w:rFonts w:cs="Times New Roman"/>
              </w:rPr>
              <w:t>03</w:t>
            </w:r>
          </w:p>
        </w:tc>
      </w:tr>
      <w:tr w:rsidR="005C1E43" w:rsidTr="005C1E43">
        <w:tc>
          <w:tcPr>
            <w:cnfStyle w:val="001000000000"/>
            <w:tcW w:w="842" w:type="dxa"/>
            <w:vMerge/>
          </w:tcPr>
          <w:p w:rsidR="005C1E43" w:rsidRDefault="005C1E43">
            <w:pPr>
              <w:jc w:val="center"/>
              <w:rPr>
                <w:rFonts w:cs="Times New Roman"/>
                <w:lang w:eastAsia="ja-JP"/>
              </w:rPr>
            </w:pPr>
          </w:p>
        </w:tc>
        <w:tc>
          <w:tcPr>
            <w:tcW w:w="1172" w:type="dxa"/>
          </w:tcPr>
          <w:p w:rsidR="005C1E43" w:rsidRDefault="00915167">
            <w:pPr>
              <w:jc w:val="center"/>
              <w:cnfStyle w:val="000000000000"/>
              <w:rPr>
                <w:rFonts w:cs="Times New Roman"/>
                <w:lang w:eastAsia="ja-JP"/>
              </w:rPr>
            </w:pPr>
            <w:r>
              <w:rPr>
                <w:rFonts w:cs="Times New Roman" w:hint="eastAsia"/>
                <w:lang w:eastAsia="ja-JP"/>
              </w:rPr>
              <w:t>俳句</w:t>
            </w:r>
          </w:p>
        </w:tc>
        <w:tc>
          <w:tcPr>
            <w:tcW w:w="1423" w:type="dxa"/>
          </w:tcPr>
          <w:p w:rsidR="005C1E43" w:rsidRDefault="00915167">
            <w:pPr>
              <w:jc w:val="center"/>
              <w:cnfStyle w:val="000000000000"/>
              <w:rPr>
                <w:rFonts w:cs="Times New Roman"/>
                <w:lang w:eastAsia="ja-JP"/>
              </w:rPr>
            </w:pPr>
            <w:r>
              <w:rPr>
                <w:rFonts w:cs="Times New Roman" w:hint="eastAsia"/>
                <w:lang w:eastAsia="ja-JP"/>
              </w:rPr>
              <w:t>俳句</w:t>
            </w:r>
            <w:r>
              <w:rPr>
                <w:rFonts w:cs="Times New Roman"/>
                <w:lang w:eastAsia="ja-JP"/>
              </w:rPr>
              <w:t>/</w:t>
            </w:r>
            <w:r>
              <w:rPr>
                <w:rFonts w:cs="Times New Roman" w:hint="eastAsia"/>
                <w:lang w:eastAsia="ja-JP"/>
              </w:rPr>
              <w:t>発句</w:t>
            </w:r>
          </w:p>
        </w:tc>
        <w:tc>
          <w:tcPr>
            <w:tcW w:w="3963" w:type="dxa"/>
          </w:tcPr>
          <w:p w:rsidR="005C1E43" w:rsidRDefault="00915167">
            <w:pPr>
              <w:jc w:val="center"/>
              <w:cnfStyle w:val="000000000000"/>
              <w:rPr>
                <w:rFonts w:cs="Times New Roman"/>
              </w:rPr>
            </w:pPr>
            <w:r>
              <w:rPr>
                <w:rFonts w:cs="Times New Roman"/>
              </w:rPr>
              <w:t>/</w:t>
            </w:r>
            <w:r>
              <w:rPr>
                <w:rStyle w:val="ab"/>
                <w:rFonts w:cs="Times New Roman"/>
              </w:rPr>
              <w:footnoteReference w:id="176"/>
            </w:r>
          </w:p>
        </w:tc>
        <w:tc>
          <w:tcPr>
            <w:tcW w:w="709" w:type="dxa"/>
          </w:tcPr>
          <w:p w:rsidR="005C1E43" w:rsidRDefault="005C1E43">
            <w:pPr>
              <w:jc w:val="center"/>
              <w:cnfStyle w:val="000000000000"/>
              <w:rPr>
                <w:rFonts w:cs="Times New Roman"/>
              </w:rPr>
            </w:pPr>
          </w:p>
        </w:tc>
      </w:tr>
      <w:tr w:rsidR="005C1E43" w:rsidTr="005C1E43">
        <w:tc>
          <w:tcPr>
            <w:cnfStyle w:val="001000000000"/>
            <w:tcW w:w="842" w:type="dxa"/>
            <w:vMerge w:val="restart"/>
          </w:tcPr>
          <w:p w:rsidR="005C1E43" w:rsidRDefault="00915167">
            <w:pPr>
              <w:jc w:val="center"/>
              <w:rPr>
                <w:rFonts w:cs="Times New Roman"/>
              </w:rPr>
            </w:pPr>
            <w:r>
              <w:rPr>
                <w:rFonts w:cs="Times New Roman" w:hint="eastAsia"/>
              </w:rPr>
              <w:t>汉文学</w:t>
            </w:r>
          </w:p>
        </w:tc>
        <w:tc>
          <w:tcPr>
            <w:tcW w:w="1172" w:type="dxa"/>
          </w:tcPr>
          <w:p w:rsidR="005C1E43" w:rsidRDefault="00915167">
            <w:pPr>
              <w:jc w:val="center"/>
              <w:cnfStyle w:val="000000000000"/>
              <w:rPr>
                <w:rFonts w:cs="Times New Roman"/>
              </w:rPr>
            </w:pPr>
            <w:r>
              <w:rPr>
                <w:rFonts w:cs="Times New Roman" w:hint="eastAsia"/>
              </w:rPr>
              <w:t>汉诗文</w:t>
            </w:r>
          </w:p>
        </w:tc>
        <w:tc>
          <w:tcPr>
            <w:tcW w:w="1423" w:type="dxa"/>
          </w:tcPr>
          <w:p w:rsidR="005C1E43" w:rsidRDefault="00915167">
            <w:pPr>
              <w:jc w:val="center"/>
              <w:cnfStyle w:val="000000000000"/>
              <w:rPr>
                <w:rFonts w:cs="Times New Roman"/>
                <w:lang w:eastAsia="ja-JP"/>
              </w:rPr>
            </w:pPr>
            <w:r>
              <w:rPr>
                <w:rFonts w:cs="Times New Roman" w:hint="eastAsia"/>
                <w:lang w:eastAsia="ja-JP"/>
              </w:rPr>
              <w:t>漢詩文</w:t>
            </w:r>
          </w:p>
        </w:tc>
        <w:tc>
          <w:tcPr>
            <w:tcW w:w="3963" w:type="dxa"/>
          </w:tcPr>
          <w:p w:rsidR="005C1E43" w:rsidRDefault="00915167">
            <w:pPr>
              <w:jc w:val="center"/>
              <w:cnfStyle w:val="000000000000"/>
              <w:rPr>
                <w:rFonts w:cs="Times New Roman"/>
              </w:rPr>
            </w:pPr>
            <w:r>
              <w:rPr>
                <w:rFonts w:cs="Times New Roman"/>
              </w:rPr>
              <w:t>Sino-Japanese literature</w:t>
            </w:r>
          </w:p>
        </w:tc>
        <w:tc>
          <w:tcPr>
            <w:tcW w:w="709" w:type="dxa"/>
          </w:tcPr>
          <w:p w:rsidR="005C1E43" w:rsidRDefault="00915167">
            <w:pPr>
              <w:jc w:val="center"/>
              <w:cnfStyle w:val="000000000000"/>
              <w:rPr>
                <w:rFonts w:cs="Times New Roman"/>
              </w:rPr>
            </w:pPr>
            <w:r>
              <w:rPr>
                <w:rFonts w:cs="Times New Roman" w:hint="eastAsia"/>
              </w:rPr>
              <w:t>8</w:t>
            </w:r>
            <w:r>
              <w:rPr>
                <w:rFonts w:cs="Times New Roman"/>
              </w:rPr>
              <w:t>6</w:t>
            </w:r>
          </w:p>
        </w:tc>
      </w:tr>
      <w:tr w:rsidR="005C1E43" w:rsidTr="005C1E43">
        <w:tc>
          <w:tcPr>
            <w:cnfStyle w:val="001000000000"/>
            <w:tcW w:w="842" w:type="dxa"/>
            <w:vMerge/>
          </w:tcPr>
          <w:p w:rsidR="005C1E43" w:rsidRDefault="005C1E43">
            <w:pPr>
              <w:jc w:val="center"/>
              <w:rPr>
                <w:rFonts w:cs="Times New Roman"/>
              </w:rPr>
            </w:pPr>
          </w:p>
        </w:tc>
        <w:tc>
          <w:tcPr>
            <w:tcW w:w="1172" w:type="dxa"/>
            <w:vMerge w:val="restart"/>
          </w:tcPr>
          <w:p w:rsidR="005C1E43" w:rsidRDefault="00915167">
            <w:pPr>
              <w:jc w:val="center"/>
              <w:cnfStyle w:val="000000000000"/>
              <w:rPr>
                <w:rFonts w:cs="Times New Roman"/>
              </w:rPr>
            </w:pPr>
            <w:r>
              <w:rPr>
                <w:rFonts w:cs="Times New Roman" w:hint="eastAsia"/>
              </w:rPr>
              <w:t>汉诗</w:t>
            </w:r>
          </w:p>
        </w:tc>
        <w:tc>
          <w:tcPr>
            <w:tcW w:w="1423" w:type="dxa"/>
            <w:vMerge w:val="restart"/>
          </w:tcPr>
          <w:p w:rsidR="005C1E43" w:rsidRDefault="00915167">
            <w:pPr>
              <w:jc w:val="center"/>
              <w:cnfStyle w:val="000000000000"/>
              <w:rPr>
                <w:rFonts w:cs="Times New Roman"/>
                <w:lang w:eastAsia="ja-JP"/>
              </w:rPr>
            </w:pPr>
            <w:r>
              <w:rPr>
                <w:rFonts w:cs="Times New Roman" w:hint="eastAsia"/>
                <w:lang w:eastAsia="ja-JP"/>
              </w:rPr>
              <w:t>漢詩</w:t>
            </w:r>
          </w:p>
        </w:tc>
        <w:tc>
          <w:tcPr>
            <w:tcW w:w="3963" w:type="dxa"/>
          </w:tcPr>
          <w:p w:rsidR="005C1E43" w:rsidRDefault="00915167">
            <w:pPr>
              <w:jc w:val="center"/>
              <w:cnfStyle w:val="000000000000"/>
              <w:rPr>
                <w:rFonts w:cs="Times New Roman"/>
              </w:rPr>
            </w:pPr>
            <w:r>
              <w:rPr>
                <w:rFonts w:cs="Times New Roman"/>
              </w:rPr>
              <w:t>Chinese poetry</w:t>
            </w:r>
          </w:p>
        </w:tc>
        <w:tc>
          <w:tcPr>
            <w:tcW w:w="709" w:type="dxa"/>
          </w:tcPr>
          <w:p w:rsidR="005C1E43" w:rsidRDefault="00915167">
            <w:pPr>
              <w:jc w:val="center"/>
              <w:cnfStyle w:val="000000000000"/>
              <w:rPr>
                <w:rFonts w:cs="Times New Roman"/>
              </w:rPr>
            </w:pPr>
            <w:r>
              <w:rPr>
                <w:rFonts w:cs="Times New Roman" w:hint="eastAsia"/>
              </w:rPr>
              <w:t>1</w:t>
            </w:r>
            <w:r>
              <w:rPr>
                <w:rFonts w:cs="Times New Roman"/>
              </w:rPr>
              <w:t>84</w:t>
            </w:r>
          </w:p>
        </w:tc>
      </w:tr>
      <w:tr w:rsidR="005C1E43" w:rsidTr="005C1E43">
        <w:tc>
          <w:tcPr>
            <w:cnfStyle w:val="001000000000"/>
            <w:tcW w:w="842" w:type="dxa"/>
            <w:vMerge/>
          </w:tcPr>
          <w:p w:rsidR="005C1E43" w:rsidRDefault="005C1E43">
            <w:pPr>
              <w:jc w:val="center"/>
              <w:rPr>
                <w:rFonts w:cs="Times New Roman"/>
              </w:rPr>
            </w:pPr>
          </w:p>
        </w:tc>
        <w:tc>
          <w:tcPr>
            <w:tcW w:w="1172" w:type="dxa"/>
            <w:vMerge/>
          </w:tcPr>
          <w:p w:rsidR="005C1E43" w:rsidRDefault="005C1E43">
            <w:pPr>
              <w:jc w:val="center"/>
              <w:cnfStyle w:val="000000000000"/>
              <w:rPr>
                <w:rFonts w:cs="Times New Roman"/>
              </w:rPr>
            </w:pPr>
          </w:p>
        </w:tc>
        <w:tc>
          <w:tcPr>
            <w:tcW w:w="1423" w:type="dxa"/>
            <w:vMerge/>
          </w:tcPr>
          <w:p w:rsidR="005C1E43" w:rsidRDefault="005C1E43">
            <w:pPr>
              <w:jc w:val="center"/>
              <w:cnfStyle w:val="000000000000"/>
              <w:rPr>
                <w:rFonts w:cs="Times New Roman"/>
              </w:rPr>
            </w:pPr>
          </w:p>
        </w:tc>
        <w:tc>
          <w:tcPr>
            <w:tcW w:w="3963" w:type="dxa"/>
          </w:tcPr>
          <w:p w:rsidR="005C1E43" w:rsidRDefault="00915167">
            <w:pPr>
              <w:jc w:val="center"/>
              <w:cnfStyle w:val="000000000000"/>
              <w:rPr>
                <w:rFonts w:cs="Times New Roman"/>
              </w:rPr>
            </w:pPr>
            <w:r>
              <w:rPr>
                <w:rFonts w:cs="Times New Roman"/>
              </w:rPr>
              <w:t>sinitic poetry</w:t>
            </w:r>
          </w:p>
        </w:tc>
        <w:tc>
          <w:tcPr>
            <w:tcW w:w="709" w:type="dxa"/>
          </w:tcPr>
          <w:p w:rsidR="005C1E43" w:rsidRDefault="00915167">
            <w:pPr>
              <w:jc w:val="center"/>
              <w:cnfStyle w:val="000000000000"/>
              <w:rPr>
                <w:rFonts w:cs="Times New Roman"/>
              </w:rPr>
            </w:pPr>
            <w:r>
              <w:rPr>
                <w:rFonts w:cs="Times New Roman" w:hint="eastAsia"/>
              </w:rPr>
              <w:t>5</w:t>
            </w:r>
            <w:r>
              <w:rPr>
                <w:rFonts w:cs="Times New Roman"/>
              </w:rPr>
              <w:t>72</w:t>
            </w:r>
          </w:p>
        </w:tc>
      </w:tr>
      <w:tr w:rsidR="005C1E43" w:rsidTr="005C1E43">
        <w:tc>
          <w:tcPr>
            <w:cnfStyle w:val="001000000000"/>
            <w:tcW w:w="842" w:type="dxa"/>
            <w:vMerge/>
          </w:tcPr>
          <w:p w:rsidR="005C1E43" w:rsidRDefault="005C1E43">
            <w:pPr>
              <w:jc w:val="center"/>
              <w:rPr>
                <w:rFonts w:cs="Times New Roman"/>
              </w:rPr>
            </w:pPr>
          </w:p>
        </w:tc>
        <w:tc>
          <w:tcPr>
            <w:tcW w:w="1172" w:type="dxa"/>
            <w:vMerge/>
          </w:tcPr>
          <w:p w:rsidR="005C1E43" w:rsidRDefault="005C1E43">
            <w:pPr>
              <w:jc w:val="center"/>
              <w:cnfStyle w:val="000000000000"/>
              <w:rPr>
                <w:rFonts w:cs="Times New Roman"/>
              </w:rPr>
            </w:pPr>
          </w:p>
        </w:tc>
        <w:tc>
          <w:tcPr>
            <w:tcW w:w="1423" w:type="dxa"/>
            <w:vMerge/>
          </w:tcPr>
          <w:p w:rsidR="005C1E43" w:rsidRDefault="005C1E43">
            <w:pPr>
              <w:jc w:val="center"/>
              <w:cnfStyle w:val="000000000000"/>
              <w:rPr>
                <w:rFonts w:cs="Times New Roman"/>
              </w:rPr>
            </w:pPr>
          </w:p>
        </w:tc>
        <w:tc>
          <w:tcPr>
            <w:tcW w:w="3963" w:type="dxa"/>
          </w:tcPr>
          <w:p w:rsidR="005C1E43" w:rsidRDefault="00915167">
            <w:pPr>
              <w:jc w:val="center"/>
              <w:cnfStyle w:val="000000000000"/>
              <w:rPr>
                <w:rFonts w:cs="Times New Roman"/>
              </w:rPr>
            </w:pPr>
            <w:r>
              <w:rPr>
                <w:rFonts w:cs="Times New Roman"/>
              </w:rPr>
              <w:t>classical Chinese-style poetry</w:t>
            </w:r>
          </w:p>
        </w:tc>
        <w:tc>
          <w:tcPr>
            <w:tcW w:w="709" w:type="dxa"/>
          </w:tcPr>
          <w:p w:rsidR="005C1E43" w:rsidRDefault="00915167">
            <w:pPr>
              <w:jc w:val="center"/>
              <w:cnfStyle w:val="000000000000"/>
              <w:rPr>
                <w:rFonts w:cs="Times New Roman"/>
              </w:rPr>
            </w:pPr>
            <w:r>
              <w:rPr>
                <w:rFonts w:cs="Times New Roman" w:hint="eastAsia"/>
              </w:rPr>
              <w:t>6</w:t>
            </w:r>
            <w:r>
              <w:rPr>
                <w:rFonts w:cs="Times New Roman"/>
              </w:rPr>
              <w:t>13</w:t>
            </w:r>
          </w:p>
        </w:tc>
      </w:tr>
    </w:tbl>
    <w:p w:rsidR="005C1E43" w:rsidRDefault="005C1E43">
      <w:pPr>
        <w:pStyle w:val="121"/>
        <w:ind w:left="480"/>
      </w:pPr>
    </w:p>
    <w:p w:rsidR="005C1E43" w:rsidRDefault="00915167">
      <w:pPr>
        <w:pStyle w:val="121"/>
        <w:ind w:left="480"/>
      </w:pPr>
      <w:r>
        <w:t>可以看到，在作为文体的诗歌的观照中，汉诗被明确划归为日本文学。它不再是“以唐诗为代表的中国古代诗歌影响并繁衍到海外的最大一脉分支”</w:t>
      </w:r>
      <w:r>
        <w:rPr>
          <w:rStyle w:val="ab"/>
        </w:rPr>
        <w:footnoteReference w:id="177"/>
      </w:r>
      <w:r>
        <w:t>。日本汉字作为其日本民族语言书面表记的核心部分，也成为了本民族文学的风格载体。</w:t>
      </w:r>
    </w:p>
    <w:p w:rsidR="005C1E43" w:rsidRDefault="00915167">
      <w:pPr>
        <w:pStyle w:val="120"/>
        <w:spacing w:before="156" w:after="156"/>
      </w:pPr>
      <w:bookmarkStart w:id="294" w:name="_Toc741272453"/>
      <w:bookmarkStart w:id="295" w:name="_Toc60174328"/>
      <w:bookmarkStart w:id="296" w:name="_Toc874319978"/>
      <w:bookmarkStart w:id="297" w:name="_Toc59792367"/>
      <w:bookmarkStart w:id="298" w:name="_Toc60594723"/>
      <w:r>
        <w:rPr>
          <w:rFonts w:hint="eastAsia"/>
        </w:rPr>
        <w:t>三</w:t>
      </w:r>
      <w:r w:rsidR="00630626">
        <w:rPr>
          <w:rFonts w:hint="eastAsia"/>
        </w:rPr>
        <w:t xml:space="preserve"> </w:t>
      </w:r>
      <w:r>
        <w:t>被排斥的日本汉诗：本土中心文学史观中的日本汉诗</w:t>
      </w:r>
      <w:bookmarkEnd w:id="294"/>
      <w:bookmarkEnd w:id="295"/>
      <w:bookmarkEnd w:id="296"/>
      <w:bookmarkEnd w:id="297"/>
      <w:bookmarkEnd w:id="298"/>
    </w:p>
    <w:p w:rsidR="005C1E43" w:rsidRDefault="00915167">
      <w:pPr>
        <w:pStyle w:val="121"/>
        <w:ind w:left="480"/>
      </w:pPr>
      <w:r>
        <w:t>而在一些日本文学史家的眼中，作为外来文化产物的汉诗和本土民族文学是完全对立的。在鲜明的本土中心意识下，汉诗基本被排除在了日本文学史之外。</w:t>
      </w:r>
    </w:p>
    <w:p w:rsidR="005C1E43" w:rsidRDefault="00915167">
      <w:pPr>
        <w:pStyle w:val="121"/>
        <w:ind w:left="480"/>
      </w:pPr>
      <w:r>
        <w:t>西乡信纲的《日本文学史》中，汉诗只出现在奈良和平安时期。汉诗作为外来文化的产物之一，而日本汉诗人的创作则被视为受到了中国文化的“殖民”</w:t>
      </w:r>
      <w:r>
        <w:rPr>
          <w:rStyle w:val="ab"/>
        </w:rPr>
        <w:footnoteReference w:id="178"/>
      </w:r>
      <w:r>
        <w:t>。于是，相对于“卖弄学识”的汉诗，和歌则象征着本民族的文学传统，能够抒发歌人的真情，因此具有无限的生命力。而汉诗作为文学，则是昙花一现。</w:t>
      </w:r>
    </w:p>
    <w:p w:rsidR="005C1E43" w:rsidRDefault="00915167">
      <w:pPr>
        <w:pStyle w:val="121"/>
        <w:ind w:left="480"/>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rsidR="005C1E43" w:rsidRDefault="00915167">
      <w:pPr>
        <w:pStyle w:val="121"/>
        <w:ind w:left="480"/>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ab"/>
        </w:rPr>
        <w:footnoteReference w:id="179"/>
      </w:r>
      <w:r>
        <w:t>。此后，日本的诗歌史便依循着和歌、连歌、俳谐、近体诗的脉络发展，再也不见汉诗的影子。</w:t>
      </w:r>
    </w:p>
    <w:p w:rsidR="005C1E43" w:rsidRDefault="00915167">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hint="eastAsia"/>
        </w:rPr>
        <w:t>日本</w:t>
      </w:r>
      <w:r>
        <w:t>汉诗加以排斥的。该书是近代中国集中译介日本文学的先锋之作。本书从上古叙述到近代，编写方式以明治时代的文学为分界线——明治前以作品为纲，明治及以后则以文学团体、流派为主轴。之所以作出这样的区别，</w:t>
      </w:r>
      <w:r>
        <w:rPr>
          <w:rFonts w:hint="eastAsia"/>
        </w:rPr>
        <w:t>是因为作者</w:t>
      </w:r>
      <w: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rsidR="005C1E43" w:rsidRDefault="00915167">
      <w:pPr>
        <w:pStyle w:val="123"/>
        <w:spacing w:before="156" w:after="156"/>
      </w:pPr>
      <w:bookmarkStart w:id="299" w:name="_Toc60174329"/>
      <w:bookmarkStart w:id="300" w:name="_Toc60594724"/>
      <w:r>
        <w:rPr>
          <w:rFonts w:hint="eastAsia"/>
        </w:rPr>
        <w:t>小结</w:t>
      </w:r>
      <w:bookmarkEnd w:id="299"/>
      <w:bookmarkEnd w:id="300"/>
    </w:p>
    <w:p w:rsidR="005C1E43" w:rsidRDefault="00915167">
      <w:pPr>
        <w:pStyle w:val="121"/>
        <w:ind w:left="480"/>
      </w:pPr>
      <w:r>
        <w:t>这一章围绕着日本汉诗史分期的相关问题展开。</w:t>
      </w:r>
    </w:p>
    <w:p w:rsidR="005C1E43" w:rsidRDefault="00915167">
      <w:pPr>
        <w:pStyle w:val="121"/>
        <w:ind w:left="480"/>
      </w:pPr>
      <w: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rsidR="005C1E43" w:rsidRDefault="00915167">
      <w:pPr>
        <w:pStyle w:val="121"/>
        <w:ind w:left="480"/>
      </w:pPr>
      <w: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rsidR="005C1E43" w:rsidRDefault="00915167">
      <w:pPr>
        <w:pStyle w:val="121"/>
        <w:ind w:left="480"/>
      </w:pPr>
      <w: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rsidR="005C1E43" w:rsidRDefault="00915167">
      <w:pPr>
        <w:pStyle w:val="121"/>
        <w:ind w:left="480"/>
      </w:pPr>
      <w:r>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rsidR="005C1E43" w:rsidRDefault="00915167">
      <w:pPr>
        <w:pStyle w:val="121"/>
        <w:ind w:left="480"/>
      </w:pPr>
      <w: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rsidR="005C1E43" w:rsidRDefault="005C1E43">
      <w:pPr>
        <w:pStyle w:val="120"/>
        <w:spacing w:before="156" w:after="156"/>
      </w:pPr>
    </w:p>
    <w:p w:rsidR="005C1E43" w:rsidRDefault="005C1E43"/>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2"/>
        <w:spacing w:before="312" w:after="312"/>
      </w:pPr>
      <w:bookmarkStart w:id="301" w:name="_Toc60174330"/>
      <w:bookmarkStart w:id="302" w:name="_Toc1779039356"/>
      <w:bookmarkStart w:id="303" w:name="_Toc60594725"/>
      <w:r>
        <w:rPr>
          <w:rFonts w:hint="eastAsia"/>
        </w:rPr>
        <w:t>第四章</w:t>
      </w:r>
      <w:r w:rsidR="00630626">
        <w:rPr>
          <w:rFonts w:hint="eastAsia"/>
        </w:rPr>
        <w:t xml:space="preserve"> </w:t>
      </w:r>
      <w:r>
        <w:rPr>
          <w:rFonts w:hint="eastAsia"/>
        </w:rPr>
        <w:t>日本汉诗史的动力</w:t>
      </w:r>
      <w:bookmarkEnd w:id="301"/>
      <w:bookmarkEnd w:id="302"/>
      <w:bookmarkEnd w:id="303"/>
    </w:p>
    <w:p w:rsidR="005C1E43" w:rsidRDefault="00915167">
      <w:pPr>
        <w:pStyle w:val="123"/>
        <w:spacing w:before="156" w:after="156"/>
      </w:pPr>
      <w:bookmarkStart w:id="304" w:name="_Toc76239470"/>
      <w:bookmarkStart w:id="305" w:name="_Toc59792369"/>
      <w:bookmarkStart w:id="306" w:name="_Toc60174331"/>
      <w:bookmarkStart w:id="307" w:name="_Toc899639111"/>
      <w:bookmarkStart w:id="308" w:name="_Toc60594726"/>
      <w:r>
        <w:rPr>
          <w:rFonts w:hint="eastAsia"/>
        </w:rPr>
        <w:t>前言</w:t>
      </w:r>
      <w:bookmarkEnd w:id="304"/>
      <w:bookmarkEnd w:id="305"/>
      <w:bookmarkEnd w:id="306"/>
      <w:bookmarkEnd w:id="307"/>
      <w:bookmarkEnd w:id="308"/>
    </w:p>
    <w:p w:rsidR="005C1E43" w:rsidRDefault="00915167">
      <w:pPr>
        <w:pStyle w:val="121"/>
        <w:ind w:left="480"/>
      </w:pPr>
      <w:r>
        <w:rPr>
          <w:rFonts w:hint="eastAsia"/>
        </w:rPr>
        <w:t>日本汉诗史书写中的另一个重要问题，就是对日本汉诗发展动力的描述。</w:t>
      </w:r>
    </w:p>
    <w:p w:rsidR="005C1E43" w:rsidRDefault="00915167">
      <w:pPr>
        <w:pStyle w:val="121"/>
        <w:ind w:left="480"/>
      </w:pPr>
      <w:r>
        <w:rPr>
          <w:rFonts w:hint="eastAsia"/>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ab"/>
          <w:rFonts w:hint="eastAsia"/>
        </w:rPr>
        <w:footnoteReference w:id="180"/>
      </w:r>
      <w:r>
        <w:rPr>
          <w:rFonts w:hint="eastAsia"/>
        </w:rPr>
        <w:t>。而在中国诗学的“正变”观念中也能够看到诗歌发展的两种动因：他律性的政教观念与自律性的诗体衍变。总的来说</w:t>
      </w:r>
      <w:r>
        <w:t>，</w:t>
      </w:r>
      <w:r>
        <w:rPr>
          <w:rFonts w:hint="eastAsia"/>
        </w:rPr>
        <w:t>“正变”这一诗学概念中包含了“正”与“变”两个对立统一的范畴</w:t>
      </w:r>
      <w:r>
        <w:t>。</w:t>
      </w:r>
      <w:r>
        <w:rPr>
          <w:rFonts w:hint="eastAsia"/>
        </w:rPr>
        <w:t>而在对诗史动力的考察中</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而在诗史的时间中</w:t>
      </w:r>
      <w:r>
        <w:t>，</w:t>
      </w:r>
      <w:r>
        <w:rPr>
          <w:rFonts w:hint="eastAsia"/>
        </w:rPr>
        <w:t>诗史的材料之间构成了一种特定的因果关系</w:t>
      </w:r>
      <w:r>
        <w:t>。</w:t>
      </w:r>
      <w:r>
        <w:rPr>
          <w:rFonts w:hint="eastAsia"/>
        </w:rPr>
        <w:t>也就是说</w:t>
      </w:r>
      <w:r>
        <w:t>，</w:t>
      </w:r>
      <w:r>
        <w:rPr>
          <w:rFonts w:hint="eastAsia"/>
        </w:rPr>
        <w:t>诗史的动力总是有着特定的指向的</w:t>
      </w:r>
      <w:r>
        <w:t>。</w:t>
      </w:r>
      <w:r>
        <w:rPr>
          <w:rFonts w:hint="eastAsia"/>
        </w:rPr>
        <w:t>当诗史的源头</w:t>
      </w:r>
      <w:r>
        <w:t>，</w:t>
      </w:r>
      <w:r>
        <w:rPr>
          <w:rFonts w:hint="eastAsia"/>
        </w:rPr>
        <w:t>或最初那个“正”的因素被确定下来</w:t>
      </w:r>
      <w:r>
        <w:t>，</w:t>
      </w:r>
      <w:r>
        <w:rPr>
          <w:rFonts w:hint="eastAsia"/>
        </w:rPr>
        <w:t>那么“变”的加入</w:t>
      </w:r>
      <w:r>
        <w:t>，</w:t>
      </w:r>
      <w:r>
        <w:rPr>
          <w:rFonts w:hint="eastAsia"/>
        </w:rPr>
        <w:t>以及对这组“正</w:t>
      </w:r>
      <w:r>
        <w:t>-</w:t>
      </w:r>
      <w:r>
        <w:rPr>
          <w:rFonts w:hint="eastAsia"/>
        </w:rPr>
        <w:t>变”关系的解释</w:t>
      </w:r>
      <w:r>
        <w:t>，</w:t>
      </w:r>
      <w:r>
        <w:rPr>
          <w:rFonts w:hint="eastAsia"/>
        </w:rPr>
        <w:t>便规定了诗史运动的方向</w:t>
      </w:r>
      <w:r>
        <w:t>。</w:t>
      </w:r>
      <w:r>
        <w:rPr>
          <w:rFonts w:hint="eastAsia"/>
        </w:rPr>
        <w:t>因此我们可以说</w:t>
      </w:r>
      <w:r>
        <w:t>，</w:t>
      </w:r>
      <w:r>
        <w:rPr>
          <w:rFonts w:hint="eastAsia"/>
        </w:rPr>
        <w:t>“正变”这一概念同时解释了诗歌发展的动力和方向</w:t>
      </w:r>
      <w:r>
        <w:t>。</w:t>
      </w:r>
    </w:p>
    <w:p w:rsidR="005C1E43" w:rsidRDefault="00915167">
      <w:pPr>
        <w:pStyle w:val="121"/>
        <w:ind w:left="480"/>
      </w:pPr>
      <w:r>
        <w:rPr>
          <w:rFonts w:hint="eastAsia"/>
        </w:rPr>
        <w:t>那么，“正变”这一概念又如何可以解释日本汉诗发展动力</w:t>
      </w:r>
      <w:r>
        <w:t>？</w:t>
      </w:r>
      <w:r>
        <w:rPr>
          <w:rFonts w:hint="eastAsia"/>
        </w:rPr>
        <w:t>首先，日本的诗学传统</w:t>
      </w:r>
      <w:r>
        <w:rPr>
          <w:rStyle w:val="ab"/>
          <w:rFonts w:hint="eastAsia"/>
        </w:rPr>
        <w:footnoteReference w:id="181"/>
      </w:r>
      <w:r>
        <w:rPr>
          <w:rFonts w:hint="eastAsia"/>
        </w:rPr>
        <w:t>客观受到中国诗学论述的影响，在这一概念的表述和理解上有着共通之处。加上日本汉诗人围绕“正变”这一概念所作的新阐发，“正变”这一概念可以活用在日本汉诗史发展动力的讨论中。</w:t>
      </w:r>
    </w:p>
    <w:p w:rsidR="005C1E43" w:rsidRDefault="00915167">
      <w:pPr>
        <w:pStyle w:val="121"/>
        <w:ind w:left="480"/>
      </w:pPr>
      <w:r>
        <w:rPr>
          <w:rFonts w:hint="eastAsia"/>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ab"/>
          <w:rFonts w:hint="eastAsia"/>
        </w:rPr>
        <w:footnoteReference w:id="182"/>
      </w:r>
      <w:r>
        <w:rPr>
          <w:rFonts w:hint="eastAsia"/>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rsidR="005C1E43" w:rsidRDefault="00915167">
      <w:pPr>
        <w:pStyle w:val="121"/>
        <w:ind w:left="480"/>
      </w:pPr>
      <w:r>
        <w:rPr>
          <w:rFonts w:hint="eastAsia"/>
        </w:rPr>
        <w:t>综上，“正变”既是一种对诗史演进动力的进行考察的成熟视角，又揭示了日本汉诗史发展与中国诗歌传统之影响的关系，突出了日本汉诗史自身的特殊性。</w:t>
      </w:r>
    </w:p>
    <w:p w:rsidR="005C1E43" w:rsidRDefault="00915167">
      <w:pPr>
        <w:pStyle w:val="121"/>
        <w:ind w:left="480"/>
      </w:pPr>
      <w:r>
        <w:rPr>
          <w:rFonts w:hint="eastAsia"/>
        </w:rPr>
        <w:t>本章第一部分意在发现日本汉诗史发展动力中的两个重要规定</w:t>
      </w:r>
      <w:r>
        <w:t>：</w:t>
      </w:r>
      <w:r>
        <w:rPr>
          <w:rFonts w:hint="eastAsia"/>
        </w:rPr>
        <w:t>温柔敦厚的诗教和规范创作的诗法格调</w:t>
      </w:r>
      <w:r>
        <w:t>，</w:t>
      </w:r>
      <w:r>
        <w:rPr>
          <w:rFonts w:hint="eastAsia"/>
        </w:rPr>
        <w:t>为下文重构正变关系的展开提供基点</w:t>
      </w:r>
      <w:r>
        <w:t>。</w:t>
      </w:r>
    </w:p>
    <w:p w:rsidR="005C1E43" w:rsidRDefault="00915167">
      <w:pPr>
        <w:pStyle w:val="121"/>
        <w:ind w:left="480"/>
      </w:pPr>
      <w:r>
        <w:rPr>
          <w:rFonts w:hint="eastAsia"/>
        </w:rPr>
        <w:t>第二部分以雅俗之辨和声律正变观为中心</w:t>
      </w:r>
      <w:r>
        <w:t>，</w:t>
      </w:r>
      <w:r>
        <w:rPr>
          <w:rFonts w:hint="eastAsia"/>
        </w:rPr>
        <w:t>说明日本汉诗人重构本国汉诗传统发展动力和方向时的多重路径</w:t>
      </w:r>
      <w:r>
        <w:t>。</w:t>
      </w:r>
      <w:r>
        <w:rPr>
          <w:rFonts w:hint="eastAsia"/>
        </w:rPr>
        <w:t>而后</w:t>
      </w:r>
      <w:r>
        <w:t>，</w:t>
      </w:r>
      <w:r>
        <w:rPr>
          <w:rFonts w:hint="eastAsia"/>
        </w:rPr>
        <w:t>以日本汉诗人对本国风物入诗的阐释为例</w:t>
      </w:r>
      <w:r>
        <w:t>，</w:t>
      </w:r>
      <w:r>
        <w:rPr>
          <w:rFonts w:hint="eastAsia"/>
        </w:rPr>
        <w:t>分析他们对以往以中国诗歌、文学传统为中心的正变关系的重构</w:t>
      </w:r>
      <w:r>
        <w:t>。</w:t>
      </w:r>
    </w:p>
    <w:p w:rsidR="005C1E43" w:rsidRDefault="00915167">
      <w:pPr>
        <w:pStyle w:val="121"/>
        <w:ind w:left="480"/>
      </w:pPr>
      <w:r>
        <w:rPr>
          <w:rFonts w:hint="eastAsia"/>
        </w:rPr>
        <w:t>第三部分从日本汉诗的生成机制入手</w:t>
      </w:r>
      <w:r>
        <w:t>，</w:t>
      </w:r>
      <w:r>
        <w:rPr>
          <w:rFonts w:hint="eastAsia"/>
        </w:rPr>
        <w:t>考察日本汉诗人是怎样在同一性与差异性并存的双语环境中对中国诗歌、诗学文本进行阐释</w:t>
      </w:r>
      <w:r>
        <w:t>，</w:t>
      </w:r>
      <w:r>
        <w:rPr>
          <w:rFonts w:hint="eastAsia"/>
        </w:rPr>
        <w:t>从而在其中找到日本汉诗传统相对于中国诗歌传统变异的原因</w:t>
      </w:r>
      <w:r>
        <w:t>。</w:t>
      </w:r>
      <w:r>
        <w:rPr>
          <w:rFonts w:hint="eastAsia"/>
        </w:rPr>
        <w:t>而这也是其发展动力的核心问题</w:t>
      </w:r>
      <w:r>
        <w:t>。</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Chars="0" w:left="0" w:firstLineChars="0" w:firstLine="0"/>
        <w:sectPr w:rsidR="005C1E43">
          <w:headerReference w:type="even" r:id="rId30"/>
          <w:headerReference w:type="default" r:id="rId31"/>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5C1E43">
      <w:pPr>
        <w:pStyle w:val="121"/>
        <w:ind w:leftChars="0" w:left="0" w:firstLineChars="0" w:firstLine="0"/>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309" w:name="_Toc60174332"/>
      <w:bookmarkStart w:id="310" w:name="_Toc1949663697"/>
      <w:bookmarkStart w:id="311" w:name="_Toc60594727"/>
      <w:r>
        <w:rPr>
          <w:rFonts w:hint="eastAsia"/>
        </w:rPr>
        <w:t>第一节</w:t>
      </w:r>
      <w:r w:rsidR="00630626">
        <w:rPr>
          <w:rFonts w:hint="eastAsia"/>
        </w:rPr>
        <w:t xml:space="preserve"> </w:t>
      </w:r>
      <w:r>
        <w:rPr>
          <w:rFonts w:hint="eastAsia"/>
        </w:rPr>
        <w:t>“正变”之正</w:t>
      </w:r>
      <w:bookmarkEnd w:id="309"/>
      <w:bookmarkEnd w:id="310"/>
      <w:bookmarkEnd w:id="311"/>
    </w:p>
    <w:p w:rsidR="005C1E43" w:rsidRDefault="00915167">
      <w:pPr>
        <w:pStyle w:val="121"/>
        <w:ind w:left="480"/>
      </w:pPr>
      <w:r>
        <w:rPr>
          <w:rFonts w:hint="eastAsia"/>
        </w:rPr>
        <w:t>如前所述</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通过对古今诗歌关系的思考，日本汉诗人探讨了诗史传统中不变的根本。以此为基点</w:t>
      </w:r>
      <w:r>
        <w:t>，</w:t>
      </w:r>
      <w:r>
        <w:rPr>
          <w:rFonts w:hint="eastAsia"/>
        </w:rPr>
        <w:t>可以看到日本汉诗人是如何构建其诗史的运动方向</w:t>
      </w:r>
      <w:r>
        <w:t>。</w:t>
      </w:r>
      <w:r>
        <w:rPr>
          <w:rFonts w:hint="eastAsia"/>
        </w:rPr>
        <w:t>总的来说</w:t>
      </w:r>
      <w:r>
        <w:t>，</w:t>
      </w:r>
      <w:r>
        <w:rPr>
          <w:rFonts w:hint="eastAsia"/>
        </w:rPr>
        <w:t>日本汉诗人将两点视为关键</w:t>
      </w:r>
      <w:r>
        <w:t>：</w:t>
      </w:r>
      <w:r>
        <w:rPr>
          <w:rFonts w:hint="eastAsia"/>
        </w:rPr>
        <w:t>其一</w:t>
      </w:r>
      <w:r>
        <w:t>，</w:t>
      </w:r>
      <w:r>
        <w:rPr>
          <w:rFonts w:hint="eastAsia"/>
        </w:rPr>
        <w:t>是以温柔敦厚为主旨的诗教</w:t>
      </w:r>
      <w:r>
        <w:t>；</w:t>
      </w:r>
      <w:r>
        <w:rPr>
          <w:rFonts w:hint="eastAsia"/>
        </w:rPr>
        <w:t>其二</w:t>
      </w:r>
      <w:r>
        <w:t>，</w:t>
      </w:r>
      <w:r>
        <w:rPr>
          <w:rFonts w:hint="eastAsia"/>
        </w:rPr>
        <w:t>是以诗法格调为中心的创作规范</w:t>
      </w:r>
      <w:r>
        <w:t>。</w:t>
      </w:r>
    </w:p>
    <w:p w:rsidR="005C1E43" w:rsidRDefault="00915167">
      <w:pPr>
        <w:pStyle w:val="120"/>
        <w:spacing w:before="156" w:after="156"/>
      </w:pPr>
      <w:bookmarkStart w:id="312" w:name="_Toc59792371"/>
      <w:bookmarkStart w:id="313" w:name="_Toc60174333"/>
      <w:bookmarkStart w:id="314" w:name="_Toc1692269553"/>
      <w:bookmarkStart w:id="315" w:name="_Toc543328993"/>
      <w:bookmarkStart w:id="316" w:name="_Toc60594728"/>
      <w:r>
        <w:rPr>
          <w:rFonts w:hint="eastAsia"/>
        </w:rPr>
        <w:t>一</w:t>
      </w:r>
      <w:r w:rsidR="00630626">
        <w:rPr>
          <w:rFonts w:hint="eastAsia"/>
        </w:rPr>
        <w:t xml:space="preserve"> </w:t>
      </w:r>
      <w:r>
        <w:rPr>
          <w:rFonts w:hint="eastAsia"/>
        </w:rPr>
        <w:t>温柔敦厚</w:t>
      </w:r>
      <w:bookmarkEnd w:id="312"/>
      <w:bookmarkEnd w:id="313"/>
      <w:bookmarkEnd w:id="314"/>
      <w:bookmarkEnd w:id="315"/>
      <w:r>
        <w:t>：</w:t>
      </w:r>
      <w:r>
        <w:rPr>
          <w:rFonts w:hint="eastAsia"/>
        </w:rPr>
        <w:t>对汉诗价值取向的规范</w:t>
      </w:r>
      <w:bookmarkEnd w:id="316"/>
    </w:p>
    <w:p w:rsidR="005C1E43" w:rsidRDefault="00915167">
      <w:pPr>
        <w:pStyle w:val="121"/>
        <w:ind w:left="480"/>
      </w:pPr>
      <w:r>
        <w:rPr>
          <w:rFonts w:hint="eastAsia"/>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ab"/>
          <w:rFonts w:hint="eastAsia"/>
        </w:rPr>
        <w:footnoteReference w:id="183"/>
      </w:r>
      <w:r>
        <w:rPr>
          <w:rFonts w:hint="eastAsia"/>
        </w:rPr>
        <w:t>《淡窗诗话》也以《诗经》为起点，论证了诗三百作为圣人之言，被用昭化民众，而后世诗歌虽然在诗体上发生变化，但儒家的诗教仍对后世之诗在价值取向上有所规范</w:t>
      </w:r>
      <w:r>
        <w:rPr>
          <w:rStyle w:val="ab"/>
          <w:rFonts w:hint="eastAsia"/>
        </w:rPr>
        <w:footnoteReference w:id="184"/>
      </w:r>
      <w:r>
        <w:rPr>
          <w:rFonts w:hint="eastAsia"/>
        </w:rPr>
        <w:t>。</w:t>
      </w:r>
    </w:p>
    <w:p w:rsidR="005C1E43" w:rsidRDefault="00915167">
      <w:pPr>
        <w:pStyle w:val="121"/>
        <w:ind w:left="480"/>
      </w:pPr>
      <w:r>
        <w:rPr>
          <w:rFonts w:hint="eastAsia"/>
        </w:rPr>
        <w:t>《诗学解</w:t>
      </w:r>
      <w:r>
        <w:t>蔽</w:t>
      </w:r>
      <w:r>
        <w:rPr>
          <w:rFonts w:hint="eastAsia"/>
        </w:rPr>
        <w:t>》一书也认为：“诗无古今，而有古今者辞也。作诗者主情而求于辞，辞得而情达。读诗者不以辞害情，情得而辞通。夫然后今之诗犹古之诗也。今犹古,而后所谓温柔敦厚之教者，可以施于万世之诗矣。”</w:t>
      </w:r>
      <w:r>
        <w:rPr>
          <w:rStyle w:val="ab"/>
          <w:rFonts w:hint="eastAsia"/>
        </w:rPr>
        <w:footnoteReference w:id="185"/>
      </w:r>
      <w:r>
        <w:rPr>
          <w:rFonts w:hint="eastAsia"/>
        </w:rPr>
        <w:t>诗无古今，原因在于温柔敦厚之教被认为是后世诗的法度。而相对地，“辞”，也就是诗所采用的语言是变化的。</w:t>
      </w:r>
    </w:p>
    <w:p w:rsidR="005C1E43" w:rsidRDefault="00915167">
      <w:pPr>
        <w:pStyle w:val="121"/>
        <w:ind w:left="480"/>
      </w:pPr>
      <w:r>
        <w:rPr>
          <w:rFonts w:hint="eastAsia"/>
        </w:rPr>
        <w:t>可以认为，温柔敦厚的诗教作为一种统一的诗学理念，取消了诗在诗体、用语上的不同。而这也意味着，那些不符合温柔敦厚之教的诗，就会被排除在诗的传统之外。</w:t>
      </w:r>
    </w:p>
    <w:p w:rsidR="005C1E43" w:rsidRDefault="00915167">
      <w:pPr>
        <w:pStyle w:val="120"/>
        <w:spacing w:before="156" w:after="156"/>
      </w:pPr>
      <w:bookmarkStart w:id="317" w:name="_Toc700956403"/>
      <w:bookmarkStart w:id="318" w:name="_Toc629918307"/>
      <w:bookmarkStart w:id="319" w:name="_Toc60174334"/>
      <w:bookmarkStart w:id="320" w:name="_Toc59792372"/>
      <w:bookmarkStart w:id="321" w:name="_Toc60594729"/>
      <w:r>
        <w:rPr>
          <w:rFonts w:hint="eastAsia"/>
        </w:rPr>
        <w:t>二</w:t>
      </w:r>
      <w:r w:rsidR="00630626">
        <w:rPr>
          <w:rFonts w:hint="eastAsia"/>
        </w:rPr>
        <w:t xml:space="preserve"> </w:t>
      </w:r>
      <w:r>
        <w:rPr>
          <w:rFonts w:hint="eastAsia"/>
        </w:rPr>
        <w:t>诗法格调</w:t>
      </w:r>
      <w:bookmarkEnd w:id="317"/>
      <w:bookmarkEnd w:id="318"/>
      <w:bookmarkEnd w:id="319"/>
      <w:bookmarkEnd w:id="320"/>
      <w:r>
        <w:t>：</w:t>
      </w:r>
      <w:r>
        <w:rPr>
          <w:rFonts w:hint="eastAsia"/>
        </w:rPr>
        <w:t>创作和品评汉诗的审美标准</w:t>
      </w:r>
      <w:bookmarkEnd w:id="321"/>
    </w:p>
    <w:p w:rsidR="005C1E43" w:rsidRDefault="00915167">
      <w:pPr>
        <w:pStyle w:val="121"/>
        <w:ind w:left="480"/>
      </w:pPr>
      <w:r>
        <w:rPr>
          <w:rFonts w:hint="eastAsia"/>
        </w:rPr>
        <w:t>如果说，温柔敦厚体现的是他律性因素对诗史传统的规范，那么诗格则是从诗体发展的自律性因素出发，考察其动力。</w:t>
      </w:r>
    </w:p>
    <w:p w:rsidR="005C1E43" w:rsidRDefault="00915167">
      <w:pPr>
        <w:pStyle w:val="121"/>
        <w:ind w:left="480"/>
      </w:pPr>
      <w:r>
        <w:rPr>
          <w:rFonts w:hint="eastAsia"/>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ab"/>
          <w:rFonts w:hint="eastAsia"/>
        </w:rPr>
        <w:footnoteReference w:id="186"/>
      </w:r>
    </w:p>
    <w:p w:rsidR="005C1E43" w:rsidRDefault="00915167">
      <w:pPr>
        <w:pStyle w:val="121"/>
        <w:ind w:left="480"/>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ab"/>
          <w:rFonts w:hint="eastAsia"/>
        </w:rPr>
        <w:footnoteReference w:id="187"/>
      </w:r>
      <w:r>
        <w:rPr>
          <w:rFonts w:hint="eastAsia"/>
        </w:rPr>
        <w:t>平安公卿藤原宗忠所作《作文大体》亦从体裁、诗病、字对、调声等，对诗格加以论述。据统计,仅江户时代,以诗格诗法命名的汉文和日文著作共四十多种</w:t>
      </w:r>
      <w:r>
        <w:rPr>
          <w:rStyle w:val="ab"/>
          <w:rFonts w:hint="eastAsia"/>
        </w:rPr>
        <w:footnoteReference w:id="188"/>
      </w:r>
      <w:r>
        <w:rPr>
          <w:rFonts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rsidR="005C1E43" w:rsidRDefault="00915167">
      <w:pPr>
        <w:pStyle w:val="121"/>
        <w:ind w:left="480"/>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rsidR="005C1E43" w:rsidRDefault="00915167">
      <w:pPr>
        <w:pStyle w:val="121"/>
        <w:ind w:left="480"/>
      </w:pPr>
      <w:r>
        <w:rPr>
          <w:rFonts w:hint="eastAsia"/>
        </w:rPr>
        <w:t>《诗学解</w:t>
      </w:r>
      <w:r>
        <w:t>蔽</w:t>
      </w:r>
      <w:r>
        <w:rPr>
          <w:rFonts w:hint="eastAsia"/>
        </w:rPr>
        <w:t>》引严羽《沧浪诗话·诗辨》中“入门须正，立志须高”的观点，认为学诗者要摆脱求易、求奇的毛病：“凡学者之患，在于求易，在于好奇，诗最甚矣。时师爲之示以易且奇者，则喜以爲得所归焉，终身猖狂，不辨正路。”</w:t>
      </w:r>
      <w:r>
        <w:rPr>
          <w:rStyle w:val="ab"/>
          <w:rFonts w:hint="eastAsia"/>
        </w:rPr>
        <w:footnoteReference w:id="189"/>
      </w:r>
    </w:p>
    <w:p w:rsidR="005C1E43" w:rsidRDefault="00915167">
      <w:pPr>
        <w:pStyle w:val="121"/>
        <w:ind w:left="480"/>
      </w:pPr>
      <w:r>
        <w:rPr>
          <w:rFonts w:hint="eastAsia"/>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ab"/>
          <w:rFonts w:hint="eastAsia"/>
        </w:rPr>
        <w:footnoteReference w:id="190"/>
      </w:r>
      <w:r>
        <w:rPr>
          <w:rFonts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rsidR="005C1E43" w:rsidRDefault="00915167">
      <w:pPr>
        <w:pStyle w:val="121"/>
        <w:ind w:left="480"/>
      </w:pPr>
      <w:r>
        <w:rPr>
          <w:rFonts w:hint="eastAsia"/>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ab"/>
          <w:rFonts w:hint="eastAsia"/>
        </w:rPr>
        <w:footnoteReference w:id="191"/>
      </w:r>
      <w:r>
        <w:rPr>
          <w:rFonts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rsidR="005C1E43" w:rsidRDefault="00915167">
      <w:pPr>
        <w:pStyle w:val="121"/>
        <w:ind w:left="480"/>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ab"/>
          <w:rFonts w:hint="eastAsia"/>
        </w:rPr>
        <w:footnoteReference w:id="192"/>
      </w:r>
      <w:r>
        <w:rPr>
          <w:rFonts w:hint="eastAsia"/>
        </w:rPr>
        <w:t>、东条琴台《幼学诗话》</w:t>
      </w:r>
      <w:r>
        <w:rPr>
          <w:rStyle w:val="ab"/>
          <w:rFonts w:hint="eastAsia"/>
        </w:rPr>
        <w:footnoteReference w:id="193"/>
      </w:r>
      <w:r>
        <w:rPr>
          <w:rFonts w:hint="eastAsia"/>
        </w:rPr>
        <w:t>则多以母语形式或与平仄图示结合的方式，力求简练、明白地说明诗格，顺应了日益大众化的汉诗创作。</w:t>
      </w: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322" w:name="_Toc2026461426"/>
      <w:bookmarkStart w:id="323" w:name="_Toc60174335"/>
      <w:bookmarkStart w:id="324" w:name="_Toc60594730"/>
      <w:r>
        <w:rPr>
          <w:rFonts w:hint="eastAsia"/>
        </w:rPr>
        <w:t>第二节</w:t>
      </w:r>
      <w:r w:rsidR="00630626">
        <w:rPr>
          <w:rFonts w:hint="eastAsia"/>
        </w:rPr>
        <w:t xml:space="preserve"> </w:t>
      </w:r>
      <w:r>
        <w:rPr>
          <w:rFonts w:hint="eastAsia"/>
        </w:rPr>
        <w:t>正变之辨</w:t>
      </w:r>
      <w:bookmarkEnd w:id="322"/>
      <w:bookmarkEnd w:id="323"/>
      <w:bookmarkEnd w:id="324"/>
    </w:p>
    <w:p w:rsidR="005C1E43" w:rsidRDefault="00915167">
      <w:pPr>
        <w:pStyle w:val="121"/>
        <w:ind w:left="480"/>
      </w:pPr>
      <w:r>
        <w:rPr>
          <w:rFonts w:hint="eastAsia"/>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t>、</w:t>
      </w:r>
      <w:r>
        <w:rPr>
          <w:rFonts w:hint="eastAsia"/>
        </w:rPr>
        <w:t>声律为中心的“正变之辨”</w:t>
      </w:r>
      <w:r>
        <w:t>，</w:t>
      </w:r>
      <w:r>
        <w:rPr>
          <w:rFonts w:hint="eastAsia"/>
        </w:rPr>
        <w:t>这一节试图说明日本汉诗人重构本国汉诗传统发展动力和方向时的多重路径</w:t>
      </w:r>
      <w:r>
        <w:t>。</w:t>
      </w:r>
    </w:p>
    <w:p w:rsidR="005C1E43" w:rsidRDefault="00915167">
      <w:pPr>
        <w:pStyle w:val="120"/>
        <w:spacing w:before="156" w:after="156"/>
      </w:pPr>
      <w:bookmarkStart w:id="325" w:name="_Toc60174336"/>
      <w:bookmarkStart w:id="326" w:name="_Toc59792374"/>
      <w:bookmarkStart w:id="327" w:name="_Toc1747338623"/>
      <w:bookmarkStart w:id="328" w:name="_Toc1794029009"/>
      <w:bookmarkStart w:id="329" w:name="_Toc60594731"/>
      <w:r>
        <w:rPr>
          <w:rFonts w:hint="eastAsia"/>
        </w:rPr>
        <w:t>一</w:t>
      </w:r>
      <w:r w:rsidR="00630626">
        <w:rPr>
          <w:rFonts w:hint="eastAsia"/>
        </w:rPr>
        <w:t xml:space="preserve"> </w:t>
      </w:r>
      <w:r>
        <w:rPr>
          <w:rFonts w:hint="eastAsia"/>
        </w:rPr>
        <w:t>雅俗之辨</w:t>
      </w:r>
      <w:bookmarkEnd w:id="325"/>
      <w:bookmarkEnd w:id="326"/>
      <w:bookmarkEnd w:id="327"/>
      <w:bookmarkEnd w:id="328"/>
      <w:r>
        <w:t>：</w:t>
      </w:r>
      <w:r>
        <w:rPr>
          <w:rFonts w:hint="eastAsia"/>
        </w:rPr>
        <w:t>从崇正抑变到相互转化</w:t>
      </w:r>
      <w:bookmarkEnd w:id="329"/>
    </w:p>
    <w:p w:rsidR="005C1E43" w:rsidRDefault="00915167">
      <w:pPr>
        <w:pStyle w:val="121"/>
        <w:ind w:left="480"/>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t>：</w:t>
      </w:r>
      <w:r>
        <w:rPr>
          <w:rFonts w:hint="eastAsia"/>
        </w:rPr>
        <w:t>对它的理解应该同时将日本汉诗传统内部以及它与中国诗歌传统的关系纳入进来</w:t>
      </w:r>
      <w:r>
        <w:t>。</w:t>
      </w:r>
    </w:p>
    <w:p w:rsidR="005C1E43" w:rsidRDefault="00915167">
      <w:pPr>
        <w:pStyle w:val="121"/>
        <w:ind w:left="480"/>
      </w:pPr>
      <w: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rsidR="005C1E43" w:rsidRDefault="00915167">
      <w:pPr>
        <w:pStyle w:val="121"/>
        <w:ind w:left="480"/>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》在提到白居易诗对本国汉诗发展之影响时指出：“殊不知灵龟天平之际，晁卿诸公奉使唐土，诗亦承盛时之风，￼之音延及数朝。于后元白之集渐行，朝野傚之，诗风遂变。故白氏之行于我者，我诗之衰也。”</w:t>
      </w:r>
      <w:r>
        <w:rPr>
          <w:rStyle w:val="ab"/>
          <w:rFonts w:hint="eastAsia"/>
        </w:rPr>
        <w:footnoteReference w:id="194"/>
      </w:r>
      <w:r>
        <w:rPr>
          <w:rFonts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ab"/>
          <w:rFonts w:hint="eastAsia"/>
          <w:lang w:eastAsia="zh-TW"/>
        </w:rPr>
        <w:footnoteReference w:id="195"/>
      </w:r>
      <w:r>
        <w:rPr>
          <w:rFonts w:hint="eastAsia"/>
        </w:rPr>
        <w:t>而《诗学解蔽》更认为俳谐乃是俗体：“邦俗有俳谐者，原出于国风，变爲一种俗体，固非士君子之所宜爲也。”</w:t>
      </w:r>
      <w:r>
        <w:rPr>
          <w:rStyle w:val="ab"/>
          <w:rFonts w:hint="eastAsia"/>
        </w:rPr>
        <w:footnoteReference w:id="196"/>
      </w:r>
      <w:r>
        <w:rPr>
          <w:rFonts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rsidR="005C1E43" w:rsidRDefault="00915167">
      <w:pPr>
        <w:pStyle w:val="121"/>
        <w:ind w:left="480"/>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ab"/>
          <w:rFonts w:hint="eastAsia"/>
        </w:rPr>
        <w:footnoteReference w:id="197"/>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ab"/>
          <w:rFonts w:hint="eastAsia"/>
        </w:rPr>
        <w:footnoteReference w:id="198"/>
      </w:r>
    </w:p>
    <w:p w:rsidR="005C1E43" w:rsidRDefault="00915167">
      <w:pPr>
        <w:pStyle w:val="121"/>
        <w:ind w:left="480"/>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ab"/>
          <w:rFonts w:hint="eastAsia"/>
          <w:lang w:eastAsia="zh-TW"/>
        </w:rPr>
        <w:footnoteReference w:id="199"/>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t>蔽</w:t>
      </w:r>
      <w:r>
        <w:rPr>
          <w:rFonts w:hint="eastAsia"/>
        </w:rPr>
        <w:t>》将“俗”作为起点，即是对这一传统正变观念的重构。</w:t>
      </w:r>
    </w:p>
    <w:p w:rsidR="005C1E43" w:rsidRDefault="00915167">
      <w:pPr>
        <w:pStyle w:val="121"/>
        <w:ind w:left="480"/>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ab"/>
          <w:rFonts w:hint="eastAsia"/>
        </w:rPr>
        <w:footnoteReference w:id="200"/>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ab"/>
          <w:rFonts w:hint="eastAsia"/>
        </w:rPr>
        <w:footnoteReference w:id="201"/>
      </w:r>
      <w:r>
        <w:rPr>
          <w:rFonts w:hint="eastAsia"/>
        </w:rPr>
        <w:t>。</w:t>
      </w:r>
    </w:p>
    <w:p w:rsidR="005C1E43" w:rsidRDefault="00915167">
      <w:pPr>
        <w:pStyle w:val="121"/>
        <w:ind w:left="480"/>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rsidR="005C1E43" w:rsidRDefault="00915167">
      <w:pPr>
        <w:pStyle w:val="121"/>
        <w:ind w:left="480"/>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ab"/>
          <w:rFonts w:hint="eastAsia"/>
        </w:rPr>
        <w:footnoteReference w:id="202"/>
      </w:r>
      <w:r>
        <w:rPr>
          <w:rFonts w:hint="eastAsia"/>
        </w:rPr>
        <w:t>。</w:t>
      </w:r>
    </w:p>
    <w:p w:rsidR="005C1E43" w:rsidRDefault="00915167">
      <w:pPr>
        <w:pStyle w:val="121"/>
        <w:ind w:left="480"/>
      </w:pPr>
      <w:r>
        <w:rPr>
          <w:rFonts w:hint="eastAsia"/>
        </w:rPr>
        <w:t>而在本国风物中，地名的处理是一个棘手的问题。《夜航诗话》：“我邦凡百称呼多不雅驯，而地名特甚也。先辈病其难入诗,往往私修改之。</w:t>
      </w:r>
      <w:r>
        <w:rPr>
          <w:rStyle w:val="ab"/>
          <w:rFonts w:hint="eastAsia"/>
          <w:lang w:eastAsia="zh-TW"/>
        </w:rPr>
        <w:footnoteReference w:id="203"/>
      </w:r>
      <w:r>
        <w:rPr>
          <w:rFonts w:hint="eastAsia"/>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ab"/>
          <w:rFonts w:hint="eastAsia"/>
        </w:rPr>
        <w:footnoteReference w:id="204"/>
      </w:r>
      <w:r>
        <w:rPr>
          <w:rFonts w:hint="eastAsia"/>
        </w:rPr>
        <w:t>”但也有日本汉诗人发现，地名的雅驯化并非是日本汉诗人特例。梁田蜕岩的《称呼辨正序》指出，在中国诗歌传统中，也有“陈国称宛丘，燕京称长安”的现象</w:t>
      </w:r>
      <w:r>
        <w:rPr>
          <w:rStyle w:val="ab"/>
          <w:rFonts w:hint="eastAsia"/>
        </w:rPr>
        <w:footnoteReference w:id="205"/>
      </w:r>
      <w:r>
        <w:rPr>
          <w:rFonts w:hint="eastAsia"/>
        </w:rPr>
        <w:t>。因此，他认为武藏改为武昌，播磨改为播阳这一类自然的改法是可以入诗的。</w:t>
      </w:r>
    </w:p>
    <w:p w:rsidR="005C1E43" w:rsidRDefault="00915167">
      <w:pPr>
        <w:pStyle w:val="121"/>
        <w:ind w:left="480"/>
      </w:pPr>
      <w:r>
        <w:rPr>
          <w:rFonts w:hint="eastAsia"/>
        </w:rPr>
        <w:t>除了地名，日本的官职名也与中国有很大的不同。因此，对于是否按照中国的称法进行改造，也产生了争议。西岛兰溪在其《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rsidR="005C1E43" w:rsidRDefault="00915167">
      <w:pPr>
        <w:pStyle w:val="121"/>
        <w:ind w:left="480"/>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rsidR="005C1E43" w:rsidRDefault="005C1E43">
      <w:pPr>
        <w:pStyle w:val="121"/>
        <w:ind w:left="480"/>
      </w:pPr>
    </w:p>
    <w:p w:rsidR="005C1E43" w:rsidRDefault="00915167">
      <w:pPr>
        <w:pStyle w:val="121"/>
        <w:ind w:left="480"/>
      </w:pPr>
      <w:r>
        <w:rPr>
          <w:rFonts w:hint="eastAsia"/>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ab"/>
          <w:rFonts w:hint="eastAsia"/>
        </w:rPr>
        <w:footnoteReference w:id="206"/>
      </w:r>
      <w:r>
        <w:rPr>
          <w:rFonts w:hint="eastAsia"/>
        </w:rPr>
        <w:t>然而，也有学者指出，平安时期的日本汉诗人对白诗中的现实主义作品接受较少，而以艳情诗等题材的诗歌为多，同时他们也受到了白诗语言浅白、乃至繁冗风格的影响</w:t>
      </w:r>
      <w:r>
        <w:rPr>
          <w:rStyle w:val="ab"/>
          <w:rFonts w:hint="eastAsia"/>
        </w:rPr>
        <w:footnoteReference w:id="207"/>
      </w:r>
      <w:r>
        <w:rPr>
          <w:rFonts w:hint="eastAsia"/>
        </w:rPr>
        <w:t>。</w:t>
      </w:r>
    </w:p>
    <w:p w:rsidR="005C1E43" w:rsidRDefault="00915167">
      <w:pPr>
        <w:pStyle w:val="121"/>
        <w:ind w:left="480"/>
      </w:pPr>
      <w:r>
        <w:rPr>
          <w:rFonts w:hint="eastAsia"/>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ab"/>
          <w:rFonts w:hint="eastAsia"/>
        </w:rPr>
        <w:footnoteReference w:id="208"/>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rsidR="005C1E43" w:rsidRDefault="00915167">
      <w:pPr>
        <w:pStyle w:val="121"/>
        <w:ind w:left="480"/>
      </w:pPr>
      <w:r>
        <w:rPr>
          <w:rFonts w:hint="eastAsia"/>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ab"/>
          <w:rFonts w:hint="eastAsia"/>
        </w:rPr>
        <w:footnoteReference w:id="209"/>
      </w:r>
      <w:r>
        <w:rPr>
          <w:rFonts w:hint="eastAsia"/>
        </w:rPr>
        <w:t>。这明确地展现出这样一条正变相替的文学发展动线：从雅到俗，再到文人的自觉雅化。</w:t>
      </w:r>
    </w:p>
    <w:p w:rsidR="005C1E43" w:rsidRDefault="005C1E43">
      <w:pPr>
        <w:pStyle w:val="121"/>
        <w:ind w:leftChars="0" w:left="0" w:firstLineChars="0" w:firstLine="0"/>
      </w:pPr>
    </w:p>
    <w:p w:rsidR="005C1E43" w:rsidRDefault="00915167">
      <w:pPr>
        <w:pStyle w:val="120"/>
        <w:spacing w:before="156" w:after="156"/>
      </w:pPr>
      <w:bookmarkStart w:id="330" w:name="_Toc681364036"/>
      <w:bookmarkStart w:id="331" w:name="_Toc60174337"/>
      <w:bookmarkStart w:id="332" w:name="_Toc59792375"/>
      <w:bookmarkStart w:id="333" w:name="_Toc1575150383"/>
      <w:bookmarkStart w:id="334" w:name="_Toc60594732"/>
      <w:r>
        <w:rPr>
          <w:rFonts w:hint="eastAsia"/>
        </w:rPr>
        <w:t>二</w:t>
      </w:r>
      <w:r w:rsidR="00630626">
        <w:rPr>
          <w:rFonts w:hint="eastAsia"/>
        </w:rPr>
        <w:t xml:space="preserve"> </w:t>
      </w:r>
      <w:r>
        <w:rPr>
          <w:rFonts w:hint="eastAsia"/>
        </w:rPr>
        <w:t>声律正变</w:t>
      </w:r>
      <w:bookmarkEnd w:id="330"/>
      <w:bookmarkEnd w:id="331"/>
      <w:bookmarkEnd w:id="332"/>
      <w:bookmarkEnd w:id="333"/>
      <w:r>
        <w:t>：</w:t>
      </w:r>
      <w:r>
        <w:rPr>
          <w:rFonts w:hint="eastAsia"/>
        </w:rPr>
        <w:t>对“变”的肯定与新的论诗标准的建构</w:t>
      </w:r>
      <w:bookmarkEnd w:id="334"/>
    </w:p>
    <w:p w:rsidR="005C1E43" w:rsidRDefault="00915167">
      <w:pPr>
        <w:pStyle w:val="121"/>
        <w:ind w:left="480"/>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rsidR="005C1E43" w:rsidRDefault="00915167">
      <w:pPr>
        <w:pStyle w:val="121"/>
        <w:ind w:left="480"/>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ab"/>
          <w:rFonts w:hint="eastAsia"/>
        </w:rPr>
        <w:footnoteReference w:id="210"/>
      </w:r>
      <w:r>
        <w:rPr>
          <w:rFonts w:hint="eastAsia"/>
        </w:rPr>
        <w:t>高棅《唐诗品汇》发展了杨士弘的观点，以初唐爲正始，盛唐爲正宗，晚唐爲正变为中心，将唐诗分为九格，体现了声律纯完的主张</w:t>
      </w:r>
      <w:r>
        <w:rPr>
          <w:rStyle w:val="ab"/>
          <w:rFonts w:hint="eastAsia"/>
        </w:rPr>
        <w:footnoteReference w:id="211"/>
      </w:r>
      <w:r>
        <w:rPr>
          <w:rFonts w:hint="eastAsia"/>
        </w:rPr>
        <w:t>。杨、高二人审定声律正变的诗学思想对日本汉诗人的声律正变观念产生了重要的影响。以下试以江户时期三部专论声律的诗话为中心，尝试分析日本汉诗人的声律正变观念。</w:t>
      </w:r>
    </w:p>
    <w:p w:rsidR="005C1E43" w:rsidRDefault="00915167">
      <w:pPr>
        <w:pStyle w:val="ae"/>
        <w:spacing w:before="156" w:after="156"/>
      </w:pPr>
      <w:bookmarkStart w:id="335" w:name="_Toc1521570512"/>
      <w:bookmarkStart w:id="336" w:name="_Toc2109498426"/>
      <w:bookmarkStart w:id="337" w:name="_Toc1302547248"/>
      <w:bookmarkStart w:id="338" w:name="_Toc813501198"/>
      <w:r>
        <w:rPr>
          <w:rFonts w:hint="eastAsia"/>
        </w:rPr>
        <w:t>《诗家声律》</w:t>
      </w:r>
      <w:bookmarkEnd w:id="335"/>
      <w:bookmarkEnd w:id="336"/>
      <w:bookmarkEnd w:id="337"/>
      <w:bookmarkEnd w:id="338"/>
    </w:p>
    <w:p w:rsidR="005C1E43" w:rsidRDefault="00915167">
      <w:pPr>
        <w:pStyle w:val="121"/>
        <w:ind w:left="480"/>
      </w:pPr>
      <w:r>
        <w:rPr>
          <w:rFonts w:hint="eastAsia"/>
        </w:rPr>
        <w:t>《诗家声律》是江户中期的儒者宇野士朗</w:t>
      </w:r>
      <w:r>
        <w:t>（1701-1732）</w:t>
      </w:r>
      <w:r>
        <w:rPr>
          <w:rFonts w:hint="eastAsia"/>
        </w:rPr>
        <w:t>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ab"/>
          <w:rFonts w:hint="eastAsia"/>
        </w:rPr>
        <w:footnoteReference w:id="212"/>
      </w:r>
      <w:r>
        <w:rPr>
          <w:rFonts w:hint="eastAsia"/>
        </w:rPr>
        <w:t>在肯定杨、高二人有关音律正变之主张的同时，作者还提到了李攀龙的《唐诗选》。他尤其看中李攀龙的复古主张：“后世作者不少,而独举李于麟者，以其善学唐故尔。”</w:t>
      </w:r>
      <w:r>
        <w:rPr>
          <w:rStyle w:val="ab"/>
          <w:rFonts w:hint="eastAsia"/>
        </w:rPr>
        <w:footnoteReference w:id="213"/>
      </w:r>
      <w:r>
        <w:rPr>
          <w:rFonts w:hint="eastAsia"/>
        </w:rPr>
        <w:t>《唐诗选》被认为是江户中期以后日本最流行的唐诗选本</w:t>
      </w:r>
      <w:r>
        <w:rPr>
          <w:rStyle w:val="ab"/>
          <w:rFonts w:hint="eastAsia"/>
        </w:rPr>
        <w:footnoteReference w:id="214"/>
      </w:r>
      <w:r>
        <w:rPr>
          <w:rFonts w:hint="eastAsia"/>
        </w:rPr>
        <w:t>。所以，也可以认为此书反映了江户中期尊唐诗学的影响。</w:t>
      </w:r>
    </w:p>
    <w:p w:rsidR="005C1E43" w:rsidRDefault="00915167">
      <w:pPr>
        <w:pStyle w:val="121"/>
        <w:ind w:left="480"/>
      </w:pPr>
      <w:r>
        <w:rPr>
          <w:rFonts w:hint="eastAsia"/>
        </w:rPr>
        <w:t>具体来说，《诗家声律》中所体现的声律正变观念是主张中正与谐和的。</w:t>
      </w:r>
    </w:p>
    <w:p w:rsidR="005C1E43" w:rsidRDefault="00915167">
      <w:pPr>
        <w:pStyle w:val="121"/>
        <w:ind w:left="480"/>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ab"/>
          <w:rFonts w:hint="eastAsia"/>
        </w:rPr>
        <w:footnoteReference w:id="215"/>
      </w:r>
      <w:r>
        <w:rPr>
          <w:rFonts w:hint="eastAsia"/>
        </w:rPr>
        <w:t>。对这一现象的批评可见宇野士朗的正律规范的重视。</w:t>
      </w:r>
    </w:p>
    <w:p w:rsidR="005C1E43" w:rsidRDefault="00915167">
      <w:pPr>
        <w:pStyle w:val="121"/>
        <w:ind w:left="480"/>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ab"/>
          <w:rFonts w:hint="eastAsia"/>
          <w:lang w:eastAsia="zh-TW"/>
        </w:rPr>
        <w:footnoteReference w:id="216"/>
      </w:r>
    </w:p>
    <w:p w:rsidR="005C1E43" w:rsidRDefault="00915167">
      <w:pPr>
        <w:pStyle w:val="121"/>
        <w:ind w:left="480"/>
      </w:pPr>
      <w:r>
        <w:rPr>
          <w:rFonts w:hint="eastAsia"/>
        </w:rPr>
        <w:t>而在强调正律的同时，宇野士朗也注意到声律正变中的复杂性：“知律有正变，不知正有竦密，变有大小也。”</w:t>
      </w:r>
      <w:r>
        <w:rPr>
          <w:rStyle w:val="ab"/>
          <w:rFonts w:hint="eastAsia"/>
        </w:rPr>
        <w:footnoteReference w:id="217"/>
      </w:r>
      <w:r>
        <w:rPr>
          <w:rFonts w:hint="eastAsia"/>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ab"/>
          <w:rFonts w:hint="eastAsia"/>
        </w:rPr>
        <w:footnoteReference w:id="218"/>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rsidR="005C1E43" w:rsidRDefault="00915167">
      <w:pPr>
        <w:pStyle w:val="121"/>
        <w:ind w:left="480"/>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ab"/>
          <w:rFonts w:hint="eastAsia"/>
        </w:rPr>
        <w:footnoteReference w:id="219"/>
      </w:r>
      <w:r>
        <w:rPr>
          <w:rFonts w:hint="eastAsia"/>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rsidR="005C1E43" w:rsidRDefault="00915167">
      <w:pPr>
        <w:pStyle w:val="121"/>
        <w:ind w:left="480"/>
      </w:pPr>
      <w:r>
        <w:rPr>
          <w:rFonts w:hint="eastAsia"/>
        </w:rPr>
        <w:t>而谐和是对近体诗整体风格的概括。宇野士朗认为：“近故贵谐和而少变体,古故贵拗体而不严律。”</w:t>
      </w:r>
      <w:r>
        <w:rPr>
          <w:rStyle w:val="ab"/>
          <w:rFonts w:hint="eastAsia"/>
        </w:rPr>
        <w:footnoteReference w:id="220"/>
      </w:r>
      <w:r>
        <w:rPr>
          <w:rFonts w:hint="eastAsia"/>
        </w:rPr>
        <w:t>谐和是区分近体诗与古体诗的核心。而具体到诗歌创作中的用韵，谐和则体现在对险僻字的避免上：“韵不可用险僻字，韵字险僻则句失谐和，近体贵谐和，而韵其本也。”</w:t>
      </w:r>
      <w:r>
        <w:rPr>
          <w:rStyle w:val="ab"/>
          <w:rFonts w:hint="eastAsia"/>
        </w:rPr>
        <w:footnoteReference w:id="221"/>
      </w:r>
      <w:r>
        <w:rPr>
          <w:rFonts w:hint="eastAsia"/>
        </w:rPr>
        <w:t>值得注意的是，宇野士朗并非完全排斥声律中的变体。在后文中他也提到，李白和杜甫的诗是多变的，但与他们的正律相比，其变体还是占少数。</w:t>
      </w:r>
    </w:p>
    <w:p w:rsidR="005C1E43" w:rsidRDefault="00915167">
      <w:pPr>
        <w:pStyle w:val="ae"/>
        <w:spacing w:before="156" w:after="156"/>
      </w:pPr>
      <w:bookmarkStart w:id="339" w:name="_Toc800326708"/>
      <w:bookmarkStart w:id="340" w:name="_Toc1532517459"/>
      <w:bookmarkStart w:id="341" w:name="_Toc463299618"/>
      <w:bookmarkStart w:id="342" w:name="_Toc1633737984"/>
      <w:r>
        <w:rPr>
          <w:rFonts w:hint="eastAsia"/>
        </w:rPr>
        <w:t>《社友诗律论》</w:t>
      </w:r>
      <w:bookmarkEnd w:id="339"/>
      <w:bookmarkEnd w:id="340"/>
      <w:bookmarkEnd w:id="341"/>
      <w:bookmarkEnd w:id="342"/>
    </w:p>
    <w:p w:rsidR="005C1E43" w:rsidRDefault="00915167">
      <w:pPr>
        <w:pStyle w:val="121"/>
        <w:ind w:left="480"/>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rsidR="005C1E43" w:rsidRDefault="00915167">
      <w:pPr>
        <w:pStyle w:val="121"/>
        <w:ind w:left="480"/>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ab"/>
          <w:rFonts w:hint="eastAsia"/>
        </w:rPr>
        <w:footnoteReference w:id="222"/>
      </w:r>
      <w:r>
        <w:rPr>
          <w:rFonts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ab"/>
          <w:rFonts w:hint="eastAsia"/>
        </w:rPr>
        <w:footnoteReference w:id="223"/>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ab"/>
          <w:rFonts w:hint="eastAsia"/>
        </w:rPr>
        <w:footnoteReference w:id="224"/>
      </w:r>
      <w:r>
        <w:rPr>
          <w:rFonts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t>。</w:t>
      </w:r>
      <w:r>
        <w:rPr>
          <w:rFonts w:hint="eastAsia"/>
        </w:rPr>
        <w:t>”</w:t>
      </w:r>
      <w:r>
        <w:rPr>
          <w:rStyle w:val="ab"/>
          <w:rFonts w:hint="eastAsia"/>
          <w:lang w:eastAsia="zh-TW"/>
        </w:rPr>
        <w:footnoteReference w:id="225"/>
      </w:r>
    </w:p>
    <w:p w:rsidR="005C1E43" w:rsidRDefault="00915167">
      <w:pPr>
        <w:pStyle w:val="121"/>
        <w:ind w:left="480"/>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ab"/>
          <w:rFonts w:hint="eastAsia"/>
        </w:rPr>
        <w:footnoteReference w:id="226"/>
      </w:r>
      <w:r>
        <w:rPr>
          <w:rFonts w:hint="eastAsia"/>
        </w:rPr>
        <w:t>不论是格调还是用韵，都指向对诗人创作的规范。随着诗艺的不断成熟，诗人可以摆脱原先学诗时所依照的规范，达到诗的自体之美。这种境界，便是得鱼而忘荃，得意而忘言（《庄子·外物》）。</w:t>
      </w:r>
    </w:p>
    <w:p w:rsidR="005C1E43" w:rsidRDefault="00915167">
      <w:pPr>
        <w:pStyle w:val="121"/>
        <w:ind w:left="480"/>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ab"/>
          <w:rFonts w:hint="eastAsia"/>
        </w:rPr>
        <w:footnoteReference w:id="227"/>
      </w:r>
      <w:r>
        <w:rPr>
          <w:rFonts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rsidR="005C1E43" w:rsidRDefault="00915167">
      <w:pPr>
        <w:pStyle w:val="121"/>
        <w:ind w:left="480"/>
      </w:pPr>
      <w:r>
        <w:rPr>
          <w:rFonts w:hint="eastAsia"/>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ab"/>
          <w:rFonts w:hint="eastAsia"/>
        </w:rPr>
        <w:footnoteReference w:id="228"/>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rsidR="005C1E43" w:rsidRDefault="00915167">
      <w:pPr>
        <w:pStyle w:val="ae"/>
        <w:spacing w:before="156" w:after="156"/>
      </w:pPr>
      <w:bookmarkStart w:id="343" w:name="_Toc508386546"/>
      <w:bookmarkStart w:id="344" w:name="_Toc102071295"/>
      <w:bookmarkStart w:id="345" w:name="_Toc1400900195"/>
      <w:bookmarkStart w:id="346" w:name="_Toc2048459351"/>
      <w:r>
        <w:rPr>
          <w:rFonts w:hint="eastAsia"/>
        </w:rPr>
        <w:t>《诗律兆》</w:t>
      </w:r>
      <w:bookmarkEnd w:id="343"/>
      <w:bookmarkEnd w:id="344"/>
      <w:bookmarkEnd w:id="345"/>
      <w:bookmarkEnd w:id="346"/>
    </w:p>
    <w:p w:rsidR="005C1E43" w:rsidRDefault="00915167">
      <w:pPr>
        <w:pStyle w:val="121"/>
        <w:ind w:left="480"/>
      </w:pPr>
      <w:r>
        <w:rPr>
          <w:rFonts w:hint="eastAsia"/>
        </w:rPr>
        <w:t>《诗律兆》是江户中期儒学者中井竹山</w:t>
      </w:r>
      <w:r>
        <w:t>（1730-1804）</w:t>
      </w:r>
      <w:r>
        <w:rPr>
          <w:rFonts w:hint="eastAsia"/>
        </w:rPr>
        <w:t>所著。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ab"/>
          <w:rFonts w:hint="eastAsia"/>
        </w:rPr>
        <w:footnoteReference w:id="229"/>
      </w:r>
      <w:r>
        <w:rPr>
          <w:rFonts w:hint="eastAsia"/>
        </w:rPr>
        <w:t>，日本汉诗人对诗律的正确认识也受到了负面影响。</w:t>
      </w:r>
    </w:p>
    <w:p w:rsidR="005C1E43" w:rsidRDefault="00915167">
      <w:pPr>
        <w:pStyle w:val="121"/>
        <w:ind w:left="480"/>
      </w:pPr>
      <w:r>
        <w:rPr>
          <w:rFonts w:hint="eastAsia"/>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ab"/>
          <w:rFonts w:hint="eastAsia"/>
        </w:rPr>
        <w:footnoteReference w:id="230"/>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rsidR="005C1E43" w:rsidRDefault="00915167">
      <w:pPr>
        <w:pStyle w:val="121"/>
        <w:ind w:left="480"/>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ab"/>
          <w:rFonts w:hint="eastAsia"/>
        </w:rPr>
        <w:footnoteReference w:id="231"/>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rsidR="005C1E43" w:rsidRDefault="00915167">
      <w:pPr>
        <w:pStyle w:val="121"/>
        <w:ind w:left="480"/>
      </w:pPr>
      <w:r>
        <w:rPr>
          <w:rFonts w:hint="eastAsia"/>
        </w:rPr>
        <w:t>这种承认偏格、拗格之合理性的诗律正变观念，又体现在中井竹山对声律发展的认识上。他认为，声律处在变化中。如评价五言律诗：“……元稹结句各一腔，盖为正律之变，然初盛之交，律体未纯，五律往往与五古混。”</w:t>
      </w:r>
      <w:r>
        <w:rPr>
          <w:rStyle w:val="ab"/>
          <w:rFonts w:hint="eastAsia"/>
        </w:rPr>
        <w:footnoteReference w:id="232"/>
      </w:r>
      <w:r>
        <w:rPr>
          <w:rFonts w:hint="eastAsia"/>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ab"/>
          <w:rFonts w:hint="eastAsia"/>
        </w:rPr>
        <w:footnoteReference w:id="233"/>
      </w:r>
    </w:p>
    <w:p w:rsidR="005C1E43" w:rsidRDefault="00915167">
      <w:pPr>
        <w:pStyle w:val="121"/>
        <w:ind w:left="480"/>
      </w:pPr>
      <w:r>
        <w:rPr>
          <w:rFonts w:hint="eastAsia"/>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ab"/>
          <w:rFonts w:hint="eastAsia"/>
        </w:rPr>
        <w:footnoteReference w:id="234"/>
      </w:r>
      <w:r>
        <w:rPr>
          <w:rFonts w:hint="eastAsia"/>
        </w:rPr>
        <w:t>其二则关于本书尊唐的诗律正变观念：“凡所搜索详于唐，而略于宋明，故所引亦唐居多，而宋明爲少，皆理势之然。元与清，置于弗问。盖元，宋之支；清，明之裔。”</w:t>
      </w:r>
      <w:r>
        <w:rPr>
          <w:rStyle w:val="ab"/>
          <w:rFonts w:hint="eastAsia"/>
        </w:rPr>
        <w:footnoteReference w:id="235"/>
      </w:r>
      <w:r>
        <w:rPr>
          <w:rFonts w:hint="eastAsia"/>
        </w:rPr>
        <w:t>而究其原因，是因为唐诗声律作为诗律之源头，可谓“以四声律天下,严哉精矣”</w:t>
      </w:r>
      <w:r>
        <w:rPr>
          <w:rStyle w:val="ab"/>
          <w:rFonts w:hint="eastAsia"/>
        </w:rPr>
        <w:footnoteReference w:id="236"/>
      </w:r>
      <w:r>
        <w:rPr>
          <w:rFonts w:hint="eastAsia"/>
        </w:rPr>
        <w:t>。</w:t>
      </w:r>
    </w:p>
    <w:p w:rsidR="005C1E43" w:rsidRDefault="00915167">
      <w:pPr>
        <w:pStyle w:val="121"/>
        <w:ind w:left="480"/>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ab"/>
          <w:rFonts w:hint="eastAsia"/>
        </w:rPr>
        <w:footnoteReference w:id="237"/>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rsidR="005C1E43" w:rsidRDefault="00915167">
      <w:pPr>
        <w:pStyle w:val="121"/>
        <w:ind w:left="480"/>
      </w:pPr>
      <w:r>
        <w:rPr>
          <w:rFonts w:hint="eastAsia"/>
        </w:rPr>
        <w:t> </w:t>
      </w:r>
    </w:p>
    <w:p w:rsidR="005C1E43" w:rsidRDefault="00915167">
      <w:pPr>
        <w:pStyle w:val="121"/>
        <w:ind w:left="480"/>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rsidR="005C1E43" w:rsidRDefault="00915167">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这种肯定变律、变格的声律正变观念，一方面体现了日本汉诗人对近体诗艺术本质的理解，他们以唐诗为中心，批判地继承了明人诗声学的观点，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t>。</w:t>
      </w:r>
    </w:p>
    <w:p w:rsidR="005C1E43" w:rsidRDefault="00915167">
      <w:pPr>
        <w:pStyle w:val="120"/>
        <w:spacing w:before="156" w:after="156"/>
      </w:pPr>
      <w:bookmarkStart w:id="347" w:name="_Toc2066355304"/>
      <w:bookmarkStart w:id="348" w:name="_Toc2145967200"/>
      <w:bookmarkStart w:id="349" w:name="_Toc59792376"/>
      <w:bookmarkStart w:id="350" w:name="_Toc60174338"/>
      <w:bookmarkStart w:id="351" w:name="_Toc60594733"/>
      <w:r>
        <w:rPr>
          <w:rFonts w:hint="eastAsia"/>
        </w:rPr>
        <w:t>三</w:t>
      </w:r>
      <w:r w:rsidR="00630626">
        <w:rPr>
          <w:rFonts w:hint="eastAsia"/>
        </w:rPr>
        <w:t xml:space="preserve"> </w:t>
      </w:r>
      <w:r>
        <w:rPr>
          <w:rFonts w:hint="eastAsia"/>
        </w:rPr>
        <w:t>“正变”的重构：日本汉诗人对本国风物入诗的阐释</w:t>
      </w:r>
      <w:bookmarkEnd w:id="347"/>
      <w:bookmarkEnd w:id="348"/>
      <w:bookmarkEnd w:id="349"/>
      <w:bookmarkEnd w:id="350"/>
      <w:bookmarkEnd w:id="351"/>
    </w:p>
    <w:p w:rsidR="005C1E43" w:rsidRDefault="00915167">
      <w:pPr>
        <w:pStyle w:val="121"/>
        <w:ind w:left="480"/>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rsidR="005C1E43" w:rsidRDefault="00915167">
      <w:pPr>
        <w:pStyle w:val="121"/>
        <w:ind w:left="480"/>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ab"/>
          <w:rFonts w:hint="eastAsia"/>
        </w:rPr>
        <w:footnoteReference w:id="238"/>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ab"/>
          <w:rFonts w:hint="eastAsia"/>
        </w:rPr>
        <w:footnoteReference w:id="239"/>
      </w:r>
      <w:r>
        <w:rPr>
          <w:rFonts w:hint="eastAsia"/>
        </w:rPr>
        <w:t>。这佐证基恩对当时江户汉诗艺术价值的高度评价。</w:t>
      </w:r>
    </w:p>
    <w:p w:rsidR="005C1E43" w:rsidRDefault="00915167">
      <w:pPr>
        <w:pStyle w:val="121"/>
        <w:ind w:left="480"/>
      </w:pPr>
      <w:r>
        <w:rPr>
          <w:rFonts w:hint="eastAsia"/>
        </w:rPr>
        <w:t>应当注意到，江户后期日本汉诗之独立有两重含义。一方面，它昭示了日本汉诗人的文体自觉意识；同时，依照基恩的观察，这种独立也可以被视作是与中国文学，乃至差异和断裂的显露。在这种差异和断裂中</w:t>
      </w:r>
      <w:r>
        <w:t>，</w:t>
      </w:r>
      <w:r>
        <w:rPr>
          <w:rFonts w:hint="eastAsia"/>
        </w:rPr>
        <w:t>日本汉诗人重构以往以中国诗歌</w:t>
      </w:r>
      <w:r>
        <w:t>、</w:t>
      </w:r>
      <w:r>
        <w:rPr>
          <w:rFonts w:hint="eastAsia"/>
        </w:rPr>
        <w:t>文学传统为中心的正变关系</w:t>
      </w:r>
      <w:r>
        <w:t>。</w:t>
      </w:r>
    </w:p>
    <w:p w:rsidR="005C1E43" w:rsidRDefault="00915167">
      <w:pPr>
        <w:pStyle w:val="121"/>
        <w:ind w:left="480"/>
      </w:pPr>
      <w:r>
        <w:rPr>
          <w:rFonts w:hint="eastAsia"/>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rsidR="005C1E43" w:rsidRDefault="00915167">
      <w:pPr>
        <w:pStyle w:val="ae"/>
        <w:spacing w:before="156" w:after="156"/>
      </w:pPr>
      <w:bookmarkStart w:id="352" w:name="_Toc1680586427"/>
      <w:bookmarkStart w:id="353" w:name="_Toc282879035"/>
      <w:bookmarkStart w:id="354" w:name="_Toc128055044"/>
      <w:bookmarkStart w:id="355" w:name="_Toc810049351"/>
      <w:r>
        <w:rPr>
          <w:rFonts w:hint="eastAsia"/>
        </w:rPr>
        <w:t>对樱花入诗的阐释</w:t>
      </w:r>
      <w:bookmarkEnd w:id="352"/>
      <w:bookmarkEnd w:id="353"/>
      <w:bookmarkEnd w:id="354"/>
      <w:bookmarkEnd w:id="355"/>
    </w:p>
    <w:p w:rsidR="005C1E43" w:rsidRDefault="00915167">
      <w:pPr>
        <w:pStyle w:val="121"/>
        <w:ind w:left="480"/>
      </w:pPr>
      <w:r>
        <w:rPr>
          <w:rFonts w:hint="eastAsia"/>
        </w:rPr>
        <w:t>《诗圣堂诗话》考察了樱花入诗的源头：“咏樱者，以平城御制爲始云：昔在幽巖下,光华照四方。忽逢攀折客，含笑宜三阳。送气时多少,垂阴后短长。如何此一物，擅美九春场。”</w:t>
      </w:r>
      <w:r>
        <w:rPr>
          <w:rStyle w:val="ab"/>
          <w:rFonts w:hint="eastAsia"/>
        </w:rPr>
        <w:footnoteReference w:id="240"/>
      </w:r>
      <w:r>
        <w:rPr>
          <w:rFonts w:hint="eastAsia"/>
        </w:rPr>
        <w:t>这首御制诗中以“幽巖”、“垂阴”等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ab"/>
          <w:rFonts w:hint="eastAsia"/>
          <w:lang w:eastAsia="ja-JP"/>
        </w:rPr>
        <w:footnoteReference w:id="241"/>
      </w:r>
      <w:r>
        <w:rPr>
          <w:rFonts w:hint="eastAsia"/>
        </w:rPr>
        <w:t>。</w:t>
      </w:r>
    </w:p>
    <w:p w:rsidR="005C1E43" w:rsidRDefault="00915167">
      <w:pPr>
        <w:pStyle w:val="121"/>
        <w:ind w:left="480"/>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ab"/>
          <w:rFonts w:hint="eastAsia"/>
          <w:lang w:eastAsia="ja-JP"/>
        </w:rPr>
        <w:footnoteReference w:id="242"/>
      </w:r>
      <w:r>
        <w:rPr>
          <w:rFonts w:hint="eastAsia"/>
        </w:rPr>
        <w:t>此外，加上现代学者对平安朝日本汉诗人所爱之白居易诗句中樱花意象的研究</w:t>
      </w:r>
      <w:r>
        <w:rPr>
          <w:rStyle w:val="ab"/>
          <w:rFonts w:hint="eastAsia"/>
          <w:lang w:eastAsia="ja-JP"/>
        </w:rPr>
        <w:footnoteReference w:id="243"/>
      </w:r>
      <w:r>
        <w:rPr>
          <w:rFonts w:hint="eastAsia"/>
        </w:rPr>
        <w:t>，这些都足以说明中国并非无诗写樱。对此，兼康百济采取的阐释策略是，在承认两国以花为贵的基础上，突出“樱花-吾邦”的绝对地位：“本邦谓樱爲花，称花王。……但其所谓花，恐不及吾邦之花远甚耳。”</w:t>
      </w:r>
      <w:r>
        <w:rPr>
          <w:rStyle w:val="ab"/>
          <w:rFonts w:hint="eastAsia"/>
        </w:rPr>
        <w:footnoteReference w:id="244"/>
      </w:r>
      <w:r>
        <w:rPr>
          <w:rFonts w:hint="eastAsia"/>
        </w:rPr>
        <w:t>在这里，樱花不仅冠绝日本，更压倒中国的牡丹、海棠等名花。通过对花等级排列，兼康百济完成了对“吾邦-汉土”的序列建构，意在扭转长期以来中国相对日本的文化优势地位。</w:t>
      </w:r>
    </w:p>
    <w:p w:rsidR="005C1E43" w:rsidRDefault="00915167">
      <w:pPr>
        <w:pStyle w:val="ae"/>
        <w:spacing w:before="156" w:after="156"/>
      </w:pPr>
      <w:bookmarkStart w:id="356" w:name="_Toc1600603924"/>
      <w:bookmarkStart w:id="357" w:name="_Toc1966630434"/>
      <w:bookmarkStart w:id="358" w:name="_Toc442510214"/>
      <w:bookmarkStart w:id="359" w:name="_Toc1911153245"/>
      <w:r>
        <w:rPr>
          <w:rFonts w:hint="eastAsia"/>
        </w:rPr>
        <w:t>对日本刀入诗的阐释</w:t>
      </w:r>
      <w:bookmarkEnd w:id="356"/>
      <w:bookmarkEnd w:id="357"/>
      <w:bookmarkEnd w:id="358"/>
      <w:bookmarkEnd w:id="359"/>
    </w:p>
    <w:p w:rsidR="005C1E43" w:rsidRDefault="00915167">
      <w:pPr>
        <w:pStyle w:val="121"/>
        <w:ind w:left="480"/>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rsidR="005C1E43" w:rsidRDefault="00915167">
      <w:pPr>
        <w:pStyle w:val="121"/>
        <w:ind w:left="480"/>
      </w:pPr>
      <w:r>
        <w:rPr>
          <w:rFonts w:hint="eastAsia"/>
        </w:rPr>
        <w:t>《日本刀歌》全文：</w:t>
      </w:r>
    </w:p>
    <w:p w:rsidR="005C1E43" w:rsidRDefault="005C1E43">
      <w:pPr>
        <w:pStyle w:val="121"/>
        <w:ind w:left="480"/>
      </w:pPr>
    </w:p>
    <w:p w:rsidR="005C1E43" w:rsidRDefault="00915167">
      <w:pPr>
        <w:pStyle w:val="124"/>
        <w:ind w:left="960" w:right="960"/>
      </w:pPr>
      <w:r>
        <w:rPr>
          <w:rFonts w:hint="eastAsia"/>
        </w:rPr>
        <w:t>昆夷道远不复通，世传切玉谁能穷！</w:t>
      </w:r>
    </w:p>
    <w:p w:rsidR="005C1E43" w:rsidRDefault="00915167">
      <w:pPr>
        <w:pStyle w:val="124"/>
        <w:ind w:left="960" w:right="960"/>
      </w:pPr>
      <w:r>
        <w:rPr>
          <w:rFonts w:hint="eastAsia"/>
        </w:rPr>
        <w:t>宝刀近出日本国，越贾得之沧海东。</w:t>
      </w:r>
    </w:p>
    <w:p w:rsidR="005C1E43" w:rsidRDefault="00915167">
      <w:pPr>
        <w:pStyle w:val="124"/>
        <w:ind w:left="960" w:right="960"/>
      </w:pPr>
      <w:r>
        <w:rPr>
          <w:rFonts w:hint="eastAsia"/>
        </w:rPr>
        <w:t>鱼皮装贴香木鞘，黄白闲杂鍮与铜。</w:t>
      </w:r>
    </w:p>
    <w:p w:rsidR="005C1E43" w:rsidRDefault="00915167">
      <w:pPr>
        <w:pStyle w:val="124"/>
        <w:ind w:left="960" w:right="960"/>
      </w:pPr>
      <w:r>
        <w:rPr>
          <w:rFonts w:hint="eastAsia"/>
        </w:rPr>
        <w:t>百金传入好事手，佩服可以禳妖凶。</w:t>
      </w:r>
    </w:p>
    <w:p w:rsidR="005C1E43" w:rsidRDefault="005C1E43">
      <w:pPr>
        <w:pStyle w:val="124"/>
        <w:ind w:left="960" w:right="960"/>
      </w:pPr>
    </w:p>
    <w:p w:rsidR="005C1E43" w:rsidRDefault="00915167">
      <w:pPr>
        <w:pStyle w:val="124"/>
        <w:ind w:left="960" w:right="960"/>
      </w:pPr>
      <w:r>
        <w:rPr>
          <w:rFonts w:hint="eastAsia"/>
        </w:rPr>
        <w:t>传闻其国居大岛，土壤沃饶风俗好。</w:t>
      </w:r>
    </w:p>
    <w:p w:rsidR="005C1E43" w:rsidRDefault="00915167">
      <w:pPr>
        <w:pStyle w:val="124"/>
        <w:ind w:left="960" w:right="960"/>
      </w:pPr>
      <w:r>
        <w:rPr>
          <w:rFonts w:hint="eastAsia"/>
        </w:rPr>
        <w:t>其先徐福诈秦民，采药淹留丱童老。</w:t>
      </w:r>
    </w:p>
    <w:p w:rsidR="005C1E43" w:rsidRDefault="00915167">
      <w:pPr>
        <w:pStyle w:val="124"/>
        <w:ind w:left="960" w:right="960"/>
      </w:pPr>
      <w:r>
        <w:rPr>
          <w:rFonts w:hint="eastAsia"/>
        </w:rPr>
        <w:t>百工五种与之居，至今器玩皆精巧。</w:t>
      </w:r>
    </w:p>
    <w:p w:rsidR="005C1E43" w:rsidRDefault="00915167">
      <w:pPr>
        <w:pStyle w:val="124"/>
        <w:ind w:left="960" w:right="960"/>
      </w:pPr>
      <w:r>
        <w:rPr>
          <w:rFonts w:hint="eastAsia"/>
        </w:rPr>
        <w:t>前朝贡献屡往来，士人往往工词藻。</w:t>
      </w:r>
    </w:p>
    <w:p w:rsidR="005C1E43" w:rsidRDefault="005C1E43">
      <w:pPr>
        <w:pStyle w:val="124"/>
        <w:ind w:left="960" w:right="960"/>
      </w:pPr>
    </w:p>
    <w:p w:rsidR="005C1E43" w:rsidRDefault="00915167">
      <w:pPr>
        <w:pStyle w:val="124"/>
        <w:ind w:left="960" w:right="960"/>
      </w:pPr>
      <w:r>
        <w:rPr>
          <w:rFonts w:hint="eastAsia"/>
        </w:rPr>
        <w:t>徐福行时书未焚，逸书百篇今尚存。</w:t>
      </w:r>
    </w:p>
    <w:p w:rsidR="005C1E43" w:rsidRDefault="00915167">
      <w:pPr>
        <w:pStyle w:val="124"/>
        <w:ind w:left="960" w:right="960"/>
      </w:pPr>
      <w:r>
        <w:rPr>
          <w:rFonts w:hint="eastAsia"/>
        </w:rPr>
        <w:t>令严不许传中国，举世无人识古文。</w:t>
      </w:r>
    </w:p>
    <w:p w:rsidR="005C1E43" w:rsidRDefault="00915167">
      <w:pPr>
        <w:pStyle w:val="124"/>
        <w:ind w:left="960" w:right="960"/>
      </w:pPr>
      <w:r>
        <w:rPr>
          <w:rFonts w:hint="eastAsia"/>
        </w:rPr>
        <w:t>先王大典藏夷貊，苍波浩荡无通津。</w:t>
      </w:r>
    </w:p>
    <w:p w:rsidR="005C1E43" w:rsidRDefault="00915167">
      <w:pPr>
        <w:pStyle w:val="124"/>
        <w:ind w:left="960" w:right="960"/>
      </w:pPr>
      <w:r>
        <w:rPr>
          <w:rFonts w:hint="eastAsia"/>
        </w:rPr>
        <w:t>令人感激坐流涕，绣涩短刀何足云。</w:t>
      </w:r>
    </w:p>
    <w:p w:rsidR="005C1E43" w:rsidRDefault="005C1E43">
      <w:pPr>
        <w:pStyle w:val="124"/>
        <w:ind w:left="960" w:right="960"/>
      </w:pPr>
    </w:p>
    <w:p w:rsidR="005C1E43" w:rsidRDefault="00915167">
      <w:pPr>
        <w:pStyle w:val="121"/>
        <w:ind w:left="480"/>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ab"/>
          <w:rFonts w:hint="eastAsia"/>
        </w:rPr>
        <w:footnoteReference w:id="245"/>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ab"/>
          <w:rFonts w:hint="eastAsia"/>
        </w:rPr>
        <w:footnoteReference w:id="246"/>
      </w:r>
      <w:r>
        <w:rPr>
          <w:rFonts w:hint="eastAsia"/>
        </w:rPr>
        <w:t>“莲花秋水”语出《全唐诗》来鹄《古剑池》一诗：“秋水莲花三四枝，我来慷慨步迟迟。不决浮云斩邪佞，直成龙去欲何为”，意在强调日本刀之锋利。</w:t>
      </w:r>
    </w:p>
    <w:p w:rsidR="005C1E43" w:rsidRDefault="00915167">
      <w:pPr>
        <w:pStyle w:val="121"/>
        <w:ind w:left="480"/>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rsidR="005C1E43" w:rsidRDefault="00915167">
      <w:pPr>
        <w:pStyle w:val="121"/>
        <w:ind w:left="480"/>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ab"/>
          <w:rFonts w:hint="eastAsia"/>
        </w:rPr>
        <w:footnoteReference w:id="247"/>
      </w:r>
      <w:r>
        <w:rPr>
          <w:rFonts w:hint="eastAsia"/>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ab"/>
          <w:rFonts w:hint="eastAsia"/>
        </w:rPr>
        <w:footnoteReference w:id="248"/>
      </w:r>
      <w:r>
        <w:rPr>
          <w:rFonts w:hint="eastAsia"/>
        </w:rPr>
        <w:t>这种对本国历史文化之考辨的强调中可以看到其鲜明的民族自觉意识。</w:t>
      </w:r>
    </w:p>
    <w:p w:rsidR="005C1E43" w:rsidRDefault="00915167">
      <w:pPr>
        <w:pStyle w:val="121"/>
        <w:ind w:left="480"/>
      </w:pPr>
      <w:r>
        <w:rPr>
          <w:rFonts w:hint="eastAsia"/>
        </w:rPr>
        <w:t> </w:t>
      </w: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360" w:name="_Toc60174339"/>
      <w:bookmarkStart w:id="361" w:name="_Toc533297137"/>
      <w:bookmarkStart w:id="362" w:name="_Toc60594734"/>
      <w:r>
        <w:rPr>
          <w:rFonts w:hint="eastAsia"/>
        </w:rPr>
        <w:t>第三节</w:t>
      </w:r>
      <w:r w:rsidR="00630626">
        <w:rPr>
          <w:rFonts w:hint="eastAsia"/>
        </w:rPr>
        <w:t xml:space="preserve"> </w:t>
      </w:r>
      <w:r>
        <w:rPr>
          <w:rFonts w:hint="eastAsia"/>
        </w:rPr>
        <w:t>正变的条件：双语环境及应对</w:t>
      </w:r>
      <w:bookmarkEnd w:id="360"/>
      <w:bookmarkEnd w:id="361"/>
      <w:bookmarkEnd w:id="362"/>
    </w:p>
    <w:p w:rsidR="005C1E43" w:rsidRDefault="00915167">
      <w:pPr>
        <w:pStyle w:val="121"/>
        <w:ind w:left="480"/>
      </w:pPr>
      <w:r>
        <w:rPr>
          <w:rFonts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rsidR="005C1E43" w:rsidRDefault="00915167">
      <w:pPr>
        <w:pStyle w:val="121"/>
        <w:ind w:left="480"/>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然而，汉字文化圈与汉文化圈的同构关系，遮蔽了双语跨文化对话双方在语言、文化等多方面的差异。“汉字文化圈”这一概念最早出现在河野六郎的《日语的历史2:和文字的整合》</w:t>
      </w:r>
      <w:r>
        <w:rPr>
          <w:rStyle w:val="ab"/>
          <w:rFonts w:hint="eastAsia"/>
          <w:lang w:eastAsia="ja-JP"/>
        </w:rPr>
        <w:footnoteReference w:id="249"/>
      </w:r>
      <w:r>
        <w:rPr>
          <w:rFonts w:hint="eastAsia"/>
        </w:rPr>
        <w:t>，指的是中国文化以汉字为载体影响周边各民族，这些民族又各自产生了独特的文化</w:t>
      </w:r>
      <w:r>
        <w:rPr>
          <w:rStyle w:val="ab"/>
          <w:rFonts w:hint="eastAsia"/>
          <w:lang w:eastAsia="ja-JP"/>
        </w:rPr>
        <w:footnoteReference w:id="250"/>
      </w:r>
      <w:r>
        <w:rPr>
          <w:rFonts w:hint="eastAsia"/>
        </w:rPr>
        <w:t>。河野六郎在后来的著作中，又“汉字文化圈”为基础，提出了“汉文化圈”的概念</w:t>
      </w:r>
      <w:r>
        <w:rPr>
          <w:rStyle w:val="ab"/>
          <w:rFonts w:hint="eastAsia"/>
          <w:lang w:eastAsia="ja-JP"/>
        </w:rPr>
        <w:footnoteReference w:id="251"/>
      </w:r>
      <w:r>
        <w:rPr>
          <w:rFonts w:hint="eastAsia"/>
        </w:rPr>
        <w:t>。法国汉学家汪德迈（Léon Vandermeersch，1928</w:t>
      </w:r>
      <w:r>
        <w:t>——</w:t>
      </w:r>
      <w:r>
        <w:rPr>
          <w:rFonts w:hint="eastAsia"/>
        </w:rPr>
        <w:t>）也注意到了“汉字文化圈”与“汉文化圈”的同构性：“所谓汉文化圈，实际就是汉字的区域。汉文化圈的同一即“汉字”(符号signes)的同一。”</w:t>
      </w:r>
      <w:r>
        <w:rPr>
          <w:rStyle w:val="ab"/>
          <w:rFonts w:hint="eastAsia"/>
        </w:rPr>
        <w:footnoteReference w:id="252"/>
      </w:r>
      <w:r>
        <w:rPr>
          <w:rFonts w:hint="eastAsia"/>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rsidR="005C1E43" w:rsidRDefault="00915167">
      <w:pPr>
        <w:pStyle w:val="121"/>
        <w:ind w:left="480"/>
      </w:pPr>
      <w:r>
        <w:rPr>
          <w:rFonts w:hint="eastAsia"/>
        </w:rPr>
        <w:t>因此，日本汉诗是在同一性与差异性并存的双语环境中产生的。而在这一环境中，日本汉诗的生成首先经过了日本汉诗人对中国诗歌、诗学文本的阐释。而这种阐释往往因为双语环境的同一性而不被重视</w:t>
      </w:r>
      <w:r>
        <w:t>。</w:t>
      </w:r>
      <w:r>
        <w:rPr>
          <w:rFonts w:hint="eastAsia"/>
        </w:rPr>
        <w:t>为了理解日本汉诗的生成机制，继而认识日本汉诗史之动力产生的条件，本节将以围绕着日中双语关系展开的三个概念</w:t>
      </w:r>
      <w:r>
        <w:t>——</w:t>
      </w:r>
      <w:r>
        <w:rPr>
          <w:rFonts w:hint="eastAsia"/>
        </w:rPr>
        <w:t>训读</w:t>
      </w:r>
      <w:r>
        <w:t>、</w:t>
      </w:r>
      <w:r>
        <w:rPr>
          <w:rFonts w:hint="eastAsia"/>
        </w:rPr>
        <w:t>和文诗话、翻译</w:t>
      </w:r>
      <w:r>
        <w:t>，</w:t>
      </w:r>
      <w:r>
        <w:rPr>
          <w:rFonts w:hint="eastAsia"/>
        </w:rPr>
        <w:t>分析日本汉诗人阐释中国诗歌、诗学文本的方式</w:t>
      </w:r>
      <w:r>
        <w:t>。</w:t>
      </w:r>
    </w:p>
    <w:p w:rsidR="005C1E43" w:rsidRDefault="00915167">
      <w:pPr>
        <w:pStyle w:val="121"/>
        <w:ind w:left="480"/>
      </w:pPr>
      <w:r>
        <w:rPr>
          <w:rFonts w:hint="eastAsia"/>
        </w:rPr>
        <w:t>“东亚各国用汉语进行诗歌创作，并保持长期兴盛的状态达千年以上，这在世界文学史上是绝无仅有的现象。”</w:t>
      </w:r>
      <w:r>
        <w:rPr>
          <w:rStyle w:val="ab"/>
          <w:rFonts w:hint="eastAsia"/>
        </w:rPr>
        <w:footnoteReference w:id="253"/>
      </w:r>
      <w:r>
        <w:rPr>
          <w:rFonts w:hint="eastAsia"/>
        </w:rPr>
        <w:t>日本汉诗人的创作因此也可被视为一种双语的写作。而这种写作的前提，是掌握阅读汉字、汉文的能力。</w:t>
      </w:r>
    </w:p>
    <w:p w:rsidR="005C1E43" w:rsidRDefault="00915167">
      <w:pPr>
        <w:pStyle w:val="120"/>
        <w:spacing w:before="156" w:after="156"/>
      </w:pPr>
      <w:bookmarkStart w:id="363" w:name="_Toc823334667"/>
      <w:bookmarkStart w:id="364" w:name="_Toc1675722628"/>
      <w:bookmarkStart w:id="365" w:name="_Toc60174340"/>
      <w:bookmarkStart w:id="366" w:name="_Toc59792378"/>
      <w:bookmarkStart w:id="367" w:name="_Toc60594735"/>
      <w:r>
        <w:rPr>
          <w:rFonts w:hint="eastAsia"/>
        </w:rPr>
        <w:t>一</w:t>
      </w:r>
      <w:r w:rsidR="00630626">
        <w:rPr>
          <w:rFonts w:hint="eastAsia"/>
        </w:rPr>
        <w:t xml:space="preserve"> </w:t>
      </w:r>
      <w:r>
        <w:rPr>
          <w:rFonts w:hint="eastAsia"/>
        </w:rPr>
        <w:t>训读</w:t>
      </w:r>
      <w:bookmarkEnd w:id="363"/>
      <w:bookmarkEnd w:id="364"/>
      <w:bookmarkEnd w:id="365"/>
      <w:bookmarkEnd w:id="366"/>
      <w:r>
        <w:t>：</w:t>
      </w:r>
      <w:r>
        <w:rPr>
          <w:rFonts w:hint="eastAsia"/>
        </w:rPr>
        <w:t>阐释中国诗歌与诗学文本的基本前提</w:t>
      </w:r>
      <w:bookmarkEnd w:id="367"/>
    </w:p>
    <w:p w:rsidR="005C1E43" w:rsidRDefault="00915167">
      <w:pPr>
        <w:pStyle w:val="121"/>
        <w:ind w:left="480"/>
      </w:pPr>
      <w:r>
        <w:rPr>
          <w:rFonts w:hint="eastAsia"/>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ab"/>
          <w:rFonts w:hint="eastAsia"/>
          <w:lang w:eastAsia="ja-JP"/>
        </w:rPr>
        <w:footnoteReference w:id="254"/>
      </w:r>
      <w:r>
        <w:rPr>
          <w:rFonts w:hint="eastAsia"/>
        </w:rPr>
        <w:t>。</w:t>
      </w:r>
    </w:p>
    <w:p w:rsidR="005C1E43" w:rsidRDefault="00915167">
      <w:pPr>
        <w:pStyle w:val="121"/>
        <w:ind w:left="480"/>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rsidR="005C1E43" w:rsidRDefault="00915167">
      <w:pPr>
        <w:pStyle w:val="121"/>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加上汉字与当地语音的对应变得稳定，日本人得以借助训读文直接理解汉文的意思并遵从日语语法规则朗读出来。</w:t>
      </w:r>
    </w:p>
    <w:p w:rsidR="005C1E43" w:rsidRDefault="00915167">
      <w:pPr>
        <w:pStyle w:val="121"/>
        <w:ind w:left="480"/>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rsidR="005C1E43" w:rsidRDefault="00915167">
      <w:pPr>
        <w:pStyle w:val="121"/>
        <w:ind w:left="480"/>
      </w:pPr>
      <w:r>
        <w:rPr>
          <w:rFonts w:hint="eastAsia"/>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ab"/>
          <w:rFonts w:hint="eastAsia"/>
        </w:rPr>
        <w:footnoteReference w:id="255"/>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rsidR="005C1E43" w:rsidRDefault="00915167">
      <w:pPr>
        <w:pStyle w:val="121"/>
        <w:ind w:left="480"/>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rsidR="005C1E43" w:rsidRDefault="00915167">
      <w:pPr>
        <w:pStyle w:val="120"/>
        <w:spacing w:before="156" w:after="156"/>
      </w:pPr>
      <w:bookmarkStart w:id="368" w:name="_Toc1769662038"/>
      <w:bookmarkStart w:id="369" w:name="_Toc1548610648"/>
      <w:bookmarkStart w:id="370" w:name="_Toc60174341"/>
      <w:bookmarkStart w:id="371" w:name="_Toc59792379"/>
      <w:bookmarkStart w:id="372" w:name="_Toc60594736"/>
      <w:r>
        <w:rPr>
          <w:rFonts w:hint="eastAsia"/>
        </w:rPr>
        <w:t>二</w:t>
      </w:r>
      <w:r w:rsidR="00630626">
        <w:rPr>
          <w:rFonts w:hint="eastAsia"/>
        </w:rPr>
        <w:t xml:space="preserve"> </w:t>
      </w:r>
      <w:r>
        <w:rPr>
          <w:rFonts w:hint="eastAsia"/>
        </w:rPr>
        <w:t>和文诗话</w:t>
      </w:r>
      <w:bookmarkEnd w:id="368"/>
      <w:bookmarkEnd w:id="369"/>
      <w:bookmarkEnd w:id="370"/>
      <w:bookmarkEnd w:id="371"/>
      <w:r>
        <w:t>：</w:t>
      </w:r>
      <w:r>
        <w:rPr>
          <w:rFonts w:hint="eastAsia"/>
        </w:rPr>
        <w:t>本国语言文字书写中的诗学自觉</w:t>
      </w:r>
      <w:bookmarkEnd w:id="372"/>
    </w:p>
    <w:p w:rsidR="005C1E43" w:rsidRDefault="00915167">
      <w:pPr>
        <w:pStyle w:val="121"/>
        <w:ind w:left="480"/>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t>源孝衡</w:t>
      </w:r>
      <w:r>
        <w:rPr>
          <w:rFonts w:hint="eastAsia"/>
        </w:rPr>
        <w:t>的《诗学还丹》；对韵格规范的系统阐述：如武元登登庵的《古诗韵范》；整理汉诗创作中常用诗语的：如藤良国的《诗语金声》。</w:t>
      </w:r>
    </w:p>
    <w:p w:rsidR="005C1E43" w:rsidRDefault="00915167">
      <w:pPr>
        <w:pStyle w:val="121"/>
        <w:ind w:left="480"/>
      </w:pPr>
      <w:r>
        <w:rPr>
          <w:rFonts w:hint="eastAsia"/>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ab"/>
          <w:rFonts w:hint="eastAsia"/>
          <w:lang w:eastAsia="zh-TW"/>
        </w:rPr>
        <w:footnoteReference w:id="256"/>
      </w:r>
      <w:r>
        <w:rPr>
          <w:rFonts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ab"/>
          <w:rFonts w:hint="eastAsia"/>
          <w:lang w:eastAsia="zh-TW"/>
        </w:rPr>
        <w:footnoteReference w:id="257"/>
      </w:r>
      <w:r>
        <w:rPr>
          <w:rFonts w:hint="eastAsia"/>
        </w:rPr>
        <w:t>可以说，和文诗话的产生，满足了汉诗创作主体扩大后的需求。</w:t>
      </w:r>
    </w:p>
    <w:p w:rsidR="005C1E43" w:rsidRDefault="00915167">
      <w:pPr>
        <w:pStyle w:val="121"/>
        <w:ind w:left="480"/>
      </w:pPr>
      <w:r>
        <w:rPr>
          <w:rFonts w:hint="eastAsia"/>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ab"/>
          <w:rFonts w:hint="eastAsia"/>
          <w:lang w:eastAsia="zh-TW"/>
        </w:rPr>
        <w:footnoteReference w:id="258"/>
      </w:r>
      <w:r>
        <w:rPr>
          <w:rFonts w:hint="eastAsia"/>
        </w:rPr>
        <w:t>。</w:t>
      </w:r>
    </w:p>
    <w:p w:rsidR="005C1E43" w:rsidRDefault="00915167">
      <w:pPr>
        <w:pStyle w:val="121"/>
        <w:ind w:left="480"/>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rsidR="005C1E43" w:rsidRDefault="00915167">
      <w:pPr>
        <w:pStyle w:val="121"/>
        <w:ind w:left="480"/>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ab"/>
          <w:rFonts w:hint="eastAsia"/>
          <w:lang w:eastAsia="zh-TW"/>
        </w:rPr>
        <w:footnoteReference w:id="259"/>
      </w:r>
      <w:r>
        <w:rPr>
          <w:rFonts w:hint="eastAsia"/>
        </w:rPr>
        <w:t>。</w:t>
      </w:r>
    </w:p>
    <w:p w:rsidR="005C1E43" w:rsidRDefault="00915167">
      <w:pPr>
        <w:pStyle w:val="120"/>
        <w:spacing w:before="156" w:after="156"/>
      </w:pPr>
      <w:bookmarkStart w:id="373" w:name="_Toc61361716"/>
      <w:bookmarkStart w:id="374" w:name="_Toc2144842943"/>
      <w:bookmarkStart w:id="375" w:name="_Toc60174342"/>
      <w:bookmarkStart w:id="376" w:name="_Toc59792380"/>
      <w:bookmarkStart w:id="377" w:name="_Toc60594737"/>
      <w:r>
        <w:rPr>
          <w:rFonts w:hint="eastAsia"/>
        </w:rPr>
        <w:t>三</w:t>
      </w:r>
      <w:r w:rsidR="00630626">
        <w:rPr>
          <w:rFonts w:hint="eastAsia"/>
        </w:rPr>
        <w:t xml:space="preserve"> </w:t>
      </w:r>
      <w:r>
        <w:rPr>
          <w:rFonts w:hint="eastAsia"/>
        </w:rPr>
        <w:t>翻译</w:t>
      </w:r>
      <w:bookmarkEnd w:id="373"/>
      <w:bookmarkEnd w:id="374"/>
      <w:bookmarkEnd w:id="375"/>
      <w:bookmarkEnd w:id="376"/>
      <w:r>
        <w:t>：</w:t>
      </w:r>
      <w:r>
        <w:rPr>
          <w:rFonts w:hint="eastAsia"/>
        </w:rPr>
        <w:t>跨语言</w:t>
      </w:r>
      <w:r>
        <w:t>、</w:t>
      </w:r>
      <w:r>
        <w:rPr>
          <w:rFonts w:hint="eastAsia"/>
        </w:rPr>
        <w:t>跨民族诗学对话的逆向构建</w:t>
      </w:r>
      <w:bookmarkEnd w:id="377"/>
    </w:p>
    <w:p w:rsidR="005C1E43" w:rsidRDefault="00915167">
      <w:pPr>
        <w:pStyle w:val="121"/>
        <w:ind w:left="480"/>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rsidR="005C1E43" w:rsidRDefault="00915167">
      <w:pPr>
        <w:pStyle w:val="121"/>
        <w:ind w:left="480"/>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rsidR="005C1E43" w:rsidRDefault="00915167">
      <w:pPr>
        <w:pStyle w:val="121"/>
        <w:ind w:left="480"/>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rsidR="005C1E43" w:rsidRDefault="00915167">
      <w:pPr>
        <w:pStyle w:val="121"/>
        <w:ind w:left="480"/>
      </w:pPr>
      <w:r>
        <w:t>源孝衡</w:t>
      </w:r>
      <w:r>
        <w:rPr>
          <w:rFonts w:hint="eastAsia"/>
        </w:rPr>
        <w:t>亦以中古三十六歌仙之一的能因法师的和歌为中心，举出和歌翻译成汉诗的例子：</w:t>
      </w:r>
    </w:p>
    <w:p w:rsidR="005C1E43" w:rsidRDefault="005C1E43">
      <w:pPr>
        <w:pStyle w:val="121"/>
        <w:ind w:left="480"/>
      </w:pPr>
    </w:p>
    <w:p w:rsidR="005C1E43" w:rsidRDefault="00915167">
      <w:pPr>
        <w:pStyle w:val="124"/>
        <w:ind w:left="960" w:right="960"/>
      </w:pPr>
      <w:r>
        <w:rPr>
          <w:rFonts w:hint="eastAsia"/>
        </w:rPr>
        <w:t>嵐吹く三室の山のもみぢ葉は</w:t>
      </w:r>
      <w:r>
        <w:rPr>
          <w:rFonts w:ascii="宋体" w:eastAsia="宋体" w:hAnsi="宋体" w:hint="eastAsia"/>
        </w:rPr>
        <w:t> </w:t>
      </w:r>
      <w:r>
        <w:rPr>
          <w:rFonts w:hint="eastAsia"/>
        </w:rPr>
        <w:t>龍田の川の錦なりけり。（後拾遺集</w:t>
      </w:r>
      <w:r>
        <w:t>·</w:t>
      </w:r>
      <w:r>
        <w:rPr>
          <w:rFonts w:hint="eastAsia"/>
        </w:rPr>
        <w:t>秋）</w:t>
      </w:r>
    </w:p>
    <w:p w:rsidR="005C1E43" w:rsidRDefault="005C1E43">
      <w:pPr>
        <w:pStyle w:val="124"/>
        <w:ind w:left="960" w:right="960"/>
      </w:pPr>
    </w:p>
    <w:p w:rsidR="005C1E43" w:rsidRDefault="00915167">
      <w:pPr>
        <w:pStyle w:val="121"/>
        <w:ind w:left="480"/>
        <w:rPr>
          <w:lang w:eastAsia="ja-JP"/>
        </w:rPr>
      </w:pPr>
      <w:r>
        <w:rPr>
          <w:rFonts w:hint="eastAsia"/>
          <w:lang w:eastAsia="ja-JP"/>
        </w:rPr>
        <w:t>这首和歌翻译成汉诗，则是：</w:t>
      </w:r>
    </w:p>
    <w:p w:rsidR="005C1E43" w:rsidRDefault="005C1E43">
      <w:pPr>
        <w:pStyle w:val="121"/>
        <w:ind w:left="480"/>
        <w:rPr>
          <w:lang w:eastAsia="ja-JP"/>
        </w:rPr>
      </w:pPr>
    </w:p>
    <w:p w:rsidR="005C1E43" w:rsidRDefault="00915167">
      <w:pPr>
        <w:pStyle w:val="124"/>
        <w:ind w:left="960" w:right="960"/>
      </w:pPr>
      <w:r>
        <w:rPr>
          <w:rFonts w:hint="eastAsia"/>
        </w:rPr>
        <w:t>御室山头枫叶秋，秋寒玉露染红愁。</w:t>
      </w:r>
    </w:p>
    <w:p w:rsidR="005C1E43" w:rsidRDefault="00915167">
      <w:pPr>
        <w:pStyle w:val="124"/>
        <w:ind w:left="960" w:right="960"/>
      </w:pPr>
      <w:r>
        <w:rPr>
          <w:rFonts w:hint="eastAsia"/>
        </w:rPr>
        <w:t>请看吹尽西风色，总入龙江作锦流。</w:t>
      </w:r>
    </w:p>
    <w:p w:rsidR="005C1E43" w:rsidRDefault="005C1E43">
      <w:pPr>
        <w:pStyle w:val="121"/>
        <w:ind w:left="480"/>
      </w:pPr>
    </w:p>
    <w:p w:rsidR="005C1E43" w:rsidRDefault="00915167">
      <w:pPr>
        <w:pStyle w:val="121"/>
        <w:ind w:left="480"/>
        <w:rPr>
          <w:lang w:eastAsia="ja-JP"/>
        </w:rPr>
      </w:pPr>
      <w:r>
        <w:rPr>
          <w:rFonts w:hint="eastAsia"/>
          <w:lang w:eastAsia="ja-JP"/>
        </w:rPr>
        <w:t>另有：</w:t>
      </w:r>
    </w:p>
    <w:p w:rsidR="005C1E43" w:rsidRDefault="005C1E43">
      <w:pPr>
        <w:pStyle w:val="121"/>
        <w:ind w:left="480"/>
        <w:rPr>
          <w:lang w:eastAsia="ja-JP"/>
        </w:rPr>
      </w:pPr>
    </w:p>
    <w:p w:rsidR="005C1E43" w:rsidRDefault="00915167">
      <w:pPr>
        <w:pStyle w:val="124"/>
        <w:ind w:left="960" w:right="960"/>
      </w:pPr>
      <w:r>
        <w:rPr>
          <w:rFonts w:hint="eastAsia"/>
        </w:rPr>
        <w:t>都をば　霞とともに　立ちしかど秋風ぞ吹く　白河の関（後拾遺集</w:t>
      </w:r>
      <w:r>
        <w:t>·</w:t>
      </w:r>
      <w:r>
        <w:rPr>
          <w:rFonts w:hint="eastAsia"/>
        </w:rPr>
        <w:t>覊旅）</w:t>
      </w:r>
    </w:p>
    <w:p w:rsidR="005C1E43" w:rsidRDefault="005C1E43">
      <w:pPr>
        <w:pStyle w:val="121"/>
        <w:ind w:left="480"/>
        <w:rPr>
          <w:lang w:eastAsia="ja-JP"/>
        </w:rPr>
      </w:pPr>
    </w:p>
    <w:p w:rsidR="005C1E43" w:rsidRDefault="00915167">
      <w:pPr>
        <w:pStyle w:val="121"/>
        <w:ind w:left="480"/>
        <w:rPr>
          <w:lang w:eastAsia="ja-JP"/>
        </w:rPr>
      </w:pPr>
      <w:r>
        <w:rPr>
          <w:rFonts w:hint="eastAsia"/>
          <w:lang w:eastAsia="ja-JP"/>
        </w:rPr>
        <w:t>其中“秋風ぞ吹く　白河の関”一句译作汉诗句，则为“白河关外是秋风”。</w:t>
      </w:r>
    </w:p>
    <w:p w:rsidR="005C1E43" w:rsidRDefault="005C1E43">
      <w:pPr>
        <w:pStyle w:val="121"/>
        <w:ind w:left="480"/>
        <w:rPr>
          <w:lang w:eastAsia="ja-JP"/>
        </w:rPr>
      </w:pPr>
    </w:p>
    <w:p w:rsidR="005C1E43" w:rsidRDefault="00915167">
      <w:pPr>
        <w:pStyle w:val="121"/>
        <w:ind w:left="480"/>
        <w:rPr>
          <w:lang w:eastAsia="ja-JP"/>
        </w:rPr>
      </w:pPr>
      <w:r>
        <w:rPr>
          <w:rFonts w:hint="eastAsia"/>
          <w:lang w:eastAsia="ja-JP"/>
        </w:rPr>
        <w:t>还有：</w:t>
      </w:r>
    </w:p>
    <w:p w:rsidR="005C1E43" w:rsidRDefault="005C1E43">
      <w:pPr>
        <w:pStyle w:val="121"/>
        <w:ind w:left="480"/>
        <w:rPr>
          <w:lang w:eastAsia="ja-JP"/>
        </w:rPr>
      </w:pPr>
    </w:p>
    <w:p w:rsidR="005C1E43" w:rsidRDefault="00915167">
      <w:pPr>
        <w:pStyle w:val="124"/>
        <w:ind w:left="960" w:right="960"/>
        <w:rPr>
          <w:lang w:eastAsia="ja-JP"/>
        </w:rPr>
      </w:pPr>
      <w:r>
        <w:rPr>
          <w:rFonts w:hint="eastAsia"/>
          <w:lang w:eastAsia="ja-JP"/>
        </w:rPr>
        <w:t>山里の春の夕暮来てみればいりあひの鐘に花ぞ散りける（新古今和歌集，116）</w:t>
      </w:r>
    </w:p>
    <w:p w:rsidR="005C1E43" w:rsidRDefault="005C1E43">
      <w:pPr>
        <w:pStyle w:val="121"/>
        <w:ind w:left="480"/>
        <w:rPr>
          <w:lang w:eastAsia="ja-JP"/>
        </w:rPr>
      </w:pPr>
    </w:p>
    <w:p w:rsidR="005C1E43" w:rsidRDefault="00915167">
      <w:pPr>
        <w:pStyle w:val="121"/>
        <w:ind w:left="480"/>
        <w:rPr>
          <w:lang w:eastAsia="ja-JP"/>
        </w:rPr>
      </w:pPr>
      <w:r>
        <w:rPr>
          <w:rFonts w:hint="eastAsia"/>
          <w:lang w:eastAsia="ja-JP"/>
        </w:rPr>
        <w:t>其中“いりあひの鐘に花ぞ散りけ”句可译作“百八钟声催落花”。</w:t>
      </w:r>
    </w:p>
    <w:p w:rsidR="005C1E43" w:rsidRDefault="00915167">
      <w:pPr>
        <w:pStyle w:val="121"/>
        <w:ind w:left="480"/>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w:t>
      </w:r>
      <w:r>
        <w:rPr>
          <w:rStyle w:val="ab"/>
          <w:rFonts w:hint="eastAsia"/>
        </w:rPr>
        <w:footnoteReference w:id="260"/>
      </w:r>
      <w:r>
        <w:rPr>
          <w:rFonts w:hint="eastAsia"/>
        </w:rPr>
        <w:t>。这种和歌中独具特色的意象，使得翻译出的汉诗句也增添了浓厚的季节感、色彩感和忧伤感</w:t>
      </w:r>
      <w:r>
        <w:rPr>
          <w:rStyle w:val="ab"/>
          <w:rFonts w:hint="eastAsia"/>
        </w:rPr>
        <w:footnoteReference w:id="261"/>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rsidR="005C1E43" w:rsidRDefault="00915167">
      <w:pPr>
        <w:pStyle w:val="121"/>
        <w:ind w:left="480"/>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rsidR="005C1E43" w:rsidRDefault="00915167">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r>
        <w:t>。</w:t>
      </w:r>
    </w:p>
    <w:p w:rsidR="005C1E43" w:rsidRDefault="00915167">
      <w:pPr>
        <w:pStyle w:val="123"/>
        <w:spacing w:before="156" w:after="156"/>
      </w:pPr>
      <w:bookmarkStart w:id="378" w:name="_Toc60174343"/>
      <w:bookmarkStart w:id="379" w:name="_Toc60594738"/>
      <w:r>
        <w:rPr>
          <w:rFonts w:hint="eastAsia"/>
        </w:rPr>
        <w:t>小结</w:t>
      </w:r>
      <w:bookmarkEnd w:id="378"/>
      <w:bookmarkEnd w:id="379"/>
    </w:p>
    <w:p w:rsidR="005C1E43" w:rsidRDefault="00915167">
      <w:pPr>
        <w:pStyle w:val="121"/>
        <w:ind w:left="48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rsidR="005C1E43" w:rsidRDefault="00915167">
      <w:pPr>
        <w:pStyle w:val="121"/>
        <w:ind w:left="480"/>
      </w:pPr>
      <w:r>
        <w:t>儒家诗学温柔敦厚的诗教以及日本汉诗人对诗法格调的重视，说明中国诗歌传统与日本汉诗之间，</w:t>
      </w:r>
      <w:r>
        <w:rPr>
          <w:rFonts w:hint="eastAsia"/>
        </w:rPr>
        <w:t>存在着</w:t>
      </w:r>
      <w:r>
        <w:t>正体和变异体的关系。</w:t>
      </w:r>
    </w:p>
    <w:p w:rsidR="005C1E43" w:rsidRDefault="00915167">
      <w:pPr>
        <w:pStyle w:val="121"/>
        <w:ind w:left="480"/>
      </w:pPr>
      <w: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rsidR="005C1E43" w:rsidRDefault="00915167">
      <w:pPr>
        <w:pStyle w:val="121"/>
        <w:ind w:left="480"/>
      </w:pPr>
      <w: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rsidR="005C1E43" w:rsidRDefault="00915167">
      <w:pPr>
        <w:pStyle w:val="121"/>
        <w:ind w:left="480"/>
      </w:pPr>
      <w: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rsidR="005C1E43" w:rsidRDefault="00915167">
      <w:pPr>
        <w:pStyle w:val="121"/>
        <w:ind w:left="480"/>
      </w:pPr>
      <w:r>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的对话。</w:t>
      </w:r>
    </w:p>
    <w:p w:rsidR="005C1E43" w:rsidRDefault="005C1E43">
      <w:pPr>
        <w:pStyle w:val="120"/>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5C1E43">
      <w:pPr>
        <w:pStyle w:val="122"/>
        <w:spacing w:before="312" w:after="312"/>
        <w:sectPr w:rsidR="005C1E43">
          <w:headerReference w:type="even" r:id="rId32"/>
          <w:headerReference w:type="default" r:id="rId33"/>
          <w:footnotePr>
            <w:numFmt w:val="decimalEnclosedCircleChinese"/>
            <w:numRestart w:val="eachPage"/>
          </w:footnotePr>
          <w:type w:val="continuous"/>
          <w:pgSz w:w="11906" w:h="16838"/>
          <w:pgMar w:top="1440" w:right="1800" w:bottom="1440" w:left="1800" w:header="851" w:footer="992" w:gutter="0"/>
          <w:cols w:space="425"/>
          <w:docGrid w:type="lines" w:linePitch="312"/>
        </w:sectPr>
      </w:pPr>
      <w:bookmarkStart w:id="380" w:name="_Toc60174344"/>
    </w:p>
    <w:p w:rsidR="005C1E43" w:rsidRDefault="00915167">
      <w:pPr>
        <w:pStyle w:val="122"/>
        <w:spacing w:before="312" w:after="312"/>
      </w:pPr>
      <w:bookmarkStart w:id="381" w:name="_Toc60594739"/>
      <w:r>
        <w:rPr>
          <w:rFonts w:hint="eastAsia"/>
        </w:rPr>
        <w:t>结论</w:t>
      </w:r>
      <w:bookmarkEnd w:id="380"/>
      <w:bookmarkEnd w:id="381"/>
    </w:p>
    <w:p w:rsidR="005C1E43" w:rsidRDefault="00915167">
      <w:pPr>
        <w:pStyle w:val="121"/>
        <w:ind w:left="480"/>
      </w:pPr>
      <w:r>
        <w:t>本文着眼于从日本汉诗人的诗意识入手，意图开辟日本汉诗史研究的新的问题空间。何谓“诗意识”？日本汉诗人创作的汉诗文本是重要的一方面。而这些文本也是现有日本汉诗史的核心史料。但“诗意识”的另一方面，则是与日本汉诗史之观念、分期与演进动力密切相关的命题，如“诗</w:t>
      </w:r>
      <w:r>
        <w:rPr>
          <w:rFonts w:hint="eastAsia"/>
        </w:rPr>
        <w:t>”</w:t>
      </w:r>
      <w:r>
        <w:t>的概念的形成、对其功能的认识乃至评价标准等。这些问题并没有显明在具体的汉诗文本中。同时，它们又关乎日本汉诗内在的生成机制，是新的日本汉诗史书写所需要迫切关注的内容。然而，围绕着诗人形象与汉诗文本互相阐释的基本结构，以及，将中国诗歌文本与日本汉诗文本在比较、对读中彰显前者对后者长时段之影响的方式，现有日本汉诗史对其史料的组织，并不能充分体现日本汉诗人的诗意识。因此，本文以涉及日本汉诗人诗意识的论诗文本为基础，在新的视角对日本汉诗史的观念、分期和演进动力作出阐释。</w:t>
      </w:r>
    </w:p>
    <w:p w:rsidR="005C1E43" w:rsidRDefault="00915167">
      <w:pPr>
        <w:pStyle w:val="121"/>
        <w:ind w:left="480"/>
      </w:pPr>
      <w:r>
        <w:t>本文首次站在日本汉诗史研究的立场，对现有的日本汉诗史书写作了系统的梳理和评述，并将此作为本文论述的重要参照系。 针对最早系统总结日本汉诗传统的《日本诗史》，本文以“日中汉诗两百年时距”和“气运说”这两个诗学观念为中心，突出其本土意识。而对菅谷军次郎《日本汉诗史》的评析则尚属首次，意在说明其自觉的文学史、汉诗史意识和强烈的尊皇色彩。肖瑞峰的《日本汉诗发展史》和严明的《近世东亚汉诗流变》分别阐述了王朝时代和江户时代两个日本汉诗史中别具特色的阶段中，日本汉诗的分期和发展动力。</w:t>
      </w:r>
    </w:p>
    <w:p w:rsidR="005C1E43" w:rsidRDefault="00915167">
      <w:pPr>
        <w:pStyle w:val="121"/>
        <w:ind w:left="480"/>
      </w:pPr>
      <w:r>
        <w:t>同时，本文亦对日本汉诗史的观念、分期和演进动力展开讨论。从“诗</w:t>
      </w:r>
      <w:r>
        <w:rPr>
          <w:rFonts w:hint="eastAsia"/>
        </w:rPr>
        <w:t>”</w:t>
      </w:r>
      <w:r>
        <w:t>之观念上来说，日本汉诗人的诗意识受到中国诗学传统与本国固有歌谣和宗教生活具有双重影响。其中，《诗经》及其阐释文本占据着最核心的位置。此外，日本汉诗人也关注到诗的音乐性特征，及其作为一种书面文体的特殊性。而在日本汉诗史的分期研究中，本文发现，日本汉诗人对本国汉诗传统的分期意识散见于论诗文本中，并集中在对本国汉诗传统的发源、兴盛期和典范诗人的关注。同时，通过多种日本民族文学史传统的互参，本文重估了五山和明治时期汉诗的价值，并发现了近代这一汉诗融入本土世界，进入日本民族文学传统的重要时间标志。最后，有关日本汉诗史的演进动力，本文以“正变“这一概念为中心，考察了日本汉诗生成的语境，即汉字文化圈之同一性与两国语言之差异性共存的双语环境，认为日本汉诗史的发展源自于这种特殊环境下的，对中国诗歌、诗学文本的阐释。这些阐释最终体现为对中国诗歌传统之正体与日本汉诗之变体地位的重构，具体表现为雅俗之辨和声律正变为核心的诗学观念。</w:t>
      </w:r>
    </w:p>
    <w:p w:rsidR="005C1E43" w:rsidRDefault="00915167">
      <w:pPr>
        <w:pStyle w:val="121"/>
        <w:ind w:left="480"/>
      </w:pPr>
      <w:r>
        <w:t>综上，本文对日本汉诗史的观念、分期和演进动力这三个基本问题从新的角度作了阐释。</w:t>
      </w:r>
    </w:p>
    <w:p w:rsidR="005C1E43" w:rsidRDefault="00915167">
      <w:pPr>
        <w:pStyle w:val="121"/>
        <w:ind w:left="480"/>
      </w:pPr>
      <w:r>
        <w:t>可以看到，对日本汉诗史的研究，倘若局限于现有书写范式，那么其新的生长点，将落在新的汉诗史史料的发掘和整理，并以之为基础，思考如何将这些新的材料纳入到既有的叙事结构中。这种预见并不是毫无根据。对于未被发现、整编的文学史料的热衷，在日本文学史的研究中已经被视为一种显著的倾向。日本近世文学研究者森修（1917-1987）在其《文学史的方法》（塙書房，1990）中反思了明治时期以来日本文学史写法的整体倾向：这些文学史家都强调对材料的收集，而不注重对材料的阐释。收集，即试图超越未完成性，为达成完满之努力。那么，引发这一倾向的第一动因，便是以实证性为特点的近代科学观念的进入。另外，大正12年（1923年）的关东大地震造成诸多文献损毁，直接使得文学史书写的中心方法转向为书志学和本文批评</w:t>
      </w:r>
      <w:r>
        <w:rPr>
          <w:rStyle w:val="ab"/>
        </w:rPr>
        <w:footnoteReference w:id="262"/>
      </w:r>
      <w:r>
        <w:t>。文学史是一种民族精神的回溯式的塑造</w:t>
      </w:r>
      <w:r>
        <w:rPr>
          <w:rStyle w:val="ab"/>
        </w:rPr>
        <w:footnoteReference w:id="263"/>
      </w:r>
      <w:r>
        <w:t>。对文学史“重收集”的书写倾向也可以说是对民族认同构建中可能出现的危机的补偿。而这种追求史料之完成的倾向亦在一些学者对于日本汉文学史书写的评价上。以猪口笃志（1915-1986）的《日本汉文学史》（角川书店，1984）为例，这部著作以“厚重完备”遐迩于日中学界</w:t>
      </w:r>
      <w:r>
        <w:rPr>
          <w:rStyle w:val="ab"/>
        </w:rPr>
        <w:footnoteReference w:id="264"/>
      </w:r>
      <w:r>
        <w:t>，并有着以汉诗作为本国民族文学的重要组成的自觉。但是，一些学者在反思这部作品时得出了这样的观点：“已有专家学者对猪口的汉文学史提出了异议，比如该书的篇幅虽然很大，但对汉文学作家作品的论述仍有重要遗漏”</w:t>
      </w:r>
      <w:r>
        <w:rPr>
          <w:rStyle w:val="ab"/>
        </w:rPr>
        <w:footnoteReference w:id="265"/>
      </w:r>
      <w:r>
        <w:t>。可以看到，这种判断将“大而全”作为评价文学史书写的标尺，体现了对文献之完成的追求。</w:t>
      </w:r>
    </w:p>
    <w:p w:rsidR="005C1E43" w:rsidRDefault="00915167">
      <w:pPr>
        <w:pStyle w:val="121"/>
        <w:ind w:left="480"/>
      </w:pPr>
      <w:r>
        <w:t>然而，这种以史料之收集为核心的生长点，并无法对日本汉诗史的书写范式带来重思。本文研究之意义，便在于以日本汉诗人的诗意识作为凭借，从两个方面重思日本汉诗史书写的相关问题。第一个方面，是通过以日本诗话为中心的论诗文本，补充了现有日本汉诗史对日本汉诗人诗意识的呈现，从而站在日本诗学传统的脉络中思考日本汉诗的生成与发展。这并不意味着本文的论证拒斥了中国诗歌传统对日本汉诗史的影响。相反，本文在体现这一客观存在的、长时段影响的基础上，充分展现出日本汉诗传统与中国诗歌传统存在的种种张力，并以之为日本汉诗发展的重要动力。第二个方面，则是以日本汉诗人的诗意识为起点，聚焦日本汉诗生成与发展的特殊环境和内在机制，补充了既往日本汉诗史的书写范式。后者将不同诗歌传统文本进行的对读，从而将中国诗歌传统与日本汉诗传统之间的关系构建成一种平滑的、文本要素之间的切换和转化，而本文则关注到了这些文本要素的生成过程，从更微观的角度说明日本汉诗传统与中国诗歌传统之间的变异关系，进而对日本汉诗发展的动力作了更充分的说明。</w:t>
      </w:r>
    </w:p>
    <w:p w:rsidR="005C1E43" w:rsidRDefault="005C1E43">
      <w:pPr>
        <w:pStyle w:val="121"/>
        <w:ind w:leftChars="0" w:left="0" w:firstLineChars="0" w:firstLine="0"/>
      </w:pPr>
    </w:p>
    <w:p w:rsidR="005C1E43" w:rsidRDefault="00915167">
      <w:pPr>
        <w:pStyle w:val="121"/>
        <w:ind w:left="480"/>
      </w:pPr>
      <w:r>
        <w:t>为什么要研究日本汉诗史？首要的原因是：针对日本汉诗史的系统梳理和书写范式的重思处于不充分的阶段。特别是和成果颇丰的日本汉诗研究中的其他方面相比，对日本汉诗史的研究更显得渺小。然而，这种不对等的情况是异常的。正如绪论部分所言，日本汉诗在东亚汉诗中，无论是创作历程、诗人诗作的数量，还是整体的艺术水准，都是不可忽视的。因此，有必要在此以日本汉诗史为对象进行研究。</w:t>
      </w:r>
    </w:p>
    <w:p w:rsidR="005C1E43" w:rsidRDefault="00915167">
      <w:pPr>
        <w:pStyle w:val="121"/>
        <w:ind w:left="480"/>
      </w:pPr>
      <w:r>
        <w:rPr>
          <w:rFonts w:hint="eastAsia"/>
        </w:rPr>
        <w:t>同时，在日本汉诗生成机制的考察中</w:t>
      </w:r>
      <w:r>
        <w:t>，</w:t>
      </w:r>
      <w:r>
        <w:rPr>
          <w:rFonts w:hint="eastAsia"/>
        </w:rPr>
        <w:t>我们还可以发现日本汉诗人以训读为中心受容异质文化的模式</w:t>
      </w:r>
      <w:r>
        <w:t>。具体来说，训读法保留了源语的文本，同时加上了本民族的符号。以这样的形式，日本人得以受容复杂庞大的汉文化传统，同时也保留有本民族的元素。这种受容模式在近代日本语言学研究中，则被時枝</w:t>
      </w:r>
      <w:r>
        <w:rPr>
          <w:rFonts w:hint="eastAsia"/>
        </w:rPr>
        <w:t>诚记</w:t>
      </w:r>
      <w:r>
        <w:t>的日语语法学中加以扩展和总结，成为了日本民族语言的特性</w:t>
      </w:r>
      <w:r>
        <w:rPr>
          <w:rStyle w:val="ab"/>
        </w:rPr>
        <w:footnoteReference w:id="266"/>
      </w:r>
      <w:r>
        <w:t>。他认为，“词</w:t>
      </w:r>
      <w:r>
        <w:rPr>
          <w:rStyle w:val="ab"/>
        </w:rPr>
        <w:footnoteReference w:id="267"/>
      </w:r>
      <w:r>
        <w:t>包摄于辞</w:t>
      </w:r>
      <w:r>
        <w:rPr>
          <w:rStyle w:val="ab"/>
        </w:rPr>
        <w:footnoteReference w:id="268"/>
      </w:r>
      <w:r>
        <w:t>”这一结构体现了日语的特殊性</w:t>
      </w:r>
      <w:r>
        <w:rPr>
          <w:rStyle w:val="ab"/>
        </w:rPr>
        <w:footnoteReference w:id="269"/>
      </w:r>
      <w:r>
        <w:t>。</w:t>
      </w:r>
    </w:p>
    <w:p w:rsidR="005C1E43" w:rsidRDefault="00915167">
      <w:pPr>
        <w:pStyle w:val="121"/>
        <w:ind w:left="480"/>
      </w:pPr>
      <w:r>
        <w:t>以此回观训读法，它的结构正是将以汉字为载体的汉文化传统通过本民族的符号加以包摄。这种包摄在思想上的特征，则由丸山真男作了总结。他认为，异质文化的思想很容易进入到日本人的生活模式意识中。然而，一旦输入了新的思想，之前的思想内容就会被遗忘，然后到了某一个时期又被回忆起来。这种思想的特征被他称为“杂居”</w:t>
      </w:r>
      <w:r>
        <w:rPr>
          <w:rStyle w:val="ab"/>
        </w:rPr>
        <w:footnoteReference w:id="270"/>
      </w:r>
      <w:r>
        <w:t>。在杂居的状态下，各种思想之间的层叠状态本质上是和包摄结构相当：日本上古文化包摄汉文化，至安土桃山时期，基督教第一次进入日本，再到江户时期儒学复兴、兰学、国学兴起，直到明治维新后全面转向西方，以及这一时期汉学、国学、洋学的冲突，都是旧的思想重新被回忆，继而被赋予新的阐释的结果。</w:t>
      </w:r>
    </w:p>
    <w:p w:rsidR="005C1E43" w:rsidRDefault="005C1E43">
      <w:pPr>
        <w:pStyle w:val="121"/>
        <w:ind w:left="480"/>
      </w:pPr>
    </w:p>
    <w:p w:rsidR="005C1E43" w:rsidRDefault="00915167">
      <w:pPr>
        <w:pStyle w:val="121"/>
        <w:ind w:left="480"/>
      </w:pPr>
      <w:r>
        <w:t>而对于中国诗歌史的研究而言，观照作为他者的日本汉诗史，也是有意义的。本文在绪论中指出，日本汉诗史有别于一般文学史的特征在于，它是在长时段地中、日两种文化文学传统的互动融合中成立的。因此，研究日本汉诗史，就一定会牵涉到对日本汉诗传统与中国诗歌传统之关系的思考。而这种思考的意义有二。</w:t>
      </w:r>
    </w:p>
    <w:p w:rsidR="005C1E43" w:rsidRDefault="00915167">
      <w:pPr>
        <w:pStyle w:val="121"/>
        <w:ind w:left="480"/>
      </w:pPr>
      <w:r>
        <w:t>第一，它启发我们重新思索，汉字文化圈下的东亚汉诗系统中，中国诗歌究竟在什么位置？它为东亚各国、各民族的汉诗创作提供了丰富的诗歌、诗学文本，可以说，东亚汉诗的生成与发展是以中国诗歌传统的存在和传播为基本前提的。然而，这种前提是否一成不变？以日本汉诗为例。从本文的论述中可以看到，中国诗歌传统对日本汉诗传统而言，既规定了其主要的诗教思想、创作规范，但后者对前者也会存在着偏离，这是日本汉诗发展的自律性因素所决定的。这意味着，在认可中国诗歌传统对东亚各国、各民族汉诗的辐射作用的前提下，我们应当注意到这种作用的多边性和时间性。</w:t>
      </w:r>
    </w:p>
    <w:p w:rsidR="005C1E43" w:rsidRDefault="00915167">
      <w:pPr>
        <w:pStyle w:val="121"/>
        <w:ind w:left="480"/>
      </w:pPr>
      <w:r>
        <w:t>第二，对日本汉诗史的研究，有助于发现中国诗歌史中因种种原因被遗忘或失落的部分。这和如今域外汉籍的研究趋势是相符合的。在作为方法的汉文化圈中，包括日本汉诗在内的跨国别和地区的汉籍，是作为“中国文化的对话者、比较者和批判者的‘异域之眼’”而存在的</w:t>
      </w:r>
      <w:r>
        <w:rPr>
          <w:rStyle w:val="ab"/>
        </w:rPr>
        <w:footnoteReference w:id="271"/>
      </w:r>
      <w:r>
        <w:t>。以日本汉诗的相关文献为例，空海的《文镜密府论》就征引了许多唐代初年的诗格著作，是当下研究初唐诗格的重要文献来源</w:t>
      </w:r>
      <w:r>
        <w:rPr>
          <w:rStyle w:val="ab"/>
        </w:rPr>
        <w:footnoteReference w:id="272"/>
      </w:r>
      <w:r>
        <w:t>。日本汉诗史之于中国诗歌史的意义尤在于此。此处，或可借引内藤湖南对日本人研究中国上古史之合法性的论述作一番总结：</w:t>
      </w:r>
    </w:p>
    <w:p w:rsidR="005C1E43" w:rsidRDefault="005C1E43">
      <w:pPr>
        <w:pStyle w:val="121"/>
        <w:ind w:left="480"/>
      </w:pPr>
    </w:p>
    <w:p w:rsidR="005C1E43" w:rsidRDefault="00915167">
      <w:pPr>
        <w:pStyle w:val="124"/>
        <w:ind w:left="960" w:right="960"/>
      </w:pPr>
      <w:r>
        <w:t>中国的历史悠长，但其古代文化的遗址，记录和传说等等大多都流失了，流失的部分，和我国（日本）那样相对晚近才发达的国家，较为完整地将古代的状态传递下来的情况相比，材料的不完整是难以避免的。然而，这种不完全，在一定程度上是当然的，就好像小孩子不知道自己年幼时候发生的事情那样。而一旁的如果有大人知道的话，就能够告诉孩子他遗忘的那部分。就像日本和欧洲，它们正是拥有相对完整的古老文化的国家，从这些国家的记录中可以详尽了解古代（中国）的历史。虽然这看上去不太自然，但作为历史研究的方法，从这种不自然的材料中能够对最古远的时代进行研究</w:t>
      </w:r>
      <w:r>
        <w:rPr>
          <w:rStyle w:val="ab"/>
        </w:rPr>
        <w:footnoteReference w:id="273"/>
      </w:r>
      <w:r>
        <w:t>。</w:t>
      </w:r>
    </w:p>
    <w:p w:rsidR="005C1E43" w:rsidRDefault="005C1E43">
      <w:pPr>
        <w:pStyle w:val="121"/>
        <w:ind w:left="480"/>
      </w:pPr>
    </w:p>
    <w:p w:rsidR="005C1E43" w:rsidRDefault="00915167">
      <w:pPr>
        <w:pStyle w:val="121"/>
        <w:ind w:left="480"/>
        <w:rPr>
          <w:rFonts w:eastAsia="黑体"/>
          <w:b/>
          <w:kern w:val="44"/>
          <w:sz w:val="32"/>
        </w:rPr>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t>日本汉诗史是中国诗歌传统的一种记忆的形式。从中得到的有关中国诗歌传统的复述，既是其主动的记录，也是主观构建的结果。通过对日本汉诗史的研究，我们能看到一个与基于中国本土文献所形成的论述不完全相同的中国诗歌传统</w:t>
      </w:r>
      <w:r>
        <w:rPr>
          <w:rFonts w:hint="eastAsia"/>
        </w:rPr>
        <w:t>。</w:t>
      </w:r>
    </w:p>
    <w:p w:rsidR="005C1E43" w:rsidRDefault="00915167">
      <w:pPr>
        <w:pStyle w:val="122"/>
        <w:spacing w:before="312" w:after="312"/>
      </w:pPr>
      <w:bookmarkStart w:id="382" w:name="_Toc60174345"/>
      <w:bookmarkStart w:id="383" w:name="_Toc60594740"/>
      <w:r>
        <w:rPr>
          <w:rFonts w:hint="eastAsia"/>
        </w:rPr>
        <w:t>参考文献</w:t>
      </w:r>
      <w:bookmarkEnd w:id="382"/>
      <w:bookmarkEnd w:id="383"/>
    </w:p>
    <w:p w:rsidR="005C1E43" w:rsidRDefault="00915167">
      <w:pPr>
        <w:pStyle w:val="a3"/>
        <w:spacing w:line="300" w:lineRule="exact"/>
        <w:rPr>
          <w:rFonts w:hAnsi="宋体" w:hint="default"/>
          <w:b/>
          <w:color w:val="000000"/>
        </w:rPr>
      </w:pPr>
      <w:r>
        <w:rPr>
          <w:rFonts w:hAnsi="宋体"/>
          <w:b/>
          <w:color w:val="000000"/>
        </w:rPr>
        <w:t>中文专著：</w:t>
      </w:r>
    </w:p>
    <w:p w:rsidR="005C1E43" w:rsidRDefault="00915167">
      <w:pPr>
        <w:pStyle w:val="a3"/>
        <w:spacing w:line="300" w:lineRule="exact"/>
        <w:rPr>
          <w:rFonts w:hAnsi="宋体" w:hint="default"/>
          <w:color w:val="000000"/>
        </w:rPr>
      </w:pPr>
      <w:bookmarkStart w:id="384" w:name="_Hlk59789638"/>
      <w:r>
        <w:rPr>
          <w:rFonts w:ascii="Times New Roman" w:hAnsi="Times New Roman" w:hint="default"/>
          <w:color w:val="000000"/>
        </w:rPr>
        <w:t>[1]</w:t>
      </w:r>
      <w:bookmarkEnd w:id="384"/>
      <w:r>
        <w:rPr>
          <w:rFonts w:hAnsi="宋体"/>
          <w:color w:val="000000"/>
        </w:rPr>
        <w:t>[明]高棅.唐诗品汇[M].上海：上海古籍出版社，2012</w:t>
      </w:r>
    </w:p>
    <w:p w:rsidR="005C1E43" w:rsidRDefault="00915167">
      <w:pPr>
        <w:pStyle w:val="a3"/>
        <w:spacing w:line="300" w:lineRule="exact"/>
        <w:rPr>
          <w:rFonts w:hAnsi="宋体" w:hint="default"/>
          <w:color w:val="000000"/>
        </w:rPr>
      </w:pPr>
      <w:r>
        <w:rPr>
          <w:rFonts w:ascii="Times New Roman" w:hAnsi="Times New Roman" w:hint="default"/>
          <w:color w:val="000000"/>
        </w:rPr>
        <w:t>[2]</w:t>
      </w:r>
      <w:r>
        <w:rPr>
          <w:rFonts w:hAnsi="宋体"/>
          <w:color w:val="000000"/>
        </w:rPr>
        <w:t>[北宋]陈旸撰；张国强点校. 《乐书》点校上下. 中州古籍出版社, 2019</w:t>
      </w:r>
    </w:p>
    <w:p w:rsidR="005C1E43" w:rsidRDefault="00915167">
      <w:pPr>
        <w:pStyle w:val="a3"/>
        <w:spacing w:line="300" w:lineRule="exact"/>
        <w:rPr>
          <w:rFonts w:hAnsi="宋体" w:hint="default"/>
          <w:color w:val="000000"/>
        </w:rPr>
      </w:pPr>
      <w:r>
        <w:rPr>
          <w:rFonts w:ascii="Times New Roman" w:hAnsi="Times New Roman" w:hint="default"/>
          <w:color w:val="000000"/>
        </w:rPr>
        <w:t>[3]</w:t>
      </w:r>
      <w:r>
        <w:rPr>
          <w:rFonts w:hAnsi="宋体"/>
          <w:color w:val="000000"/>
        </w:rPr>
        <w:t>[法]汪德迈着陈彦译.新汉文化圈[M].南昌：江西人民出版社，2007</w:t>
      </w:r>
    </w:p>
    <w:p w:rsidR="005C1E43" w:rsidRDefault="00915167">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[美]韦勒克（R.Wellek）、沃伦（A.Warren）着；刘象愚等译. 文学理论[M]. 北京：生活·读书·新知三联书店, 1984</w:t>
      </w:r>
    </w:p>
    <w:p w:rsidR="005C1E43" w:rsidRDefault="00915167">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[明]杨士弘编选，张震辑注，顾璘评点，陶文鹏、魏祖钦点校对：《唐音评注》. 保定：河北大学出版社，2006</w:t>
      </w:r>
    </w:p>
    <w:p w:rsidR="005C1E43" w:rsidRDefault="00915167">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曹顺庆、李天道.雅论与雅俗之辨[M].南昌：百花洲文艺出版社 , 2009</w:t>
      </w:r>
    </w:p>
    <w:p w:rsidR="005C1E43" w:rsidRDefault="00915167">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曹顺庆主编.东方文论选[M].成都：四川人民出版社 , 1996</w:t>
      </w:r>
    </w:p>
    <w:p w:rsidR="005C1E43" w:rsidRDefault="00915167">
      <w:pPr>
        <w:pStyle w:val="a3"/>
        <w:spacing w:line="300" w:lineRule="exact"/>
        <w:rPr>
          <w:rFonts w:hAnsi="宋体" w:hint="default"/>
          <w:color w:val="000000"/>
        </w:rPr>
      </w:pPr>
      <w:r>
        <w:rPr>
          <w:rFonts w:ascii="Times New Roman" w:hAnsi="Times New Roman" w:hint="default"/>
          <w:color w:val="000000"/>
        </w:rPr>
        <w:t>[8]</w:t>
      </w:r>
      <w:r>
        <w:rPr>
          <w:rFonts w:hAnsi="宋体"/>
          <w:color w:val="000000"/>
        </w:rPr>
        <w:t>陈伯海. 中国文学史之宏观[M].北京：中国社会科学出版社, 1995</w:t>
      </w:r>
    </w:p>
    <w:p w:rsidR="005C1E43" w:rsidRDefault="00915167">
      <w:pPr>
        <w:pStyle w:val="a3"/>
        <w:spacing w:line="300" w:lineRule="exact"/>
        <w:rPr>
          <w:rFonts w:hAnsi="宋体" w:hint="default"/>
          <w:color w:val="000000"/>
        </w:rPr>
      </w:pPr>
      <w:r>
        <w:rPr>
          <w:rFonts w:ascii="Times New Roman" w:hAnsi="Times New Roman" w:hint="default"/>
          <w:color w:val="000000"/>
        </w:rPr>
        <w:t>[9]</w:t>
      </w:r>
      <w:r>
        <w:rPr>
          <w:rFonts w:hAnsi="宋体"/>
          <w:color w:val="000000"/>
        </w:rPr>
        <w:t>陈福康. 日本汉文学史[M].上海：上海外语教育出版社，2011</w:t>
      </w:r>
    </w:p>
    <w:p w:rsidR="005C1E43" w:rsidRDefault="00915167">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党圣元主编. 文学史理论[M]. 北京:中国社会科学出版社，2011</w:t>
      </w:r>
    </w:p>
    <w:p w:rsidR="005C1E43" w:rsidRDefault="00915167">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高文汉.日本近代汉文学[M].宁夏人民出版社，2005</w:t>
      </w:r>
    </w:p>
    <w:p w:rsidR="005C1E43" w:rsidRDefault="00915167">
      <w:pPr>
        <w:pStyle w:val="a3"/>
        <w:spacing w:line="300" w:lineRule="exact"/>
        <w:rPr>
          <w:rFonts w:hAnsi="宋体" w:hint="default"/>
          <w:color w:val="000000"/>
        </w:rPr>
      </w:pPr>
      <w:r>
        <w:rPr>
          <w:rFonts w:ascii="Times New Roman" w:hAnsi="Times New Roman" w:hint="default"/>
          <w:color w:val="000000"/>
        </w:rPr>
        <w:t>[12]</w:t>
      </w:r>
      <w:r>
        <w:rPr>
          <w:rFonts w:hAnsi="宋体"/>
          <w:color w:val="000000"/>
        </w:rPr>
        <w:t>李国新.明代诗声理论研究[M].北京：中国社会科学出版社，2017</w:t>
      </w:r>
    </w:p>
    <w:p w:rsidR="005C1E43" w:rsidRDefault="00915167">
      <w:pPr>
        <w:pStyle w:val="a3"/>
        <w:spacing w:line="300" w:lineRule="exact"/>
        <w:rPr>
          <w:rFonts w:hAnsi="宋体" w:hint="default"/>
          <w:color w:val="000000"/>
        </w:rPr>
      </w:pPr>
      <w:r>
        <w:rPr>
          <w:rFonts w:ascii="Times New Roman" w:hAnsi="Times New Roman" w:hint="default"/>
          <w:color w:val="000000"/>
        </w:rPr>
        <w:t>[13]</w:t>
      </w:r>
      <w:r>
        <w:rPr>
          <w:rFonts w:hAnsi="宋体"/>
          <w:color w:val="000000"/>
        </w:rPr>
        <w:t>李庆.日本汉学史[M].上海人民出版社，2011</w:t>
      </w:r>
    </w:p>
    <w:p w:rsidR="005C1E43" w:rsidRDefault="00915167">
      <w:pPr>
        <w:pStyle w:val="a3"/>
        <w:spacing w:line="300" w:lineRule="exact"/>
        <w:rPr>
          <w:rFonts w:hAnsi="宋体" w:hint="default"/>
          <w:color w:val="000000"/>
        </w:rPr>
      </w:pPr>
      <w:r>
        <w:rPr>
          <w:rFonts w:ascii="Times New Roman" w:hAnsi="Times New Roman" w:hint="default"/>
          <w:color w:val="000000"/>
        </w:rPr>
        <w:t>[14]</w:t>
      </w:r>
      <w:r>
        <w:rPr>
          <w:rFonts w:hAnsi="宋体"/>
          <w:color w:val="000000"/>
        </w:rPr>
        <w:t>陆侃如，冯沅君.中国诗史[M].天津：百花文艺出版社 , 1999</w:t>
      </w:r>
    </w:p>
    <w:p w:rsidR="005C1E43" w:rsidRDefault="00915167">
      <w:pPr>
        <w:pStyle w:val="a3"/>
        <w:spacing w:line="300" w:lineRule="exact"/>
        <w:rPr>
          <w:rFonts w:hAnsi="宋体" w:hint="default"/>
          <w:color w:val="000000"/>
        </w:rPr>
      </w:pPr>
      <w:r>
        <w:rPr>
          <w:rFonts w:ascii="Times New Roman" w:hAnsi="Times New Roman" w:hint="default"/>
          <w:color w:val="000000"/>
        </w:rPr>
        <w:t>[15]</w:t>
      </w:r>
      <w:r>
        <w:rPr>
          <w:rFonts w:hAnsi="宋体"/>
          <w:color w:val="000000"/>
        </w:rPr>
        <w:t>马歌东.日本汉诗溯源比较研究[M].北京：商务印书馆, 2011</w:t>
      </w:r>
    </w:p>
    <w:p w:rsidR="005C1E43" w:rsidRDefault="00915167">
      <w:pPr>
        <w:pStyle w:val="a3"/>
        <w:spacing w:line="300" w:lineRule="exact"/>
        <w:rPr>
          <w:rFonts w:hAnsi="宋体" w:hint="default"/>
          <w:color w:val="000000"/>
        </w:rPr>
      </w:pPr>
      <w:r>
        <w:rPr>
          <w:rFonts w:ascii="Times New Roman" w:hAnsi="Times New Roman" w:hint="default"/>
          <w:color w:val="000000"/>
        </w:rPr>
        <w:t>[16]</w:t>
      </w:r>
      <w:r>
        <w:rPr>
          <w:rFonts w:hAnsi="宋体"/>
          <w:color w:val="000000"/>
        </w:rPr>
        <w:t>马歌东编著. 日本诗话二十种上[M]. 暨南大学出版社, 2014.</w:t>
      </w:r>
    </w:p>
    <w:p w:rsidR="005C1E43" w:rsidRDefault="00915167">
      <w:pPr>
        <w:pStyle w:val="a3"/>
        <w:spacing w:line="300" w:lineRule="exact"/>
        <w:rPr>
          <w:rFonts w:hAnsi="宋体" w:hint="default"/>
          <w:color w:val="000000"/>
        </w:rPr>
      </w:pPr>
      <w:r>
        <w:rPr>
          <w:rFonts w:ascii="Times New Roman" w:hAnsi="Times New Roman" w:hint="default"/>
          <w:color w:val="000000"/>
        </w:rPr>
        <w:t>[17]</w:t>
      </w:r>
      <w:r>
        <w:rPr>
          <w:rFonts w:hAnsi="宋体"/>
          <w:color w:val="000000"/>
        </w:rPr>
        <w:t>祁晓明. 江户时期的日本诗话[M]. 中国社会科学出版社, 2009</w:t>
      </w:r>
    </w:p>
    <w:p w:rsidR="005C1E43" w:rsidRDefault="00915167">
      <w:pPr>
        <w:pStyle w:val="a3"/>
        <w:spacing w:line="300" w:lineRule="exact"/>
        <w:rPr>
          <w:rFonts w:hAnsi="宋体" w:hint="default"/>
          <w:color w:val="000000"/>
        </w:rPr>
      </w:pPr>
      <w:r>
        <w:rPr>
          <w:rFonts w:ascii="Times New Roman" w:hAnsi="Times New Roman" w:hint="default"/>
          <w:color w:val="000000"/>
        </w:rPr>
        <w:t>[18]</w:t>
      </w:r>
      <w:r>
        <w:rPr>
          <w:rFonts w:hAnsi="宋体"/>
          <w:color w:val="000000"/>
        </w:rPr>
        <w:t>祁晓明. 中日诗学研究[M]. 对外经贸大学,  2016</w:t>
      </w:r>
    </w:p>
    <w:p w:rsidR="005C1E43" w:rsidRDefault="00915167">
      <w:pPr>
        <w:pStyle w:val="a3"/>
        <w:spacing w:line="300" w:lineRule="exact"/>
        <w:rPr>
          <w:rFonts w:hAnsi="宋体" w:hint="default"/>
          <w:color w:val="000000"/>
        </w:rPr>
      </w:pPr>
      <w:r>
        <w:rPr>
          <w:rFonts w:ascii="Times New Roman" w:hAnsi="Times New Roman" w:hint="default"/>
          <w:color w:val="000000"/>
        </w:rPr>
        <w:t>[19]</w:t>
      </w:r>
      <w:r>
        <w:rPr>
          <w:rFonts w:hAnsi="宋体"/>
          <w:color w:val="000000"/>
        </w:rPr>
        <w:t>唐月梅.日本诗歌史[M].北京：北京大学出版社，2015</w:t>
      </w:r>
    </w:p>
    <w:p w:rsidR="005C1E43" w:rsidRDefault="00915167">
      <w:pPr>
        <w:pStyle w:val="a3"/>
        <w:spacing w:line="300" w:lineRule="exact"/>
        <w:rPr>
          <w:rFonts w:hAnsi="宋体" w:hint="default"/>
          <w:color w:val="000000"/>
        </w:rPr>
      </w:pPr>
      <w:r>
        <w:rPr>
          <w:rFonts w:ascii="Times New Roman" w:hAnsi="Times New Roman" w:hint="default"/>
          <w:color w:val="000000"/>
        </w:rPr>
        <w:t>[20]</w:t>
      </w:r>
      <w:r>
        <w:rPr>
          <w:rFonts w:hAnsi="宋体"/>
          <w:color w:val="000000"/>
        </w:rPr>
        <w:t>王力.汉语诗律学[M].上海：上海教育出版社, 2002</w:t>
      </w:r>
    </w:p>
    <w:p w:rsidR="005C1E43" w:rsidRDefault="00915167">
      <w:pPr>
        <w:pStyle w:val="a3"/>
        <w:spacing w:line="300" w:lineRule="exact"/>
        <w:rPr>
          <w:rFonts w:hAnsi="宋体" w:hint="default"/>
          <w:color w:val="000000"/>
        </w:rPr>
      </w:pPr>
      <w:r>
        <w:rPr>
          <w:rFonts w:ascii="Times New Roman" w:hAnsi="Times New Roman" w:hint="default"/>
          <w:color w:val="000000"/>
        </w:rPr>
        <w:t>[21]</w:t>
      </w:r>
      <w:r>
        <w:rPr>
          <w:rFonts w:hAnsi="宋体"/>
          <w:color w:val="000000"/>
        </w:rPr>
        <w:t>王向远.日本古典文论选译·古代卷[M].北京：中央编译出版社，2012</w:t>
      </w:r>
    </w:p>
    <w:p w:rsidR="005C1E43" w:rsidRDefault="00915167">
      <w:pPr>
        <w:pStyle w:val="a3"/>
        <w:spacing w:line="300" w:lineRule="exact"/>
        <w:rPr>
          <w:rFonts w:hAnsi="宋体" w:hint="default"/>
          <w:color w:val="000000"/>
        </w:rPr>
      </w:pPr>
      <w:r>
        <w:rPr>
          <w:rFonts w:ascii="Times New Roman" w:hAnsi="Times New Roman" w:hint="default"/>
          <w:color w:val="000000"/>
        </w:rPr>
        <w:t>[22]</w:t>
      </w:r>
      <w:r>
        <w:rPr>
          <w:rFonts w:hAnsi="宋体"/>
          <w:color w:val="000000"/>
        </w:rPr>
        <w:t>王晓秋.近代中日文化交流史[M].中华书局，2000</w:t>
      </w:r>
    </w:p>
    <w:p w:rsidR="005C1E43" w:rsidRDefault="00915167">
      <w:pPr>
        <w:pStyle w:val="a3"/>
        <w:spacing w:line="300" w:lineRule="exact"/>
        <w:rPr>
          <w:rFonts w:hAnsi="宋体" w:hint="default"/>
          <w:color w:val="000000"/>
        </w:rPr>
      </w:pPr>
      <w:r>
        <w:rPr>
          <w:rFonts w:ascii="Times New Roman" w:hAnsi="Times New Roman" w:hint="default"/>
          <w:color w:val="000000"/>
        </w:rPr>
        <w:t>[23]</w:t>
      </w:r>
      <w:r>
        <w:rPr>
          <w:rFonts w:hAnsi="宋体"/>
          <w:color w:val="000000"/>
        </w:rPr>
        <w:t>王重民.中国目录学史论丛[M].北京：中华书局, 1984</w:t>
      </w:r>
    </w:p>
    <w:p w:rsidR="005C1E43" w:rsidRDefault="00915167">
      <w:pPr>
        <w:pStyle w:val="a3"/>
        <w:spacing w:line="300" w:lineRule="exact"/>
        <w:rPr>
          <w:rFonts w:hAnsi="宋体" w:hint="default"/>
          <w:color w:val="000000"/>
        </w:rPr>
      </w:pPr>
      <w:r>
        <w:rPr>
          <w:rFonts w:ascii="Times New Roman" w:hAnsi="Times New Roman" w:hint="default"/>
          <w:color w:val="000000"/>
        </w:rPr>
        <w:t>[24]</w:t>
      </w:r>
      <w:r>
        <w:rPr>
          <w:rFonts w:hAnsi="宋体"/>
          <w:color w:val="000000"/>
        </w:rPr>
        <w:t>吴雨平.橘与枳日本汉诗的文体学研究[M].北京：中国社会科学出版社, 2008年</w:t>
      </w:r>
    </w:p>
    <w:p w:rsidR="005C1E43" w:rsidRDefault="00915167">
      <w:pPr>
        <w:pStyle w:val="a3"/>
        <w:spacing w:line="300" w:lineRule="exact"/>
        <w:rPr>
          <w:rFonts w:hAnsi="宋体" w:hint="default"/>
          <w:color w:val="000000"/>
        </w:rPr>
      </w:pPr>
      <w:r>
        <w:rPr>
          <w:rFonts w:ascii="Times New Roman" w:hAnsi="Times New Roman" w:hint="default"/>
          <w:color w:val="000000"/>
        </w:rPr>
        <w:t>[25]</w:t>
      </w:r>
      <w:r>
        <w:rPr>
          <w:rFonts w:hAnsi="宋体"/>
          <w:color w:val="000000"/>
        </w:rPr>
        <w:t>肖瑞峰.日本汉诗发展史[M].长春：吉林大学出版社 , 1992</w:t>
      </w:r>
    </w:p>
    <w:p w:rsidR="005C1E43" w:rsidRDefault="00915167">
      <w:pPr>
        <w:pStyle w:val="a3"/>
        <w:spacing w:line="300" w:lineRule="exact"/>
        <w:rPr>
          <w:rFonts w:hAnsi="宋体" w:hint="default"/>
          <w:color w:val="000000"/>
        </w:rPr>
      </w:pPr>
      <w:r>
        <w:rPr>
          <w:rFonts w:ascii="Times New Roman" w:hAnsi="Times New Roman" w:hint="default"/>
          <w:color w:val="000000"/>
        </w:rPr>
        <w:t>[26]</w:t>
      </w:r>
      <w:r>
        <w:rPr>
          <w:rFonts w:hAnsi="宋体"/>
          <w:color w:val="000000"/>
        </w:rPr>
        <w:t>严明.东亚汉诗史论[M].台北：圣环图书股份有限公司, 2011</w:t>
      </w:r>
    </w:p>
    <w:p w:rsidR="005C1E43" w:rsidRDefault="00915167">
      <w:pPr>
        <w:pStyle w:val="a3"/>
        <w:spacing w:line="300" w:lineRule="exact"/>
        <w:rPr>
          <w:rFonts w:hAnsi="宋体" w:hint="default"/>
          <w:color w:val="000000"/>
        </w:rPr>
      </w:pPr>
      <w:r>
        <w:rPr>
          <w:rFonts w:ascii="Times New Roman" w:hAnsi="Times New Roman" w:hint="default"/>
          <w:color w:val="000000"/>
        </w:rPr>
        <w:t>[27]</w:t>
      </w:r>
      <w:r>
        <w:rPr>
          <w:rFonts w:hAnsi="宋体"/>
          <w:color w:val="000000"/>
        </w:rPr>
        <w:t>严明.花鸟风月的绝唱：日本汉诗中的四季歌咏[M].宁夏人民出版社，2006</w:t>
      </w:r>
    </w:p>
    <w:p w:rsidR="005C1E43" w:rsidRDefault="00915167">
      <w:pPr>
        <w:pStyle w:val="a3"/>
        <w:spacing w:line="300" w:lineRule="exact"/>
        <w:rPr>
          <w:rFonts w:hAnsi="宋体" w:hint="default"/>
          <w:color w:val="000000"/>
        </w:rPr>
      </w:pPr>
      <w:r>
        <w:rPr>
          <w:rFonts w:ascii="Times New Roman" w:hAnsi="Times New Roman" w:hint="default"/>
          <w:color w:val="000000"/>
        </w:rPr>
        <w:t>[28]</w:t>
      </w:r>
      <w:r>
        <w:rPr>
          <w:rFonts w:hAnsi="宋体"/>
          <w:color w:val="000000"/>
        </w:rPr>
        <w:t>严绍璗.《日本中国学史稿[M].北京：学苑出版社, 2009</w:t>
      </w:r>
    </w:p>
    <w:p w:rsidR="005C1E43" w:rsidRDefault="00915167">
      <w:pPr>
        <w:pStyle w:val="a3"/>
        <w:spacing w:line="300" w:lineRule="exact"/>
        <w:rPr>
          <w:rFonts w:hAnsi="宋体" w:hint="default"/>
          <w:color w:val="000000"/>
        </w:rPr>
      </w:pPr>
      <w:r>
        <w:rPr>
          <w:rFonts w:ascii="Times New Roman" w:hAnsi="Times New Roman" w:hint="default"/>
          <w:color w:val="000000"/>
        </w:rPr>
        <w:t>[29]</w:t>
      </w:r>
      <w:r>
        <w:rPr>
          <w:rFonts w:hAnsi="宋体"/>
          <w:color w:val="000000"/>
        </w:rPr>
        <w:t>严绍璗.比较文学与文化“变异体”研究[M].上海：复旦大学出版社，2011</w:t>
      </w:r>
    </w:p>
    <w:p w:rsidR="005C1E43" w:rsidRDefault="00915167">
      <w:pPr>
        <w:pStyle w:val="a3"/>
        <w:spacing w:line="300" w:lineRule="exact"/>
        <w:rPr>
          <w:rFonts w:hAnsi="宋体" w:hint="default"/>
          <w:color w:val="000000"/>
        </w:rPr>
      </w:pPr>
      <w:r>
        <w:rPr>
          <w:rFonts w:ascii="Times New Roman" w:hAnsi="Times New Roman" w:hint="default"/>
          <w:color w:val="000000"/>
        </w:rPr>
        <w:t>[30]</w:t>
      </w:r>
      <w:r>
        <w:rPr>
          <w:rFonts w:hAnsi="宋体"/>
          <w:color w:val="000000"/>
        </w:rPr>
        <w:t>严绍璗.汉籍在日本的流布研究[M].江苏古籍出版社，2000</w:t>
      </w:r>
    </w:p>
    <w:p w:rsidR="005C1E43" w:rsidRDefault="00915167">
      <w:pPr>
        <w:pStyle w:val="a3"/>
        <w:spacing w:line="300" w:lineRule="exact"/>
        <w:rPr>
          <w:rFonts w:hAnsi="宋体" w:hint="default"/>
          <w:color w:val="000000"/>
        </w:rPr>
      </w:pPr>
      <w:r>
        <w:rPr>
          <w:rFonts w:ascii="Times New Roman" w:hAnsi="Times New Roman" w:hint="default"/>
          <w:color w:val="000000"/>
        </w:rPr>
        <w:t>[31]</w:t>
      </w:r>
      <w:r>
        <w:rPr>
          <w:rFonts w:hAnsi="宋体"/>
          <w:color w:val="000000"/>
        </w:rPr>
        <w:t>严羽着、郭少虞校释.沧浪诗话校释[M].北京：人民文学出版社，1983</w:t>
      </w:r>
    </w:p>
    <w:p w:rsidR="005C1E43" w:rsidRDefault="00915167">
      <w:pPr>
        <w:pStyle w:val="a3"/>
        <w:spacing w:line="300" w:lineRule="exact"/>
        <w:rPr>
          <w:rFonts w:hAnsi="宋体" w:hint="default"/>
          <w:color w:val="000000"/>
        </w:rPr>
      </w:pPr>
      <w:r>
        <w:rPr>
          <w:rFonts w:ascii="Times New Roman" w:hAnsi="Times New Roman" w:hint="default"/>
          <w:color w:val="000000"/>
        </w:rPr>
        <w:t>[32]</w:t>
      </w:r>
      <w:r>
        <w:rPr>
          <w:rFonts w:hAnsi="宋体"/>
          <w:color w:val="000000"/>
        </w:rPr>
        <w:t>叶渭渠、唐月梅. 日本文学史古代卷[M].北京：经济日报出版社, 2000</w:t>
      </w:r>
    </w:p>
    <w:p w:rsidR="005C1E43" w:rsidRDefault="00915167">
      <w:pPr>
        <w:pStyle w:val="a3"/>
        <w:spacing w:line="300" w:lineRule="exact"/>
        <w:rPr>
          <w:rFonts w:hAnsi="宋体" w:hint="default"/>
          <w:color w:val="000000"/>
        </w:rPr>
      </w:pPr>
      <w:r>
        <w:rPr>
          <w:rFonts w:ascii="Times New Roman" w:hAnsi="Times New Roman" w:hint="default"/>
          <w:color w:val="000000"/>
        </w:rPr>
        <w:t>[33]</w:t>
      </w:r>
      <w:r>
        <w:rPr>
          <w:rFonts w:hAnsi="宋体"/>
          <w:color w:val="000000"/>
        </w:rPr>
        <w:t>张伯伟. 作为方法的汉文化圈[M]. 中华书局, 2011</w:t>
      </w:r>
    </w:p>
    <w:p w:rsidR="005C1E43" w:rsidRDefault="00915167">
      <w:pPr>
        <w:pStyle w:val="a3"/>
        <w:spacing w:line="300" w:lineRule="exact"/>
        <w:rPr>
          <w:rFonts w:hAnsi="宋体" w:hint="default"/>
          <w:color w:val="000000"/>
        </w:rPr>
      </w:pPr>
      <w:r>
        <w:rPr>
          <w:rFonts w:ascii="Times New Roman" w:hAnsi="Times New Roman" w:hint="default"/>
          <w:color w:val="000000"/>
        </w:rPr>
        <w:t>[34]</w:t>
      </w:r>
      <w:r>
        <w:rPr>
          <w:rFonts w:hAnsi="宋体"/>
          <w:color w:val="000000"/>
        </w:rPr>
        <w:t>张伯伟.东亚汉文学研究的方法与实践[M].中华书局，2017</w:t>
      </w:r>
    </w:p>
    <w:p w:rsidR="005C1E43" w:rsidRDefault="00915167">
      <w:pPr>
        <w:pStyle w:val="a3"/>
        <w:spacing w:line="300" w:lineRule="exact"/>
        <w:rPr>
          <w:rFonts w:hAnsi="宋体" w:hint="default"/>
          <w:color w:val="000000"/>
        </w:rPr>
      </w:pPr>
      <w:r>
        <w:rPr>
          <w:rFonts w:ascii="Times New Roman" w:hAnsi="Times New Roman" w:hint="default"/>
          <w:color w:val="000000"/>
        </w:rPr>
        <w:t>[35]</w:t>
      </w:r>
      <w:r>
        <w:rPr>
          <w:rFonts w:hAnsi="宋体"/>
          <w:color w:val="000000"/>
        </w:rPr>
        <w:t>赵季、叶言材、刘畅辑校.日本汉诗话集成[M].北京：中华书局, 2019</w:t>
      </w:r>
    </w:p>
    <w:p w:rsidR="005C1E43" w:rsidRDefault="005C1E43">
      <w:pPr>
        <w:pStyle w:val="a3"/>
        <w:spacing w:line="300" w:lineRule="exact"/>
        <w:rPr>
          <w:rFonts w:hAnsi="宋体" w:hint="default"/>
          <w:color w:val="000000"/>
        </w:rPr>
      </w:pPr>
    </w:p>
    <w:p w:rsidR="005C1E43" w:rsidRDefault="005C1E43">
      <w:pPr>
        <w:pStyle w:val="a3"/>
        <w:spacing w:line="300" w:lineRule="exact"/>
        <w:rPr>
          <w:rFonts w:hAnsi="宋体" w:hint="default"/>
          <w:color w:val="000000"/>
        </w:rPr>
      </w:pPr>
    </w:p>
    <w:p w:rsidR="005C1E43" w:rsidRDefault="005C1E43">
      <w:pPr>
        <w:pStyle w:val="a3"/>
        <w:spacing w:line="300" w:lineRule="exact"/>
        <w:rPr>
          <w:rFonts w:hAnsi="宋体" w:hint="default"/>
          <w:color w:val="000000"/>
        </w:rPr>
      </w:pPr>
    </w:p>
    <w:p w:rsidR="005C1E43" w:rsidRDefault="00915167">
      <w:pPr>
        <w:pStyle w:val="a3"/>
        <w:spacing w:line="300" w:lineRule="exact"/>
        <w:rPr>
          <w:rFonts w:hAnsi="宋体" w:hint="default"/>
          <w:b/>
          <w:color w:val="000000"/>
        </w:rPr>
      </w:pPr>
      <w:r>
        <w:rPr>
          <w:rFonts w:hAnsi="宋体"/>
          <w:b/>
          <w:color w:val="000000"/>
        </w:rPr>
        <w:lastRenderedPageBreak/>
        <w:t>中文期刊：</w:t>
      </w:r>
    </w:p>
    <w:p w:rsidR="005C1E43" w:rsidRDefault="00915167">
      <w:pPr>
        <w:pStyle w:val="a3"/>
        <w:rPr>
          <w:rFonts w:ascii="Times New Roman" w:hAnsi="Times New Roman" w:hint="default"/>
          <w:color w:val="000000"/>
        </w:rPr>
      </w:pPr>
      <w:bookmarkStart w:id="385" w:name="_Hlk59789221"/>
      <w:r>
        <w:rPr>
          <w:rFonts w:ascii="Times New Roman" w:hAnsi="Times New Roman" w:hint="default"/>
          <w:color w:val="000000"/>
        </w:rPr>
        <w:t>[1]</w:t>
      </w:r>
      <w:bookmarkEnd w:id="385"/>
      <w:r>
        <w:rPr>
          <w:rFonts w:hAnsi="宋体"/>
          <w:color w:val="000000"/>
        </w:rPr>
        <w:t>陈伯海.释“诗体正变”——中国诗学之诗史观[J].社会科学,2006(04):150-163.</w:t>
      </w:r>
    </w:p>
    <w:p w:rsidR="005C1E43" w:rsidRDefault="00915167">
      <w:pPr>
        <w:pStyle w:val="a3"/>
        <w:spacing w:line="300" w:lineRule="exact"/>
        <w:rPr>
          <w:rFonts w:hAnsi="宋体" w:hint="default"/>
          <w:color w:val="000000"/>
        </w:rPr>
      </w:pPr>
      <w:r>
        <w:rPr>
          <w:rFonts w:ascii="Times New Roman" w:hAnsi="Times New Roman" w:hint="default"/>
          <w:color w:val="000000"/>
        </w:rPr>
        <w:t>[2]</w:t>
      </w:r>
      <w:r>
        <w:rPr>
          <w:rFonts w:hAnsi="宋体"/>
          <w:color w:val="000000"/>
        </w:rPr>
        <w:t>高平.日本近代“诗史”观论析[J].外国文学评论,2015(01):144-160.</w:t>
      </w:r>
    </w:p>
    <w:p w:rsidR="005C1E43" w:rsidRDefault="00915167">
      <w:pPr>
        <w:pStyle w:val="a3"/>
        <w:spacing w:line="300" w:lineRule="exact"/>
        <w:rPr>
          <w:rFonts w:hAnsi="宋体" w:hint="default"/>
          <w:color w:val="000000"/>
        </w:rPr>
      </w:pPr>
      <w:r>
        <w:rPr>
          <w:rFonts w:ascii="Times New Roman" w:hAnsi="Times New Roman" w:hint="default"/>
          <w:color w:val="000000"/>
        </w:rPr>
        <w:t>[3]</w:t>
      </w:r>
      <w:r>
        <w:rPr>
          <w:rFonts w:hAnsi="宋体"/>
          <w:color w:val="000000"/>
        </w:rPr>
        <w:t>胡欣,严明.论《诗薮》对《日本诗史》的影响[J].文艺理论研究,2015,35(02):32-40.</w:t>
      </w:r>
    </w:p>
    <w:p w:rsidR="005C1E43" w:rsidRDefault="00915167">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王京钰.概论日本汉文学中的杜甫受容[J].辽宁工学院学报(社会科学版),2005(01):35-38.</w:t>
      </w:r>
    </w:p>
    <w:p w:rsidR="005C1E43" w:rsidRDefault="00915167">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王晓平.跨文化视角下的日本诗话[J].南开学报(哲学社会科学版),2016(03):53-60.</w:t>
      </w:r>
    </w:p>
    <w:p w:rsidR="005C1E43" w:rsidRDefault="00915167">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王勇.“丝绸之路”与“书籍之路”——试论东亚文化交流的独特模式[J].浙江大学学报(人文社会科学版),2003(05):6-13.</w:t>
      </w:r>
    </w:p>
    <w:p w:rsidR="005C1E43" w:rsidRDefault="00915167">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吴雨平.唐诗选本的日本化阐释及其对中晚期日本汉诗创作的影响[J].江苏社会科学,2009(05):198-202.</w:t>
      </w:r>
    </w:p>
    <w:p w:rsidR="005C1E43" w:rsidRDefault="00915167">
      <w:pPr>
        <w:pStyle w:val="a3"/>
        <w:spacing w:line="300" w:lineRule="exact"/>
        <w:rPr>
          <w:rFonts w:hAnsi="宋体" w:hint="default"/>
          <w:color w:val="000000"/>
        </w:rPr>
      </w:pPr>
      <w:r>
        <w:rPr>
          <w:rFonts w:ascii="Times New Roman" w:hAnsi="Times New Roman" w:hint="default"/>
          <w:color w:val="000000"/>
        </w:rPr>
        <w:t>[8]</w:t>
      </w:r>
      <w:r>
        <w:rPr>
          <w:rFonts w:hAnsi="宋体"/>
          <w:color w:val="000000"/>
        </w:rPr>
        <w:t>肖瑞峰.白居易与日本平安朝诗坛[J].传统文化与现代化,1998(04):70-77.</w:t>
      </w:r>
    </w:p>
    <w:p w:rsidR="005C1E43" w:rsidRDefault="00915167">
      <w:pPr>
        <w:pStyle w:val="a3"/>
        <w:spacing w:line="300" w:lineRule="exact"/>
        <w:rPr>
          <w:rFonts w:hAnsi="宋体" w:hint="default"/>
          <w:color w:val="000000"/>
        </w:rPr>
      </w:pPr>
      <w:r>
        <w:rPr>
          <w:rFonts w:ascii="Times New Roman" w:hAnsi="Times New Roman" w:hint="default"/>
          <w:color w:val="000000"/>
        </w:rPr>
        <w:t>[9]</w:t>
      </w:r>
      <w:r>
        <w:rPr>
          <w:rFonts w:hAnsi="宋体"/>
          <w:color w:val="000000"/>
        </w:rPr>
        <w:t>辛文.日本汉诗训读研究的价值与方法论前瞻[J].河南师范大学学报(哲学社会科学版),2011,38(04):177-180.</w:t>
      </w:r>
    </w:p>
    <w:p w:rsidR="005C1E43" w:rsidRDefault="00915167">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严明.东亚国别汉诗特征论[J].安徽师范大学学报(人文社会科学版),2014,42(03):299-307.</w:t>
      </w:r>
    </w:p>
    <w:p w:rsidR="005C1E43" w:rsidRDefault="00915167">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严明.明清诗风之变对江户汉诗的影响[J].中国比较文学,2013(04):45-56.</w:t>
      </w:r>
    </w:p>
    <w:p w:rsidR="005C1E43" w:rsidRDefault="00915167">
      <w:pPr>
        <w:pStyle w:val="a3"/>
        <w:spacing w:line="300" w:lineRule="exact"/>
        <w:rPr>
          <w:rFonts w:hAnsi="宋体" w:hint="default"/>
          <w:color w:val="000000"/>
        </w:rPr>
      </w:pPr>
      <w:r>
        <w:rPr>
          <w:rFonts w:ascii="Times New Roman" w:hAnsi="Times New Roman" w:hint="default"/>
          <w:color w:val="000000"/>
        </w:rPr>
        <w:t>[12]</w:t>
      </w:r>
      <w:r>
        <w:rPr>
          <w:rFonts w:hAnsi="宋体"/>
          <w:color w:val="000000"/>
        </w:rPr>
        <w:t>严绍璗.白居易文学在日本中古韵文史上的地位和意义[J].北京大学学报(哲学社会科学版),1984(02):86-96+61.</w:t>
      </w:r>
    </w:p>
    <w:p w:rsidR="005C1E43" w:rsidRDefault="005C1E43">
      <w:pPr>
        <w:pStyle w:val="a3"/>
        <w:spacing w:line="300" w:lineRule="exact"/>
        <w:rPr>
          <w:rFonts w:hAnsi="宋体" w:hint="default"/>
          <w:color w:val="000000"/>
        </w:rPr>
      </w:pPr>
    </w:p>
    <w:p w:rsidR="005C1E43" w:rsidRDefault="00915167">
      <w:pPr>
        <w:pStyle w:val="a3"/>
        <w:spacing w:line="300" w:lineRule="exact"/>
        <w:rPr>
          <w:rFonts w:hAnsi="宋体" w:hint="default"/>
          <w:b/>
          <w:color w:val="000000"/>
        </w:rPr>
      </w:pPr>
      <w:r>
        <w:rPr>
          <w:rFonts w:hAnsi="宋体"/>
          <w:b/>
          <w:color w:val="000000"/>
        </w:rPr>
        <w:t>日文专著：</w:t>
      </w:r>
    </w:p>
    <w:p w:rsidR="005C1E43" w:rsidRDefault="00915167">
      <w:pPr>
        <w:pStyle w:val="a3"/>
        <w:rPr>
          <w:rFonts w:ascii="Times New Roman" w:hAnsi="Times New Roman" w:hint="default"/>
          <w:color w:val="000000"/>
        </w:rPr>
      </w:pPr>
      <w:r>
        <w:rPr>
          <w:rFonts w:ascii="Times New Roman" w:hAnsi="Times New Roman" w:hint="default"/>
          <w:color w:val="000000"/>
        </w:rPr>
        <w:t>[1]</w:t>
      </w:r>
      <w:r>
        <w:rPr>
          <w:rFonts w:hAnsi="宋体"/>
          <w:color w:val="000000"/>
        </w:rPr>
        <w:t>池田四郎次郎编、国分高胤校阅：日本诗话丛书[M]. 东京：文会堂书店，1921</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[2]</w:t>
      </w:r>
      <w:r>
        <w:rPr>
          <w:rFonts w:hAnsi="宋体"/>
          <w:color w:val="000000"/>
          <w:lang w:eastAsia="ja-JP"/>
        </w:rPr>
        <w:t>沖森卓也.日本の漢字1600年の歴史[M]. 东京：ベレ出版, 2011</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[3]</w:t>
      </w:r>
      <w:r>
        <w:rPr>
          <w:rFonts w:hAnsi="宋体"/>
          <w:color w:val="000000"/>
          <w:lang w:eastAsia="ja-JP"/>
        </w:rPr>
        <w:t>沖森卓也. 日本語全史[M]. 东京：ちくま新書，2017</w:t>
      </w:r>
    </w:p>
    <w:p w:rsidR="005C1E43" w:rsidRDefault="00915167">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大分县教育会：《大分伟人传》，东京三省堂书店，1907</w:t>
      </w:r>
    </w:p>
    <w:p w:rsidR="005C1E43" w:rsidRDefault="00915167">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芳贺矢一.日本汉文学史[M]. 富山房，1928</w:t>
      </w:r>
    </w:p>
    <w:p w:rsidR="005C1E43" w:rsidRDefault="00915167">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富士川英郎、松下忠、佐野正巳. 诗集·日本汉诗[M]. 东京：汲古书院，1989</w:t>
      </w:r>
    </w:p>
    <w:p w:rsidR="005C1E43" w:rsidRDefault="00915167">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富士川英郎、佐野正巳、松下忠.词华集日本汉诗[M]. 东京：汲古书院，1983—1984</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[8]</w:t>
      </w:r>
      <w:r>
        <w:rPr>
          <w:rFonts w:hAnsi="宋体"/>
          <w:color w:val="000000"/>
          <w:lang w:eastAsia="ja-JP"/>
        </w:rPr>
        <w:t>古桥信孝. 日本文学の流れ[M]. 岩波书店，2010</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[9]</w:t>
      </w:r>
      <w:r>
        <w:rPr>
          <w:rFonts w:hAnsi="宋体"/>
          <w:color w:val="000000"/>
          <w:lang w:eastAsia="ja-JP"/>
        </w:rPr>
        <w:t>河野六郎.日本語の歴史２文字とのめくりあい[M]. 东京：平凡社，1963</w:t>
      </w:r>
    </w:p>
    <w:p w:rsidR="005C1E43" w:rsidRDefault="00915167">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河野六郎.岩波讲座日本语８文字[M]. 东京：岩波书店，1977</w:t>
      </w:r>
    </w:p>
    <w:p w:rsidR="005C1E43" w:rsidRDefault="00915167">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吉田金彦.训点语辞典[M]. 东京：东京堂出版，2001</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[12]</w:t>
      </w:r>
      <w:r>
        <w:rPr>
          <w:rFonts w:hAnsi="宋体"/>
          <w:color w:val="000000"/>
          <w:lang w:eastAsia="ja-JP"/>
        </w:rPr>
        <w:t>加藤周一.日本文学史序説上</w:t>
      </w:r>
      <w:r>
        <w:rPr>
          <w:rFonts w:ascii="微软雅黑" w:eastAsia="微软雅黑" w:hAnsi="微软雅黑" w:cs="微软雅黑"/>
          <w:color w:val="000000"/>
          <w:lang w:eastAsia="ja-JP"/>
        </w:rPr>
        <w:t>・</w:t>
      </w:r>
      <w:r>
        <w:rPr>
          <w:rFonts w:hAnsi="宋体"/>
          <w:color w:val="000000"/>
          <w:lang w:eastAsia="ja-JP"/>
        </w:rPr>
        <w:t>下[M]. 筑摩書房, 1980</w:t>
      </w:r>
    </w:p>
    <w:p w:rsidR="005C1E43" w:rsidRDefault="00915167">
      <w:pPr>
        <w:pStyle w:val="a3"/>
        <w:spacing w:line="300" w:lineRule="exact"/>
        <w:rPr>
          <w:rFonts w:hAnsi="宋体" w:hint="default"/>
          <w:color w:val="000000"/>
        </w:rPr>
      </w:pPr>
      <w:r>
        <w:rPr>
          <w:rFonts w:ascii="Times New Roman" w:hAnsi="Times New Roman" w:hint="default"/>
          <w:color w:val="000000"/>
        </w:rPr>
        <w:t>[13]</w:t>
      </w:r>
      <w:r>
        <w:rPr>
          <w:rFonts w:hAnsi="宋体"/>
          <w:color w:val="000000"/>
        </w:rPr>
        <w:t>菅谷军次郎.日本汉诗史[M]. 东京：大东出版社, 1941</w:t>
      </w:r>
    </w:p>
    <w:p w:rsidR="005C1E43" w:rsidRDefault="00915167">
      <w:pPr>
        <w:pStyle w:val="a3"/>
        <w:spacing w:line="300" w:lineRule="exact"/>
        <w:rPr>
          <w:rFonts w:hAnsi="宋体" w:hint="default"/>
          <w:color w:val="000000"/>
        </w:rPr>
      </w:pPr>
      <w:r>
        <w:rPr>
          <w:rFonts w:ascii="Times New Roman" w:hAnsi="Times New Roman" w:hint="default"/>
          <w:color w:val="000000"/>
        </w:rPr>
        <w:t>[14]</w:t>
      </w:r>
      <w:r>
        <w:rPr>
          <w:rFonts w:hAnsi="宋体"/>
          <w:color w:val="000000"/>
        </w:rPr>
        <w:t xml:space="preserve">结城蓄堂. 和汉名诗钞[M]. 东京：文会堂书店，1909 </w:t>
      </w:r>
    </w:p>
    <w:p w:rsidR="005C1E43" w:rsidRDefault="00915167">
      <w:pPr>
        <w:pStyle w:val="a3"/>
        <w:spacing w:line="300" w:lineRule="exact"/>
        <w:rPr>
          <w:rFonts w:hAnsi="宋体" w:hint="default"/>
          <w:color w:val="000000"/>
        </w:rPr>
      </w:pPr>
      <w:r>
        <w:rPr>
          <w:rFonts w:ascii="Times New Roman" w:hAnsi="Times New Roman" w:hint="default"/>
          <w:color w:val="000000"/>
        </w:rPr>
        <w:t>[15]</w:t>
      </w:r>
      <w:r>
        <w:rPr>
          <w:rFonts w:hAnsi="宋体"/>
          <w:color w:val="000000"/>
        </w:rPr>
        <w:t>牧野谦次郎.日本汉学史[M].世界堂书，1938年</w:t>
      </w:r>
    </w:p>
    <w:p w:rsidR="005C1E43" w:rsidRDefault="00915167">
      <w:pPr>
        <w:pStyle w:val="a3"/>
        <w:spacing w:line="300" w:lineRule="exact"/>
        <w:rPr>
          <w:rFonts w:hAnsi="宋体" w:hint="default"/>
          <w:color w:val="000000"/>
        </w:rPr>
      </w:pPr>
      <w:r>
        <w:rPr>
          <w:rFonts w:ascii="Times New Roman" w:hAnsi="Times New Roman" w:hint="default"/>
          <w:color w:val="000000"/>
        </w:rPr>
        <w:t>[16]</w:t>
      </w:r>
      <w:r>
        <w:rPr>
          <w:rFonts w:hAnsi="宋体"/>
          <w:color w:val="000000"/>
        </w:rPr>
        <w:t>清水茂、揖斐高、大谷雅夫校注.日本诗史·五山堂诗话[M]. 东京：岩波书店，1991年</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[17]</w:t>
      </w:r>
      <w:r>
        <w:rPr>
          <w:rFonts w:hAnsi="宋体"/>
          <w:color w:val="000000"/>
          <w:lang w:eastAsia="ja-JP"/>
        </w:rPr>
        <w:t>森修. 文学史の方法[M]. 塙書房，1990</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[18]</w:t>
      </w:r>
      <w:r>
        <w:rPr>
          <w:rFonts w:hAnsi="宋体"/>
          <w:color w:val="000000"/>
          <w:lang w:eastAsia="ja-JP"/>
        </w:rPr>
        <w:t>山口仲美. 日本語の歴史[M]. 东京：岩波新書，2006</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[19]</w:t>
      </w:r>
      <w:r>
        <w:rPr>
          <w:rFonts w:hAnsi="宋体" w:hint="default"/>
          <w:color w:val="000000"/>
          <w:lang w:eastAsia="ja-JP"/>
        </w:rPr>
        <w:t>时枝诚记.国語学原論[M].</w:t>
      </w:r>
      <w:r>
        <w:rPr>
          <w:rFonts w:hAnsi="宋体"/>
          <w:color w:val="000000"/>
        </w:rPr>
        <w:t>东京</w:t>
      </w:r>
      <w:r>
        <w:rPr>
          <w:rFonts w:hAnsi="宋体" w:hint="default"/>
          <w:color w:val="000000"/>
        </w:rPr>
        <w:t>：</w:t>
      </w:r>
      <w:r>
        <w:rPr>
          <w:rFonts w:hAnsi="宋体" w:hint="default"/>
          <w:color w:val="000000"/>
          <w:lang w:eastAsia="ja-JP"/>
        </w:rPr>
        <w:t>岩波書店，1978</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zh-TW"/>
        </w:rPr>
        <w:t>[20]</w:t>
      </w:r>
      <w:r>
        <w:rPr>
          <w:rFonts w:hAnsi="宋体"/>
          <w:color w:val="000000"/>
          <w:lang w:eastAsia="zh-TW"/>
        </w:rPr>
        <w:t>市古贞次. 日本文学史概说[M]，秀英出版, 1959</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ja-JP"/>
        </w:rPr>
        <w:lastRenderedPageBreak/>
        <w:t>[21]</w:t>
      </w:r>
      <w:r>
        <w:rPr>
          <w:rFonts w:hAnsi="宋体" w:hint="default"/>
          <w:color w:val="000000"/>
          <w:lang w:eastAsia="zh-TW"/>
        </w:rPr>
        <w:t>丸山真男.日本の思想[M].岩波新書，1975</w:t>
      </w:r>
    </w:p>
    <w:p w:rsidR="005C1E43" w:rsidRDefault="00915167">
      <w:pPr>
        <w:pStyle w:val="a3"/>
        <w:spacing w:line="300" w:lineRule="exact"/>
        <w:rPr>
          <w:rFonts w:hAnsi="宋体" w:hint="default"/>
          <w:color w:val="000000"/>
        </w:rPr>
      </w:pPr>
      <w:r>
        <w:rPr>
          <w:rFonts w:ascii="Times New Roman" w:hAnsi="Times New Roman" w:hint="default"/>
          <w:color w:val="000000"/>
        </w:rPr>
        <w:t>[22]</w:t>
      </w:r>
      <w:r>
        <w:rPr>
          <w:rFonts w:hAnsi="宋体"/>
          <w:color w:val="000000"/>
        </w:rPr>
        <w:t>小岛宪之. 王朝汉诗选[M]. 东京：岩波书店，1987</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zh-TW"/>
        </w:rPr>
        <w:t>[23]</w:t>
      </w:r>
      <w:r>
        <w:rPr>
          <w:rFonts w:hAnsi="宋体"/>
          <w:color w:val="000000"/>
          <w:lang w:eastAsia="zh-TW"/>
        </w:rPr>
        <w:t>小西甚一.日本文学史[M]. 讲谈社学术文库，1993</w:t>
      </w:r>
    </w:p>
    <w:p w:rsidR="005C1E43" w:rsidRDefault="00915167">
      <w:pPr>
        <w:pStyle w:val="a3"/>
        <w:spacing w:line="300" w:lineRule="exact"/>
        <w:rPr>
          <w:rFonts w:hAnsi="宋体" w:hint="default"/>
          <w:color w:val="000000"/>
        </w:rPr>
      </w:pPr>
      <w:r>
        <w:rPr>
          <w:rFonts w:ascii="Times New Roman" w:hAnsi="Times New Roman" w:hint="default"/>
          <w:color w:val="000000"/>
        </w:rPr>
        <w:t>[24]</w:t>
      </w:r>
      <w:r>
        <w:rPr>
          <w:rFonts w:hAnsi="宋体"/>
          <w:color w:val="000000"/>
        </w:rPr>
        <w:t>绪方惟精.日本汉文学史[M].正中书局，1968</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zh-TW"/>
        </w:rPr>
        <w:t>[25]</w:t>
      </w:r>
      <w:r>
        <w:rPr>
          <w:rFonts w:hAnsi="宋体"/>
          <w:color w:val="000000"/>
          <w:lang w:eastAsia="zh-TW"/>
        </w:rPr>
        <w:t>中村完.汉字百科事典[M]. 东京：</w:t>
      </w:r>
      <w:bookmarkStart w:id="386" w:name="_Hlk59777703"/>
      <w:r>
        <w:rPr>
          <w:rFonts w:hAnsi="宋体"/>
          <w:color w:val="000000"/>
          <w:lang w:eastAsia="zh-TW"/>
        </w:rPr>
        <w:t>明治书院</w:t>
      </w:r>
      <w:bookmarkEnd w:id="386"/>
      <w:r>
        <w:rPr>
          <w:rFonts w:hAnsi="宋体"/>
          <w:color w:val="000000"/>
          <w:lang w:eastAsia="zh-TW"/>
        </w:rPr>
        <w:t>，1996</w:t>
      </w:r>
    </w:p>
    <w:p w:rsidR="005C1E43" w:rsidRDefault="00915167">
      <w:pPr>
        <w:pStyle w:val="a3"/>
        <w:spacing w:line="300" w:lineRule="exact"/>
        <w:rPr>
          <w:rFonts w:hAnsi="宋体" w:hint="default"/>
          <w:color w:val="000000"/>
        </w:rPr>
      </w:pPr>
      <w:r>
        <w:rPr>
          <w:rFonts w:ascii="Times New Roman" w:hAnsi="Times New Roman" w:hint="default"/>
          <w:color w:val="000000"/>
        </w:rPr>
        <w:t>[26]</w:t>
      </w:r>
      <w:r>
        <w:rPr>
          <w:rFonts w:hAnsi="宋体"/>
          <w:color w:val="000000"/>
        </w:rPr>
        <w:t>猪口笃志. 日本汉诗[M]. 东京：明治书院，1978</w:t>
      </w:r>
    </w:p>
    <w:p w:rsidR="005C1E43" w:rsidRDefault="00915167">
      <w:pPr>
        <w:pStyle w:val="a3"/>
        <w:spacing w:line="300" w:lineRule="exact"/>
        <w:rPr>
          <w:rFonts w:hAnsi="宋体" w:hint="default"/>
          <w:color w:val="000000"/>
        </w:rPr>
      </w:pPr>
      <w:r>
        <w:rPr>
          <w:rFonts w:ascii="Times New Roman" w:hAnsi="Times New Roman" w:hint="default"/>
          <w:color w:val="000000"/>
        </w:rPr>
        <w:t>[27]</w:t>
      </w:r>
      <w:r>
        <w:rPr>
          <w:rFonts w:hAnsi="宋体"/>
          <w:color w:val="000000"/>
        </w:rPr>
        <w:t>猪口笃志. 日本汉文学史[M]. 角川书店, 1984</w:t>
      </w:r>
    </w:p>
    <w:p w:rsidR="005C1E43" w:rsidRDefault="005C1E43">
      <w:pPr>
        <w:pStyle w:val="a3"/>
        <w:spacing w:line="300" w:lineRule="exact"/>
        <w:rPr>
          <w:rFonts w:hAnsi="宋体" w:hint="default"/>
          <w:color w:val="000000"/>
        </w:rPr>
      </w:pPr>
    </w:p>
    <w:p w:rsidR="005C1E43" w:rsidRDefault="00915167">
      <w:pPr>
        <w:pStyle w:val="a3"/>
        <w:spacing w:line="300" w:lineRule="exact"/>
        <w:rPr>
          <w:rFonts w:hAnsi="宋体" w:hint="default"/>
          <w:color w:val="000000"/>
          <w:lang w:eastAsia="ja-JP"/>
        </w:rPr>
      </w:pPr>
      <w:r>
        <w:rPr>
          <w:rFonts w:hAnsi="宋体"/>
          <w:color w:val="000000"/>
          <w:lang w:eastAsia="ja-JP"/>
        </w:rPr>
        <w:t>日文期刊：</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w:t>
      </w:r>
      <w:r>
        <w:rPr>
          <w:rFonts w:hAnsi="宋体"/>
          <w:color w:val="000000"/>
          <w:lang w:eastAsia="ja-JP"/>
        </w:rPr>
        <w:t>梁青</w:t>
      </w:r>
      <w:bookmarkStart w:id="387" w:name="_Hlk59778907"/>
      <w:r>
        <w:rPr>
          <w:rFonts w:hAnsi="宋体"/>
          <w:color w:val="000000"/>
          <w:lang w:eastAsia="ja-JP"/>
        </w:rPr>
        <w:t>.九世紀末の桜花詩:和歌との交渉をめぐって</w:t>
      </w:r>
      <w:bookmarkEnd w:id="387"/>
      <w:r>
        <w:rPr>
          <w:rFonts w:hAnsi="宋体"/>
          <w:color w:val="000000"/>
          <w:lang w:eastAsia="ja-JP"/>
        </w:rPr>
        <w:t>[J].日本語</w:t>
      </w:r>
      <w:r>
        <w:rPr>
          <w:rFonts w:ascii="微软雅黑" w:eastAsia="微软雅黑" w:hAnsi="微软雅黑" w:cs="微软雅黑"/>
          <w:color w:val="000000"/>
          <w:lang w:eastAsia="ja-JP"/>
        </w:rPr>
        <w:t>・</w:t>
      </w:r>
      <w:r>
        <w:rPr>
          <w:rFonts w:hAnsi="宋体"/>
          <w:color w:val="000000"/>
          <w:lang w:eastAsia="ja-JP"/>
        </w:rPr>
        <w:t>日本学研究，2018(8):23-35</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[2]</w:t>
      </w:r>
      <w:r>
        <w:rPr>
          <w:rFonts w:hAnsi="宋体"/>
          <w:color w:val="000000"/>
          <w:lang w:eastAsia="ja-JP"/>
        </w:rPr>
        <w:t>滝川幸司.桜が散ること : 古今集桜歌の漢詩文基盤[J].詞林，1992(12):1-21</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[3]</w:t>
      </w:r>
      <w:r>
        <w:rPr>
          <w:rFonts w:hAnsi="宋体"/>
          <w:color w:val="000000"/>
          <w:lang w:eastAsia="ja-JP"/>
        </w:rPr>
        <w:t>祁暁明.『日本詩史</w:t>
      </w:r>
      <w:bookmarkStart w:id="388" w:name="_Hlk59779221"/>
      <w:r>
        <w:rPr>
          <w:rFonts w:hAnsi="宋体"/>
          <w:color w:val="000000"/>
          <w:lang w:eastAsia="ja-JP"/>
        </w:rPr>
        <w:t>』</w:t>
      </w:r>
      <w:bookmarkEnd w:id="388"/>
      <w:r>
        <w:rPr>
          <w:rFonts w:hAnsi="宋体"/>
          <w:color w:val="000000"/>
          <w:lang w:eastAsia="ja-JP"/>
        </w:rPr>
        <w:t>と『詩藪』との影響関係について[J].大阪大学言语文化学, 2007(16)：95-110</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ja-JP"/>
        </w:rPr>
        <w:t>[4]</w:t>
      </w:r>
      <w:r>
        <w:rPr>
          <w:rFonts w:hAnsi="宋体"/>
          <w:color w:val="000000"/>
          <w:lang w:eastAsia="zh-TW"/>
        </w:rPr>
        <w:t>李均洋、张锦.『日本诗选』编选方针和诗学价值[J].広岛大学大学院文学研究科论集, 2018(78): 123-141</w:t>
      </w:r>
    </w:p>
    <w:p w:rsidR="005C1E43" w:rsidRDefault="005C1E43">
      <w:pPr>
        <w:pStyle w:val="a3"/>
        <w:spacing w:line="300" w:lineRule="exact"/>
        <w:rPr>
          <w:rFonts w:hAnsi="宋体" w:hint="default"/>
          <w:color w:val="000000"/>
          <w:lang w:eastAsia="zh-TW"/>
        </w:rPr>
      </w:pPr>
    </w:p>
    <w:p w:rsidR="005C1E43" w:rsidRDefault="00915167">
      <w:pPr>
        <w:pStyle w:val="a3"/>
        <w:spacing w:line="300" w:lineRule="exact"/>
        <w:rPr>
          <w:rFonts w:hAnsi="宋体" w:hint="default"/>
          <w:color w:val="000000"/>
        </w:rPr>
      </w:pPr>
      <w:r>
        <w:rPr>
          <w:rFonts w:hAnsi="宋体"/>
          <w:color w:val="000000"/>
        </w:rPr>
        <w:t>英文专著:</w:t>
      </w:r>
    </w:p>
    <w:p w:rsidR="005C1E43" w:rsidRDefault="00915167">
      <w:pPr>
        <w:spacing w:line="360" w:lineRule="exact"/>
      </w:pPr>
      <w:r>
        <w:rPr>
          <w:rFonts w:ascii="Times New Roman" w:hAnsi="Times New Roman" w:cs="Times New Roman"/>
          <w:color w:val="000000"/>
          <w:szCs w:val="21"/>
        </w:rPr>
        <w:t>[1]</w:t>
      </w:r>
      <w:r>
        <w:rPr>
          <w:rFonts w:ascii="Times New Roman" w:hAnsi="Times New Roman" w:cs="Times New Roman"/>
        </w:rPr>
        <w:t xml:space="preserve">W.G.Aston. </w:t>
      </w:r>
      <w:r>
        <w:rPr>
          <w:rFonts w:ascii="Times New Roman" w:hAnsi="Times New Roman" w:cs="Times New Roman"/>
          <w:i/>
        </w:rPr>
        <w:t xml:space="preserve">A History </w:t>
      </w:r>
      <w:r>
        <w:rPr>
          <w:rFonts w:ascii="Times New Roman" w:hAnsi="Times New Roman" w:cs="Times New Roman"/>
          <w:color w:val="000000"/>
          <w:szCs w:val="21"/>
        </w:rPr>
        <w:t>of</w:t>
      </w:r>
      <w:r>
        <w:rPr>
          <w:rFonts w:ascii="Times New Roman" w:hAnsi="Times New Roman" w:cs="Times New Roman"/>
          <w:i/>
        </w:rPr>
        <w:t xml:space="preserve"> Japanese Literature</w:t>
      </w:r>
      <w:r>
        <w:rPr>
          <w:rFonts w:ascii="Times New Roman" w:hAnsi="Times New Roman" w:cs="Times New Roman"/>
        </w:rPr>
        <w:t>. New York: D. Appleton and Company,1899</w:t>
      </w:r>
    </w:p>
    <w:p w:rsidR="005C1E43" w:rsidRDefault="00915167">
      <w:pPr>
        <w:spacing w:line="360" w:lineRule="exact"/>
      </w:pPr>
      <w:r>
        <w:rPr>
          <w:rFonts w:ascii="Times New Roman" w:hAnsi="Times New Roman" w:cs="Times New Roman"/>
          <w:color w:val="000000"/>
          <w:szCs w:val="21"/>
        </w:rPr>
        <w:t>[2]</w:t>
      </w:r>
      <w:r>
        <w:rPr>
          <w:rFonts w:ascii="Times New Roman" w:hAnsi="Times New Roman" w:cs="Times New Roman"/>
        </w:rPr>
        <w:t xml:space="preserve">Keene, Donald. </w:t>
      </w:r>
      <w:r>
        <w:rPr>
          <w:rFonts w:ascii="Times New Roman" w:hAnsi="Times New Roman" w:cs="Times New Roman"/>
          <w:i/>
        </w:rPr>
        <w:t>World within Walls: Japanese Literature of the Pre-Modern Era</w:t>
      </w:r>
      <w:r>
        <w:rPr>
          <w:rFonts w:ascii="Times New Roman" w:hAnsi="Times New Roman" w:cs="Times New Roman"/>
        </w:rPr>
        <w:t>. Tokyo: Charles E. Tuttle, 1976</w:t>
      </w:r>
    </w:p>
    <w:p w:rsidR="005C1E43" w:rsidRDefault="00915167">
      <w:pPr>
        <w:spacing w:line="360" w:lineRule="exact"/>
      </w:pPr>
      <w:r>
        <w:rPr>
          <w:rFonts w:ascii="Times New Roman" w:hAnsi="Times New Roman" w:cs="Times New Roman"/>
          <w:color w:val="000000"/>
          <w:szCs w:val="21"/>
        </w:rPr>
        <w:t>[3]</w:t>
      </w:r>
      <w:r>
        <w:rPr>
          <w:rFonts w:ascii="Times New Roman" w:hAnsi="Times New Roman" w:cs="Times New Roman"/>
        </w:rPr>
        <w:t xml:space="preserve">Keene, Donald. </w:t>
      </w:r>
      <w:r>
        <w:rPr>
          <w:rFonts w:ascii="Times New Roman" w:hAnsi="Times New Roman" w:cs="Times New Roman"/>
          <w:i/>
        </w:rPr>
        <w:t>Seeds in the Heart: Japanese Literature from Earliest Times to the Late Sixteenth Century.</w:t>
      </w:r>
      <w:r>
        <w:rPr>
          <w:rFonts w:ascii="Times New Roman" w:hAnsi="Times New Roman" w:cs="Times New Roman"/>
        </w:rPr>
        <w:t xml:space="preserve"> New York: Columbia University Press, 2006.</w:t>
      </w:r>
    </w:p>
    <w:p w:rsidR="005C1E43" w:rsidRDefault="00915167">
      <w:pPr>
        <w:spacing w:line="360" w:lineRule="exact"/>
      </w:pPr>
      <w:r>
        <w:rPr>
          <w:rFonts w:ascii="Times New Roman" w:hAnsi="Times New Roman" w:cs="Times New Roman"/>
          <w:color w:val="000000"/>
          <w:szCs w:val="21"/>
        </w:rPr>
        <w:t>[4]</w:t>
      </w:r>
      <w:r>
        <w:rPr>
          <w:rFonts w:ascii="Times New Roman" w:hAnsi="Times New Roman" w:cs="Times New Roman"/>
        </w:rPr>
        <w:t xml:space="preserve">Haruo Shirane, Tomi Suzuki, David Lurie. </w:t>
      </w:r>
      <w:r>
        <w:rPr>
          <w:rFonts w:ascii="Times New Roman" w:hAnsi="Times New Roman" w:cs="Times New Roman"/>
          <w:i/>
        </w:rPr>
        <w:t>The Cambridge History of Jap</w:t>
      </w:r>
      <w:r>
        <w:rPr>
          <w:rFonts w:ascii="Times New Roman" w:hAnsi="Times New Roman" w:cs="Times New Roman" w:hint="eastAsia"/>
          <w:i/>
        </w:rPr>
        <w:t>an</w:t>
      </w:r>
      <w:r>
        <w:rPr>
          <w:rFonts w:ascii="Times New Roman" w:hAnsi="Times New Roman" w:cs="Times New Roman"/>
          <w:i/>
        </w:rPr>
        <w:t>ese Literature</w:t>
      </w:r>
      <w:r>
        <w:rPr>
          <w:rFonts w:ascii="Times New Roman" w:hAnsi="Times New Roman" w:cs="Times New Roman"/>
        </w:rPr>
        <w:t>, Cambridge University Press, 2015</w:t>
      </w:r>
    </w:p>
    <w:p w:rsidR="005C1E43" w:rsidRDefault="005C1E43">
      <w:pPr>
        <w:pStyle w:val="a3"/>
        <w:spacing w:line="300" w:lineRule="exact"/>
        <w:rPr>
          <w:rFonts w:hAnsi="宋体" w:hint="default"/>
          <w:color w:val="000000"/>
        </w:rPr>
      </w:pPr>
    </w:p>
    <w:p w:rsidR="005C1E43" w:rsidRDefault="005C1E43"/>
    <w:p w:rsidR="005C1E43" w:rsidRDefault="005C1E43">
      <w:pPr>
        <w:pStyle w:val="122"/>
        <w:spacing w:before="312" w:after="312"/>
      </w:pPr>
    </w:p>
    <w:sectPr w:rsidR="005C1E43" w:rsidSect="00B77621">
      <w:headerReference w:type="even" r:id="rId34"/>
      <w:headerReference w:type="default" r:id="rId35"/>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C98" w:rsidRDefault="001C2C98">
      <w:r>
        <w:separator/>
      </w:r>
    </w:p>
  </w:endnote>
  <w:endnote w:type="continuationSeparator" w:id="1">
    <w:p w:rsidR="001C2C98" w:rsidRDefault="001C2C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00000000"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w:altName w:val="方正兰亭超细黑简体"/>
    <w:charset w:val="86"/>
    <w:family w:val="auto"/>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Palatino">
    <w:altName w:val="Book Antiqua"/>
    <w:charset w:val="00"/>
    <w:family w:val="auto"/>
    <w:pitch w:val="default"/>
    <w:sig w:usb0="A00002FF" w:usb1="7800205A" w:usb2="14600000" w:usb3="00000000" w:csb0="20000193" w:csb1="4D000000"/>
  </w:font>
  <w:font w:name="楷体">
    <w:altName w:val="汉仪楷体KW"/>
    <w:panose1 w:val="02010609060101010101"/>
    <w:charset w:val="86"/>
    <w:family w:val="modern"/>
    <w:pitch w:val="fixed"/>
    <w:sig w:usb0="800002BF" w:usb1="38CF7CFA" w:usb2="00000016" w:usb3="00000000" w:csb0="00040001" w:csb1="00000000"/>
  </w:font>
  <w:font w:name="Songti SC">
    <w:altName w:val="Arial Unicode MS"/>
    <w:charset w:val="86"/>
    <w:family w:val="auto"/>
    <w:pitch w:val="default"/>
    <w:sig w:usb0="00000000" w:usb1="080F0000" w:usb2="00000000" w:usb3="00000000" w:csb0="00040000" w:csb1="00000000"/>
  </w:font>
  <w:font w:name="Heiti SC Medium">
    <w:altName w:val="Arial Unicode MS"/>
    <w:charset w:val="80"/>
    <w:family w:val="auto"/>
    <w:pitch w:val="default"/>
    <w:sig w:usb0="00000000" w:usb1="0800004A" w:usb2="00000000" w:usb3="00000000" w:csb0="203E0000" w:csb1="00000000"/>
  </w:font>
  <w:font w:name="微软雅黑">
    <w:altName w:val="汉仪旗黑"/>
    <w:panose1 w:val="020B0503020204020204"/>
    <w:charset w:val="86"/>
    <w:family w:val="swiss"/>
    <w:pitch w:val="variable"/>
    <w:sig w:usb0="80000287" w:usb1="280F3C52" w:usb2="00000016" w:usb3="00000000" w:csb0="0004001F" w:csb1="00000000"/>
  </w:font>
  <w:font w:name="Times New Roman Regular">
    <w:altName w:val="Arial Unicode MS"/>
    <w:charset w:val="00"/>
    <w:family w:val="auto"/>
    <w:pitch w:val="default"/>
    <w:sig w:usb0="00000000" w:usb1="C0007841" w:usb2="00000009" w:usb3="00000000" w:csb0="400001FF" w:csb1="FFFF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5"/>
      <w:jc w:val="center"/>
    </w:pPr>
    <w:r>
      <w:rPr>
        <w:noProof/>
      </w:rPr>
      <w:pict>
        <v:shapetype id="_x0000_t202" coordsize="21600,21600" o:spt="202" path="m,l,21600r21600,l21600,xe">
          <v:stroke joinstyle="miter"/>
          <v:path gradientshapeok="t" o:connecttype="rect"/>
        </v:shapetype>
        <v:shape id="文本框 6" o:spid="_x0000_s6150"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O8DFge3AQAASAMAAA4AAAAAAAAAAAAAAAAALgIAAGRycy9lMm9Eb2MueG1s&#10;UEsBAi0AFAAGAAgAAAAhAAxK8O7WAAAABQEAAA8AAAAAAAAAAAAAAAAAEQQAAGRycy9kb3ducmV2&#10;LnhtbFBLBQYAAAAABAAEAPMAAAAUBQAAAAA=&#10;" filled="f" stroked="f">
          <v:textbox style="mso-fit-shape-to-text:t" inset="0,0,0,0">
            <w:txbxContent>
              <w:sdt>
                <w:sdtPr>
                  <w:id w:val="177116008"/>
                </w:sdtPr>
                <w:sdtContent>
                  <w:p w:rsidR="001C2C98" w:rsidRDefault="001C2C98">
                    <w:pPr>
                      <w:pStyle w:val="a5"/>
                      <w:jc w:val="center"/>
                    </w:pPr>
                    <w:r w:rsidRPr="00273632">
                      <w:fldChar w:fldCharType="begin"/>
                    </w:r>
                    <w:r>
                      <w:instrText xml:space="preserve"> PAGE   \* MERGEFORMAT </w:instrText>
                    </w:r>
                    <w:r w:rsidRPr="00273632">
                      <w:fldChar w:fldCharType="separate"/>
                    </w:r>
                    <w:r w:rsidR="000B604A" w:rsidRPr="000B604A">
                      <w:rPr>
                        <w:noProof/>
                        <w:lang w:val="zh-CN"/>
                      </w:rPr>
                      <w:t>IV</w:t>
                    </w:r>
                    <w:r>
                      <w:rPr>
                        <w:lang w:val="zh-CN"/>
                      </w:rPr>
                      <w:fldChar w:fldCharType="end"/>
                    </w:r>
                  </w:p>
                </w:sdtContent>
              </w:sdt>
              <w:p w:rsidR="001C2C98" w:rsidRDefault="001C2C98"/>
            </w:txbxContent>
          </v:textbox>
          <w10:wrap anchorx="margin"/>
        </v:shape>
      </w:pict>
    </w:r>
  </w:p>
  <w:p w:rsidR="001C2C98" w:rsidRDefault="001C2C9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5"/>
      <w:jc w:val="center"/>
    </w:pPr>
    <w:r>
      <w:rPr>
        <w:noProof/>
      </w:rPr>
      <w:pict>
        <v:shapetype id="_x0000_t202" coordsize="21600,21600" o:spt="202" path="m,l,21600r21600,l21600,xe">
          <v:stroke joinstyle="miter"/>
          <v:path gradientshapeok="t" o:connecttype="rect"/>
        </v:shapetype>
        <v:shape id="文本框 5" o:spid="_x0000_s6149"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TYtW2rkBAABPAwAADgAAAAAAAAAAAAAAAAAuAgAAZHJzL2Uyb0RvYy54&#10;bWxQSwECLQAUAAYACAAAACEADErw7tYAAAAFAQAADwAAAAAAAAAAAAAAAAATBAAAZHJzL2Rvd25y&#10;ZXYueG1sUEsFBgAAAAAEAAQA8wAAABYFAAAAAA==&#10;" filled="f" stroked="f">
          <v:textbox style="mso-fit-shape-to-text:t" inset="0,0,0,0">
            <w:txbxContent>
              <w:p w:rsidR="001C2C98" w:rsidRDefault="001C2C98">
                <w:pPr>
                  <w:snapToGrid w:val="0"/>
                  <w:rPr>
                    <w:sz w:val="18"/>
                  </w:rPr>
                </w:pPr>
                <w:r>
                  <w:rPr>
                    <w:sz w:val="18"/>
                  </w:rPr>
                  <w:fldChar w:fldCharType="begin"/>
                </w:r>
                <w:r>
                  <w:rPr>
                    <w:sz w:val="18"/>
                  </w:rPr>
                  <w:instrText xml:space="preserve"> PAGE  \* MERGEFORMAT </w:instrText>
                </w:r>
                <w:r>
                  <w:rPr>
                    <w:sz w:val="18"/>
                  </w:rPr>
                  <w:fldChar w:fldCharType="separate"/>
                </w:r>
                <w:r w:rsidR="000B604A">
                  <w:rPr>
                    <w:noProof/>
                    <w:sz w:val="18"/>
                  </w:rPr>
                  <w:t>III</w:t>
                </w:r>
                <w:r>
                  <w:rPr>
                    <w:sz w:val="18"/>
                  </w:rPr>
                  <w:fldChar w:fldCharType="end"/>
                </w:r>
              </w:p>
            </w:txbxContent>
          </v:textbox>
          <w10:wrap anchorx="margin"/>
        </v:shape>
      </w:pict>
    </w:r>
  </w:p>
  <w:p w:rsidR="001C2C98" w:rsidRDefault="001C2C98">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5"/>
      <w:jc w:val="center"/>
    </w:pPr>
    <w:r>
      <w:rPr>
        <w:noProof/>
      </w:rPr>
      <w:pict>
        <v:shapetype id="_x0000_t202" coordsize="21600,21600" o:spt="202" path="m,l,21600r21600,l21600,xe">
          <v:stroke joinstyle="miter"/>
          <v:path gradientshapeok="t" o:connecttype="rect"/>
        </v:shapetype>
        <v:shape id="文本框 8" o:spid="_x0000_s6148" type="#_x0000_t202" style="position:absolute;left:0;text-align:left;margin-left:0;margin-top:0;width:2in;height:2in;z-index:2516899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tKPgxLkBAABPAwAADgAAAAAAAAAAAAAAAAAuAgAAZHJzL2Uyb0RvYy54&#10;bWxQSwECLQAUAAYACAAAACEADErw7tYAAAAFAQAADwAAAAAAAAAAAAAAAAATBAAAZHJzL2Rvd25y&#10;ZXYueG1sUEsFBgAAAAAEAAQA8wAAABYFAAAAAA==&#10;" filled="f" stroked="f">
          <v:textbox style="mso-next-textbox:#文本框 8;mso-fit-shape-to-text:t" inset="0,0,0,0">
            <w:txbxContent>
              <w:sdt>
                <w:sdtPr>
                  <w:id w:val="177116019"/>
                </w:sdtPr>
                <w:sdtContent>
                  <w:p w:rsidR="001C2C98" w:rsidRDefault="001C2C98">
                    <w:pPr>
                      <w:pStyle w:val="a5"/>
                      <w:jc w:val="center"/>
                    </w:pPr>
                    <w:r w:rsidRPr="00273632">
                      <w:fldChar w:fldCharType="begin"/>
                    </w:r>
                    <w:r>
                      <w:instrText xml:space="preserve"> PAGE   \* MERGEFORMAT </w:instrText>
                    </w:r>
                    <w:r w:rsidRPr="00273632">
                      <w:fldChar w:fldCharType="separate"/>
                    </w:r>
                    <w:r w:rsidR="000B604A" w:rsidRPr="000B604A">
                      <w:rPr>
                        <w:noProof/>
                        <w:lang w:val="zh-CN"/>
                      </w:rPr>
                      <w:t>136</w:t>
                    </w:r>
                    <w:r>
                      <w:rPr>
                        <w:lang w:val="zh-CN"/>
                      </w:rPr>
                      <w:fldChar w:fldCharType="end"/>
                    </w:r>
                  </w:p>
                </w:sdtContent>
              </w:sdt>
              <w:p w:rsidR="001C2C98" w:rsidRDefault="001C2C98"/>
            </w:txbxContent>
          </v:textbox>
          <w10:wrap anchorx="margin"/>
        </v:shape>
      </w:pict>
    </w:r>
  </w:p>
  <w:p w:rsidR="001C2C98" w:rsidRDefault="001C2C98">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5"/>
      <w:jc w:val="center"/>
    </w:pPr>
    <w:r>
      <w:rPr>
        <w:noProof/>
      </w:rPr>
      <w:pict>
        <v:shapetype id="_x0000_t202" coordsize="21600,21600" o:spt="202" path="m,l,21600r21600,l21600,xe">
          <v:stroke joinstyle="miter"/>
          <v:path gradientshapeok="t" o:connecttype="rect"/>
        </v:shapetype>
        <v:shape id="文本框 7" o:spid="_x0000_s6147" type="#_x0000_t202" style="position:absolute;left:0;text-align:left;margin-left:0;margin-top:0;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PztQ/66AQAATwMAAA4AAAAAAAAAAAAAAAAALgIAAGRycy9lMm9Eb2Mu&#10;eG1sUEsBAi0AFAAGAAgAAAAhAAxK8O7WAAAABQEAAA8AAAAAAAAAAAAAAAAAFAQAAGRycy9kb3du&#10;cmV2LnhtbFBLBQYAAAAABAAEAPMAAAAXBQAAAAA=&#10;" filled="f" stroked="f">
          <v:textbox style="mso-next-textbox:#文本框 7;mso-fit-shape-to-text:t" inset="0,0,0,0">
            <w:txbxContent>
              <w:p w:rsidR="001C2C98" w:rsidRDefault="001C2C98">
                <w:pPr>
                  <w:snapToGrid w:val="0"/>
                  <w:rPr>
                    <w:sz w:val="18"/>
                  </w:rPr>
                </w:pPr>
                <w:r>
                  <w:rPr>
                    <w:sz w:val="18"/>
                  </w:rPr>
                  <w:fldChar w:fldCharType="begin"/>
                </w:r>
                <w:r>
                  <w:rPr>
                    <w:sz w:val="18"/>
                  </w:rPr>
                  <w:instrText xml:space="preserve"> PAGE  \* MERGEFORMAT </w:instrText>
                </w:r>
                <w:r>
                  <w:rPr>
                    <w:sz w:val="18"/>
                  </w:rPr>
                  <w:fldChar w:fldCharType="separate"/>
                </w:r>
                <w:r w:rsidR="000B604A">
                  <w:rPr>
                    <w:noProof/>
                    <w:sz w:val="18"/>
                  </w:rPr>
                  <w:t>19</w:t>
                </w:r>
                <w:r>
                  <w:rPr>
                    <w:sz w:val="18"/>
                  </w:rPr>
                  <w:fldChar w:fldCharType="end"/>
                </w:r>
              </w:p>
            </w:txbxContent>
          </v:textbox>
          <w10:wrap anchorx="margin"/>
        </v:shape>
      </w:pict>
    </w:r>
  </w:p>
  <w:p w:rsidR="001C2C98" w:rsidRDefault="001C2C98">
    <w:pPr>
      <w:pStyle w:val="a5"/>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5"/>
    </w:pPr>
    <w:r>
      <w:rPr>
        <w:noProof/>
      </w:rPr>
      <w:pict>
        <v:shapetype id="_x0000_t202" coordsize="21600,21600" o:spt="202" path="m,l,21600r21600,l21600,xe">
          <v:stroke joinstyle="miter"/>
          <v:path gradientshapeok="t" o:connecttype="rect"/>
        </v:shapetype>
        <v:shape id="文本框 4" o:spid="_x0000_s614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wYs4v7kBAABPAwAADgAAAAAAAAAAAAAAAAAuAgAAZHJzL2Uyb0RvYy54&#10;bWxQSwECLQAUAAYACAAAACEADErw7tYAAAAFAQAADwAAAAAAAAAAAAAAAAATBAAAZHJzL2Rvd25y&#10;ZXYueG1sUEsFBgAAAAAEAAQA8wAAABYFAAAAAA==&#10;" filled="f" stroked="f">
          <v:textbox style="mso-next-textbox:#文本框 4;mso-fit-shape-to-text:t" inset="0,0,0,0">
            <w:txbxContent>
              <w:sdt>
                <w:sdtPr>
                  <w:rPr>
                    <w:rStyle w:val="a9"/>
                  </w:rPr>
                  <w:id w:val="177116020"/>
                </w:sdtPr>
                <w:sdtContent>
                  <w:p w:rsidR="001C2C98" w:rsidRDefault="001C2C98">
                    <w:pPr>
                      <w:pStyle w:val="a5"/>
                      <w:rPr>
                        <w:rStyle w:val="a9"/>
                      </w:rPr>
                    </w:pPr>
                    <w:r>
                      <w:rPr>
                        <w:rStyle w:val="a9"/>
                      </w:rPr>
                      <w:fldChar w:fldCharType="begin"/>
                    </w:r>
                    <w:r>
                      <w:rPr>
                        <w:rStyle w:val="a9"/>
                      </w:rPr>
                      <w:instrText xml:space="preserve"> PAGE </w:instrText>
                    </w:r>
                    <w:r>
                      <w:rPr>
                        <w:rStyle w:val="a9"/>
                      </w:rPr>
                      <w:fldChar w:fldCharType="separate"/>
                    </w:r>
                    <w:r w:rsidR="000B604A">
                      <w:rPr>
                        <w:rStyle w:val="a9"/>
                        <w:noProof/>
                      </w:rPr>
                      <w:t>43</w:t>
                    </w:r>
                    <w:r>
                      <w:rPr>
                        <w:rStyle w:val="a9"/>
                      </w:rPr>
                      <w:fldChar w:fldCharType="end"/>
                    </w:r>
                  </w:p>
                </w:sdtContent>
              </w:sdt>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5"/>
    </w:pPr>
    <w:r>
      <w:rPr>
        <w:noProof/>
      </w:rPr>
      <w:pict>
        <v:shapetype id="_x0000_t202" coordsize="21600,21600" o:spt="202" path="m,l,21600r21600,l21600,xe">
          <v:stroke joinstyle="miter"/>
          <v:path gradientshapeok="t" o:connecttype="rect"/>
        </v:shapetype>
        <v:shape id="文本框 1" o:spid="_x0000_s6145" type="#_x0000_t202" style="position:absolute;margin-left:0;margin-top:0;width:9.05pt;height:11.6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" filled="f" stroked="f" strokeweight=".5pt">
          <v:textbox style="mso-next-textbox:#文本框 1;mso-fit-shape-to-text:t" inset="0,0,0,0">
            <w:txbxContent>
              <w:p w:rsidR="001C2C98" w:rsidRDefault="001C2C98">
                <w:pPr>
                  <w:snapToGrid w:val="0"/>
                  <w:rPr>
                    <w:sz w:val="18"/>
                  </w:rPr>
                </w:pPr>
                <w:r>
                  <w:rPr>
                    <w:sz w:val="18"/>
                  </w:rPr>
                  <w:fldChar w:fldCharType="begin"/>
                </w:r>
                <w:r>
                  <w:rPr>
                    <w:sz w:val="18"/>
                  </w:rPr>
                  <w:instrText xml:space="preserve"> PAGE  \* MERGEFORMAT </w:instrText>
                </w:r>
                <w:r>
                  <w:rPr>
                    <w:sz w:val="18"/>
                  </w:rPr>
                  <w:fldChar w:fldCharType="separate"/>
                </w:r>
                <w:r w:rsidR="000B604A">
                  <w:rPr>
                    <w:noProof/>
                    <w:sz w:val="18"/>
                  </w:rPr>
                  <w:t>135</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C98" w:rsidRDefault="001C2C98">
      <w:r>
        <w:separator/>
      </w:r>
    </w:p>
  </w:footnote>
  <w:footnote w:type="continuationSeparator" w:id="1">
    <w:p w:rsidR="001C2C98" w:rsidRDefault="001C2C98">
      <w:r>
        <w:continuationSeparator/>
      </w:r>
    </w:p>
  </w:footnote>
  <w:footnote w:id="2">
    <w:p w:rsidR="001C2C98" w:rsidRDefault="001C2C98">
      <w:pPr>
        <w:pStyle w:val="12"/>
        <w:rPr>
          <w:rFonts w:ascii="宋体" w:hAnsi="宋体"/>
        </w:rPr>
      </w:pPr>
      <w:r>
        <w:rPr>
          <w:rStyle w:val="ab"/>
        </w:rPr>
        <w:footnoteRef/>
      </w:r>
      <w:r>
        <w:rPr>
          <w:rFonts w:ascii="宋体" w:hAnsi="宋体" w:hint="eastAsia"/>
        </w:rPr>
        <w:t>（美）韦勒克（R.Wellek），沃伦（A.Warren）著；刘象愚等译. 文学理论. 北京：生活·读书·新知三联书店, 1984</w:t>
      </w:r>
      <w:r>
        <w:rPr>
          <w:rFonts w:ascii="宋体" w:hAnsi="宋体"/>
        </w:rPr>
        <w:t>年，第30页</w:t>
      </w:r>
    </w:p>
  </w:footnote>
  <w:footnote w:id="3">
    <w:p w:rsidR="001C2C98" w:rsidRDefault="001C2C98">
      <w:pPr>
        <w:pStyle w:val="12"/>
        <w:rPr>
          <w:rFonts w:ascii="宋体" w:hAnsi="宋体"/>
        </w:rPr>
      </w:pPr>
      <w:r>
        <w:rPr>
          <w:rStyle w:val="ab"/>
          <w:rFonts w:ascii="宋体" w:hAnsi="宋体"/>
          <w:vertAlign w:val="baseline"/>
        </w:rPr>
        <w:footnoteRef/>
      </w:r>
      <w:r>
        <w:rPr>
          <w:rFonts w:ascii="宋体" w:hAnsi="宋体"/>
        </w:rPr>
        <w:t>同上，第294页</w:t>
      </w:r>
    </w:p>
  </w:footnote>
  <w:footnote w:id="4">
    <w:p w:rsidR="001C2C98" w:rsidRDefault="001C2C98">
      <w:pPr>
        <w:pStyle w:val="12"/>
        <w:rPr>
          <w:rFonts w:ascii="宋体" w:hAnsi="宋体"/>
        </w:rPr>
      </w:pPr>
      <w:r>
        <w:rPr>
          <w:rStyle w:val="ab"/>
          <w:rFonts w:ascii="宋体" w:hAnsi="宋体"/>
          <w:vertAlign w:val="baseline"/>
        </w:rPr>
        <w:footnoteRef/>
      </w:r>
      <w:r>
        <w:rPr>
          <w:rFonts w:ascii="宋体" w:hAnsi="宋体"/>
        </w:rPr>
        <w:t>同上，第32页</w:t>
      </w:r>
    </w:p>
  </w:footnote>
  <w:footnote w:id="5">
    <w:p w:rsidR="001C2C98" w:rsidRDefault="001C2C98">
      <w:pPr>
        <w:pStyle w:val="12"/>
        <w:rPr>
          <w:rFonts w:ascii="宋体" w:hAnsi="宋体"/>
        </w:rPr>
      </w:pPr>
      <w:r>
        <w:rPr>
          <w:rStyle w:val="ab"/>
          <w:rFonts w:ascii="宋体" w:hAnsi="宋体"/>
          <w:vertAlign w:val="baseline"/>
        </w:rPr>
        <w:footnoteRef/>
      </w:r>
      <w:r>
        <w:rPr>
          <w:rFonts w:ascii="宋体" w:hAnsi="宋体" w:hint="eastAsia"/>
        </w:rPr>
        <w:t>此处专指以狄尔泰为代表的诠释学</w:t>
      </w:r>
      <w:r>
        <w:rPr>
          <w:rFonts w:ascii="宋体" w:hAnsi="宋体"/>
        </w:rPr>
        <w:t>。</w:t>
      </w:r>
    </w:p>
  </w:footnote>
  <w:footnote w:id="6">
    <w:p w:rsidR="001C2C98" w:rsidRDefault="001C2C98">
      <w:pPr>
        <w:pStyle w:val="12"/>
        <w:rPr>
          <w:rFonts w:ascii="宋体" w:hAnsi="宋体"/>
          <w:lang w:eastAsia="ja-JP"/>
        </w:rPr>
      </w:pPr>
      <w:r>
        <w:rPr>
          <w:rStyle w:val="ab"/>
          <w:rFonts w:ascii="宋体" w:hAnsi="宋体"/>
          <w:vertAlign w:val="baseline"/>
        </w:rPr>
        <w:footnoteRef/>
      </w:r>
      <w:r>
        <w:rPr>
          <w:rFonts w:ascii="宋体" w:hAnsi="宋体"/>
          <w:lang w:eastAsia="ja-JP"/>
        </w:rPr>
        <w:t>（日）森修著：《文学史の方法》，</w:t>
      </w:r>
      <w:r>
        <w:rPr>
          <w:rFonts w:ascii="宋体" w:hAnsi="宋体" w:hint="eastAsia"/>
          <w:lang w:eastAsia="ja-JP"/>
        </w:rPr>
        <w:t>塙</w:t>
      </w:r>
      <w:r>
        <w:rPr>
          <w:rFonts w:ascii="宋体" w:hAnsi="宋体"/>
          <w:lang w:eastAsia="ja-JP"/>
        </w:rPr>
        <w:t>書房，1984年，第101页</w:t>
      </w:r>
    </w:p>
  </w:footnote>
  <w:footnote w:id="7">
    <w:p w:rsidR="001C2C98" w:rsidRDefault="001C2C98">
      <w:pPr>
        <w:pStyle w:val="12"/>
        <w:rPr>
          <w:rFonts w:hint="eastAsia"/>
        </w:rPr>
      </w:pPr>
      <w:r>
        <w:rPr>
          <w:rStyle w:val="ab"/>
          <w:rFonts w:ascii="宋体" w:hAnsi="宋体"/>
        </w:rPr>
        <w:footnoteRef/>
      </w:r>
      <w:r>
        <w:rPr>
          <w:rFonts w:ascii="宋体" w:hAnsi="宋体" w:hint="eastAsia"/>
        </w:rPr>
        <w:t xml:space="preserve">党圣元主编. </w:t>
      </w:r>
      <w:r>
        <w:rPr>
          <w:rFonts w:ascii="宋体" w:hAnsi="宋体"/>
        </w:rPr>
        <w:t>《</w:t>
      </w:r>
      <w:r>
        <w:rPr>
          <w:rFonts w:ascii="宋体" w:hAnsi="宋体" w:hint="eastAsia"/>
        </w:rPr>
        <w:t>文学史理论</w:t>
      </w:r>
      <w:r>
        <w:rPr>
          <w:rFonts w:ascii="宋体" w:hAnsi="宋体"/>
        </w:rPr>
        <w:t>》</w:t>
      </w:r>
      <w:r>
        <w:rPr>
          <w:rFonts w:ascii="宋体" w:hAnsi="宋体" w:hint="eastAsia"/>
        </w:rPr>
        <w:t>. 北京:中国社会科学出版社，2011年</w:t>
      </w:r>
      <w:r>
        <w:rPr>
          <w:rFonts w:ascii="宋体" w:hAnsi="宋体"/>
        </w:rPr>
        <w:t>，</w:t>
      </w:r>
      <w:r>
        <w:rPr>
          <w:rFonts w:ascii="宋体" w:hAnsi="宋体" w:hint="eastAsia"/>
        </w:rPr>
        <w:t>第</w:t>
      </w:r>
      <w:r>
        <w:rPr>
          <w:rFonts w:ascii="宋体" w:hAnsi="宋体"/>
        </w:rPr>
        <w:t>20</w:t>
      </w:r>
      <w:r>
        <w:rPr>
          <w:rFonts w:ascii="宋体" w:hAnsi="宋体" w:hint="eastAsia"/>
        </w:rPr>
        <w:t>页</w:t>
      </w:r>
    </w:p>
  </w:footnote>
  <w:footnote w:id="8">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45</w:t>
      </w:r>
      <w:r>
        <w:rPr>
          <w:rFonts w:ascii="宋体" w:hAnsi="宋体" w:hint="eastAsia"/>
        </w:rPr>
        <w:t>页</w:t>
      </w:r>
    </w:p>
    <w:p w:rsidR="001C2C98" w:rsidRDefault="001C2C98">
      <w:pPr>
        <w:pStyle w:val="a7"/>
      </w:pPr>
    </w:p>
  </w:footnote>
  <w:footnote w:id="9">
    <w:p w:rsidR="001C2C98" w:rsidRDefault="001C2C98">
      <w:pPr>
        <w:pStyle w:val="12"/>
        <w:rPr>
          <w:rFonts w:hint="eastAsia"/>
        </w:rPr>
      </w:pPr>
      <w:r>
        <w:rPr>
          <w:rStyle w:val="ab"/>
        </w:rPr>
        <w:footnoteRef/>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108</w:t>
      </w:r>
      <w:r>
        <w:rPr>
          <w:rFonts w:hint="eastAsia"/>
        </w:rPr>
        <w:t>页</w:t>
      </w:r>
    </w:p>
  </w:footnote>
  <w:footnote w:id="10">
    <w:p w:rsidR="001C2C98" w:rsidRDefault="001C2C98">
      <w:pPr>
        <w:pStyle w:val="12"/>
        <w:rPr>
          <w:rFonts w:hint="eastAsia"/>
        </w:rPr>
      </w:pPr>
      <w:r>
        <w:rPr>
          <w:rStyle w:val="ab"/>
        </w:rPr>
        <w:footnoteRef/>
      </w:r>
      <w:r>
        <w:rPr>
          <w:rFonts w:hint="eastAsia"/>
        </w:rPr>
        <w:t>菅谷軍次郎：《日本汉诗史》，大東出版社</w:t>
      </w:r>
      <w:r>
        <w:rPr>
          <w:rFonts w:hint="eastAsia"/>
        </w:rPr>
        <w:t>, 1941</w:t>
      </w:r>
      <w:r>
        <w:rPr>
          <w:rFonts w:hint="eastAsia"/>
        </w:rPr>
        <w:t>年，第</w:t>
      </w:r>
      <w:r>
        <w:t>144</w:t>
      </w:r>
      <w:r>
        <w:rPr>
          <w:rFonts w:hint="eastAsia"/>
        </w:rPr>
        <w:t>页</w:t>
      </w:r>
    </w:p>
  </w:footnote>
  <w:footnote w:id="11">
    <w:p w:rsidR="001C2C98" w:rsidRDefault="001C2C98">
      <w:pPr>
        <w:pStyle w:val="12"/>
        <w:rPr>
          <w:rFonts w:hint="eastAsia"/>
        </w:rPr>
      </w:pPr>
      <w:r>
        <w:rPr>
          <w:rStyle w:val="ab"/>
        </w:rPr>
        <w:footnoteRef/>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482</w:t>
      </w:r>
      <w:r>
        <w:rPr>
          <w:rFonts w:hint="eastAsia"/>
        </w:rPr>
        <w:t>页</w:t>
      </w:r>
    </w:p>
  </w:footnote>
  <w:footnote w:id="12">
    <w:p w:rsidR="001C2C98" w:rsidRDefault="001C2C98">
      <w:pPr>
        <w:pStyle w:val="12"/>
        <w:rPr>
          <w:rFonts w:hint="eastAsia"/>
        </w:rPr>
      </w:pPr>
      <w:r>
        <w:rPr>
          <w:rStyle w:val="ab"/>
        </w:rPr>
        <w:footnoteRef/>
      </w:r>
      <w:r>
        <w:rPr>
          <w:rFonts w:hint="eastAsia"/>
        </w:rPr>
        <w:t>蔡镇楚，龙宿莽</w:t>
      </w:r>
      <w:r>
        <w:t>：《</w:t>
      </w:r>
      <w:r>
        <w:rPr>
          <w:rFonts w:hint="eastAsia"/>
        </w:rPr>
        <w:t>比较诗话学</w:t>
      </w:r>
      <w:r>
        <w:t>》</w:t>
      </w:r>
      <w:r>
        <w:rPr>
          <w:rFonts w:hint="eastAsia"/>
        </w:rPr>
        <w:t xml:space="preserve">. </w:t>
      </w:r>
      <w:r>
        <w:rPr>
          <w:rFonts w:hint="eastAsia"/>
        </w:rPr>
        <w:t>北京：北京图书馆出版社</w:t>
      </w:r>
      <w:r>
        <w:rPr>
          <w:rFonts w:hint="eastAsia"/>
        </w:rPr>
        <w:t>, 2006</w:t>
      </w:r>
      <w:r>
        <w:rPr>
          <w:rFonts w:hint="eastAsia"/>
        </w:rPr>
        <w:t>年</w:t>
      </w:r>
      <w:r>
        <w:t>，</w:t>
      </w:r>
      <w:r>
        <w:rPr>
          <w:rFonts w:hint="eastAsia"/>
        </w:rPr>
        <w:t>第</w:t>
      </w:r>
      <w:r>
        <w:t>51</w:t>
      </w:r>
      <w:r>
        <w:rPr>
          <w:rFonts w:hint="eastAsia"/>
        </w:rPr>
        <w:t>页</w:t>
      </w:r>
    </w:p>
  </w:footnote>
  <w:footnote w:id="13">
    <w:p w:rsidR="001C2C98" w:rsidRDefault="001C2C98">
      <w:pPr>
        <w:pStyle w:val="12"/>
        <w:rPr>
          <w:rFonts w:hint="eastAsia"/>
        </w:rPr>
      </w:pPr>
      <w:r>
        <w:rPr>
          <w:rStyle w:val="ab"/>
        </w:rPr>
        <w:footnoteRef/>
      </w:r>
      <w:r>
        <w:rPr>
          <w:rFonts w:hint="eastAsia"/>
        </w:rPr>
        <w:t>有关这方面的论述</w:t>
      </w:r>
      <w:r>
        <w:t>，</w:t>
      </w:r>
      <w:r>
        <w:rPr>
          <w:rFonts w:hint="eastAsia"/>
        </w:rPr>
        <w:t>谭雯有博士论文专论</w:t>
      </w:r>
      <w:r>
        <w:t>，</w:t>
      </w:r>
      <w:r>
        <w:rPr>
          <w:rFonts w:hint="eastAsia"/>
        </w:rPr>
        <w:t>可作参考</w:t>
      </w:r>
      <w:r>
        <w:t>：《日本诗话及其对中国诗话的继承与发展》</w:t>
      </w:r>
      <w:r>
        <w:t>.</w:t>
      </w:r>
      <w:r>
        <w:rPr>
          <w:rFonts w:hint="eastAsia"/>
        </w:rPr>
        <w:t>复旦大学</w:t>
      </w:r>
      <w:r>
        <w:t>，</w:t>
      </w:r>
      <w:r>
        <w:t>2005</w:t>
      </w:r>
      <w:r>
        <w:rPr>
          <w:rFonts w:hint="eastAsia"/>
        </w:rPr>
        <w:t>年</w:t>
      </w:r>
    </w:p>
  </w:footnote>
  <w:footnote w:id="14">
    <w:p w:rsidR="001C2C98" w:rsidRDefault="001C2C98">
      <w:pPr>
        <w:pStyle w:val="12"/>
        <w:rPr>
          <w:rFonts w:hint="eastAsia"/>
        </w:rPr>
      </w:pPr>
      <w:r>
        <w:rPr>
          <w:rStyle w:val="ab"/>
        </w:rPr>
        <w:footnoteRef/>
      </w:r>
      <w:r>
        <w:rPr>
          <w:rFonts w:hint="eastAsia"/>
        </w:rPr>
        <w:t>（美）韦勒克（</w:t>
      </w:r>
      <w:r>
        <w:rPr>
          <w:rFonts w:hint="eastAsia"/>
        </w:rPr>
        <w:t>R.Wellek</w:t>
      </w:r>
      <w:r>
        <w:rPr>
          <w:rFonts w:hint="eastAsia"/>
        </w:rPr>
        <w:t>），沃伦（</w:t>
      </w:r>
      <w:r>
        <w:rPr>
          <w:rFonts w:hint="eastAsia"/>
        </w:rPr>
        <w:t>A.Warren</w:t>
      </w:r>
      <w:r>
        <w:rPr>
          <w:rFonts w:hint="eastAsia"/>
        </w:rPr>
        <w:t>）著；刘象愚等译</w:t>
      </w:r>
      <w:r>
        <w:rPr>
          <w:rFonts w:hint="eastAsia"/>
        </w:rPr>
        <w:t>.</w:t>
      </w:r>
      <w:r>
        <w:t>《</w:t>
      </w:r>
      <w:r>
        <w:rPr>
          <w:rFonts w:hint="eastAsia"/>
        </w:rPr>
        <w:t>文学理论</w:t>
      </w:r>
      <w:r>
        <w:t>》</w:t>
      </w:r>
      <w:r>
        <w:rPr>
          <w:rFonts w:hint="eastAsia"/>
        </w:rPr>
        <w:t xml:space="preserve">. </w:t>
      </w:r>
      <w:r>
        <w:rPr>
          <w:rFonts w:hint="eastAsia"/>
        </w:rPr>
        <w:t>北京：生活·读书·新知三联书店</w:t>
      </w:r>
      <w:r>
        <w:rPr>
          <w:rFonts w:hint="eastAsia"/>
        </w:rPr>
        <w:t>, 1984</w:t>
      </w:r>
      <w:r>
        <w:rPr>
          <w:rFonts w:hint="eastAsia"/>
        </w:rPr>
        <w:t>年，第</w:t>
      </w:r>
      <w:r>
        <w:rPr>
          <w:rFonts w:hint="eastAsia"/>
        </w:rPr>
        <w:t>3</w:t>
      </w:r>
      <w:r>
        <w:t>8</w:t>
      </w:r>
      <w:r>
        <w:rPr>
          <w:rFonts w:hint="eastAsia"/>
        </w:rPr>
        <w:t>页</w:t>
      </w:r>
    </w:p>
  </w:footnote>
  <w:footnote w:id="15">
    <w:p w:rsidR="001C2C98" w:rsidRDefault="001C2C98">
      <w:pPr>
        <w:pStyle w:val="12"/>
        <w:rPr>
          <w:rFonts w:hint="eastAsia"/>
        </w:rPr>
      </w:pPr>
      <w:r>
        <w:rPr>
          <w:rStyle w:val="ab"/>
        </w:rPr>
        <w:footnoteRef/>
      </w:r>
      <w:r>
        <w:rPr>
          <w:rFonts w:hint="eastAsia"/>
        </w:rPr>
        <w:t>池田四郎次郎编、国分高胤校阅的《日本诗话丛书》十卷（东京文会堂书店，</w:t>
      </w:r>
      <w:r>
        <w:rPr>
          <w:rFonts w:hint="eastAsia"/>
        </w:rPr>
        <w:t>1920-1922</w:t>
      </w:r>
      <w:r>
        <w:rPr>
          <w:rFonts w:hint="eastAsia"/>
        </w:rPr>
        <w:t>年）以及赵季，叶言材，刘畅辑校的《日本汉诗话集成》十二卷（中华书局，</w:t>
      </w:r>
      <w:r>
        <w:rPr>
          <w:rFonts w:hint="eastAsia"/>
        </w:rPr>
        <w:t>2019</w:t>
      </w:r>
      <w:r>
        <w:rPr>
          <w:rFonts w:hint="eastAsia"/>
        </w:rPr>
        <w:t>年）</w:t>
      </w:r>
    </w:p>
  </w:footnote>
  <w:footnote w:id="16">
    <w:p w:rsidR="001C2C98" w:rsidRDefault="001C2C98">
      <w:pPr>
        <w:pStyle w:val="12"/>
        <w:rPr>
          <w:rFonts w:hint="eastAsia"/>
        </w:rPr>
      </w:pPr>
      <w:r>
        <w:rPr>
          <w:rStyle w:val="ab"/>
        </w:rPr>
        <w:footnoteRef/>
      </w:r>
      <w:r>
        <w:rPr>
          <w:rFonts w:hint="eastAsia"/>
        </w:rPr>
        <w:t>菅谷軍次郎：《日本汉诗史》，大東出版社</w:t>
      </w:r>
      <w:r>
        <w:rPr>
          <w:rFonts w:hint="eastAsia"/>
        </w:rPr>
        <w:t>, 1941</w:t>
      </w:r>
      <w:r>
        <w:rPr>
          <w:rFonts w:hint="eastAsia"/>
        </w:rPr>
        <w:t>年，第</w:t>
      </w:r>
      <w:r>
        <w:rPr>
          <w:rFonts w:hint="eastAsia"/>
        </w:rPr>
        <w:t>1</w:t>
      </w:r>
      <w:r>
        <w:rPr>
          <w:rFonts w:hint="eastAsia"/>
        </w:rPr>
        <w:t>页</w:t>
      </w:r>
    </w:p>
  </w:footnote>
  <w:footnote w:id="17">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w:t>
      </w:r>
      <w:r>
        <w:rPr>
          <w:rFonts w:ascii="宋体" w:hAnsi="宋体"/>
        </w:rPr>
        <w:t>2</w:t>
      </w:r>
      <w:r>
        <w:rPr>
          <w:rFonts w:ascii="宋体" w:hAnsi="宋体" w:hint="eastAsia"/>
        </w:rPr>
        <w:t>页</w:t>
      </w:r>
    </w:p>
    <w:p w:rsidR="001C2C98" w:rsidRDefault="001C2C98">
      <w:pPr>
        <w:pStyle w:val="12"/>
        <w:rPr>
          <w:rFonts w:ascii="宋体" w:hAnsi="宋体"/>
        </w:rPr>
      </w:pPr>
    </w:p>
    <w:p w:rsidR="001C2C98" w:rsidRDefault="001C2C98">
      <w:pPr>
        <w:pStyle w:val="12"/>
        <w:rPr>
          <w:rFonts w:ascii="宋体" w:hAnsi="宋体"/>
        </w:rPr>
      </w:pPr>
    </w:p>
    <w:p w:rsidR="001C2C98" w:rsidRDefault="001C2C98">
      <w:pPr>
        <w:pStyle w:val="12"/>
        <w:rPr>
          <w:rFonts w:ascii="宋体" w:hAnsi="宋体"/>
        </w:rPr>
      </w:pPr>
    </w:p>
  </w:footnote>
  <w:footnote w:id="18">
    <w:p w:rsidR="001C2C98" w:rsidRDefault="001C2C98">
      <w:pPr>
        <w:pStyle w:val="12"/>
        <w:rPr>
          <w:rFonts w:ascii="宋体" w:hAnsi="宋体"/>
        </w:rPr>
      </w:pPr>
      <w:r>
        <w:rPr>
          <w:rStyle w:val="ab"/>
          <w:rFonts w:ascii="宋体" w:hAnsi="宋体"/>
        </w:rPr>
        <w:footnoteRef/>
      </w:r>
      <w:r>
        <w:rPr>
          <w:rFonts w:ascii="宋体" w:hAnsi="宋体" w:hint="eastAsia"/>
        </w:rPr>
        <w:t>猪口笃志：《日本汉文学史》，东京：角川书店，1984 年</w:t>
      </w:r>
      <w:r>
        <w:rPr>
          <w:rFonts w:ascii="宋体" w:hAnsi="宋体"/>
        </w:rPr>
        <w:t>，</w:t>
      </w:r>
      <w:r>
        <w:rPr>
          <w:rFonts w:ascii="宋体" w:hAnsi="宋体" w:hint="eastAsia"/>
        </w:rPr>
        <w:t>第</w:t>
      </w:r>
      <w:r>
        <w:rPr>
          <w:rFonts w:ascii="宋体" w:hAnsi="宋体"/>
        </w:rPr>
        <w:t>231</w:t>
      </w:r>
      <w:r>
        <w:rPr>
          <w:rFonts w:ascii="宋体" w:hAnsi="宋体" w:hint="eastAsia"/>
        </w:rPr>
        <w:t>页</w:t>
      </w:r>
    </w:p>
  </w:footnote>
  <w:footnote w:id="19">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16</w:t>
      </w:r>
      <w:r>
        <w:rPr>
          <w:rFonts w:ascii="宋体" w:hAnsi="宋体" w:hint="eastAsia"/>
        </w:rPr>
        <w:t>页</w:t>
      </w:r>
    </w:p>
  </w:footnote>
  <w:footnote w:id="20">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21</w:t>
      </w:r>
      <w:r>
        <w:rPr>
          <w:rFonts w:ascii="宋体" w:hAnsi="宋体" w:hint="eastAsia"/>
        </w:rPr>
        <w:t>页</w:t>
      </w:r>
    </w:p>
  </w:footnote>
  <w:footnote w:id="21">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15</w:t>
      </w:r>
      <w:r>
        <w:rPr>
          <w:rFonts w:ascii="宋体" w:hAnsi="宋体" w:hint="eastAsia"/>
        </w:rPr>
        <w:t>页</w:t>
      </w:r>
    </w:p>
  </w:footnote>
  <w:footnote w:id="22">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14</w:t>
      </w:r>
      <w:r>
        <w:rPr>
          <w:rFonts w:ascii="宋体" w:hAnsi="宋体" w:hint="eastAsia"/>
        </w:rPr>
        <w:t>页</w:t>
      </w:r>
    </w:p>
  </w:footnote>
  <w:footnote w:id="23">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20</w:t>
      </w:r>
      <w:r>
        <w:rPr>
          <w:rFonts w:ascii="宋体" w:hAnsi="宋体" w:hint="eastAsia"/>
        </w:rPr>
        <w:t>页</w:t>
      </w:r>
    </w:p>
  </w:footnote>
  <w:footnote w:id="24">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52</w:t>
      </w:r>
      <w:r>
        <w:rPr>
          <w:rFonts w:ascii="宋体" w:hAnsi="宋体" w:hint="eastAsia"/>
        </w:rPr>
        <w:t>页</w:t>
      </w:r>
    </w:p>
  </w:footnote>
  <w:footnote w:id="25">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53</w:t>
      </w:r>
      <w:r>
        <w:rPr>
          <w:rFonts w:ascii="宋体" w:hAnsi="宋体" w:hint="eastAsia"/>
        </w:rPr>
        <w:t>页</w:t>
      </w:r>
    </w:p>
  </w:footnote>
  <w:footnote w:id="26">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56</w:t>
      </w:r>
      <w:r>
        <w:rPr>
          <w:rFonts w:ascii="宋体" w:hAnsi="宋体" w:hint="eastAsia"/>
        </w:rPr>
        <w:t>页</w:t>
      </w:r>
    </w:p>
  </w:footnote>
  <w:footnote w:id="27">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24</w:t>
      </w:r>
      <w:r>
        <w:rPr>
          <w:rFonts w:ascii="宋体" w:hAnsi="宋体" w:hint="eastAsia"/>
        </w:rPr>
        <w:t>页</w:t>
      </w:r>
    </w:p>
  </w:footnote>
  <w:footnote w:id="28">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31</w:t>
      </w:r>
      <w:r>
        <w:rPr>
          <w:rFonts w:ascii="宋体" w:hAnsi="宋体" w:hint="eastAsia"/>
        </w:rPr>
        <w:t>页</w:t>
      </w:r>
    </w:p>
  </w:footnote>
  <w:footnote w:id="29">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46</w:t>
      </w:r>
      <w:r>
        <w:rPr>
          <w:rFonts w:ascii="宋体" w:hAnsi="宋体" w:hint="eastAsia"/>
        </w:rPr>
        <w:t>页</w:t>
      </w:r>
    </w:p>
  </w:footnote>
  <w:footnote w:id="30">
    <w:p w:rsidR="001C2C98" w:rsidRDefault="001C2C98">
      <w:pPr>
        <w:pStyle w:val="12"/>
        <w:rPr>
          <w:rFonts w:ascii="宋体" w:hAnsi="宋体"/>
        </w:rPr>
      </w:pPr>
      <w:r>
        <w:rPr>
          <w:rStyle w:val="ab"/>
          <w:rFonts w:ascii="宋体" w:hAnsi="宋体"/>
        </w:rPr>
        <w:footnoteRef/>
      </w:r>
      <w:r>
        <w:rPr>
          <w:rFonts w:ascii="宋体" w:hAnsi="宋体" w:hint="eastAsia"/>
        </w:rPr>
        <w:t>胡欣,严明：《论〈诗薮〉对〈日本诗史〉的影响》.《文艺理论研究》,2015年, 第2期.</w:t>
      </w:r>
    </w:p>
  </w:footnote>
  <w:footnote w:id="31">
    <w:p w:rsidR="001C2C98" w:rsidRDefault="001C2C98">
      <w:pPr>
        <w:pStyle w:val="12"/>
        <w:rPr>
          <w:rFonts w:ascii="宋体" w:hAnsi="宋体"/>
        </w:rPr>
      </w:pPr>
      <w:r>
        <w:rPr>
          <w:rStyle w:val="ab"/>
          <w:rFonts w:ascii="宋体" w:hAnsi="宋体"/>
        </w:rPr>
        <w:footnoteRef/>
      </w:r>
      <w:r>
        <w:rPr>
          <w:rFonts w:ascii="宋体" w:hAnsi="宋体" w:hint="eastAsia"/>
        </w:rPr>
        <w:t>（明）胡应麟：《诗薮》，上海：上海古籍出版社，1958年，第23页</w:t>
      </w:r>
    </w:p>
  </w:footnote>
  <w:footnote w:id="32">
    <w:p w:rsidR="001C2C98" w:rsidRDefault="001C2C98">
      <w:pPr>
        <w:pStyle w:val="12"/>
        <w:rPr>
          <w:rFonts w:hint="eastAsia"/>
        </w:rPr>
      </w:pPr>
      <w:r>
        <w:rPr>
          <w:rStyle w:val="ab"/>
        </w:rPr>
        <w:footnoteRef/>
      </w:r>
      <w:r>
        <w:rPr>
          <w:rFonts w:hint="eastAsia"/>
        </w:rPr>
        <w:t>（明）胡应麟：《诗薮》，上海：上海古籍出版社，</w:t>
      </w:r>
      <w:r>
        <w:rPr>
          <w:rFonts w:hint="eastAsia"/>
        </w:rPr>
        <w:t>1958</w:t>
      </w:r>
      <w:r>
        <w:rPr>
          <w:rFonts w:hint="eastAsia"/>
        </w:rPr>
        <w:t>年，第</w:t>
      </w:r>
      <w:r>
        <w:t>59</w:t>
      </w:r>
      <w:r>
        <w:rPr>
          <w:rFonts w:hint="eastAsia"/>
        </w:rPr>
        <w:t>页</w:t>
      </w:r>
    </w:p>
  </w:footnote>
  <w:footnote w:id="33">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82</w:t>
      </w:r>
      <w:r>
        <w:rPr>
          <w:rFonts w:ascii="宋体" w:hAnsi="宋体" w:hint="eastAsia"/>
        </w:rPr>
        <w:t>页</w:t>
      </w:r>
    </w:p>
  </w:footnote>
  <w:footnote w:id="34">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223</w:t>
      </w:r>
      <w:r>
        <w:rPr>
          <w:rFonts w:ascii="宋体" w:hAnsi="宋体" w:hint="eastAsia"/>
        </w:rPr>
        <w:t>页</w:t>
      </w:r>
    </w:p>
  </w:footnote>
  <w:footnote w:id="35">
    <w:p w:rsidR="001C2C98" w:rsidRDefault="001C2C98">
      <w:pPr>
        <w:pStyle w:val="12"/>
        <w:rPr>
          <w:rFonts w:ascii="宋体" w:hAnsi="宋体"/>
        </w:rPr>
      </w:pPr>
      <w:r>
        <w:rPr>
          <w:rStyle w:val="ab"/>
          <w:rFonts w:ascii="宋体" w:hAnsi="宋体"/>
        </w:rPr>
        <w:footnoteRef/>
      </w:r>
      <w:r>
        <w:rPr>
          <w:rFonts w:ascii="宋体" w:hAnsi="宋体" w:hint="eastAsia"/>
        </w:rPr>
        <w:t>李庆：《日本汉学史》. 上海：上海人民出版社, 2016年，第364页</w:t>
      </w:r>
    </w:p>
    <w:p w:rsidR="001C2C98" w:rsidRDefault="001C2C98">
      <w:pPr>
        <w:pStyle w:val="12"/>
        <w:rPr>
          <w:rFonts w:ascii="宋体" w:hAnsi="宋体"/>
        </w:rPr>
      </w:pPr>
    </w:p>
  </w:footnote>
  <w:footnote w:id="36">
    <w:p w:rsidR="001C2C98" w:rsidRDefault="001C2C98">
      <w:pPr>
        <w:pStyle w:val="12"/>
        <w:rPr>
          <w:rFonts w:ascii="宋体" w:hAnsi="宋体"/>
        </w:rPr>
      </w:pPr>
      <w:r>
        <w:rPr>
          <w:rStyle w:val="ab"/>
          <w:rFonts w:ascii="宋体" w:hAnsi="宋体"/>
        </w:rPr>
        <w:footnoteRef/>
      </w:r>
      <w:r>
        <w:rPr>
          <w:rFonts w:ascii="宋体" w:hAnsi="宋体" w:hint="eastAsia"/>
        </w:rPr>
        <w:t>菅谷軍次郎：《日本汉诗史》，大東出版社, 1941年，第</w:t>
      </w:r>
      <w:r>
        <w:rPr>
          <w:rFonts w:ascii="宋体" w:hAnsi="宋体"/>
        </w:rPr>
        <w:t>1</w:t>
      </w:r>
      <w:r>
        <w:rPr>
          <w:rFonts w:ascii="宋体" w:hAnsi="宋体" w:hint="eastAsia"/>
        </w:rPr>
        <w:t>页</w:t>
      </w:r>
    </w:p>
  </w:footnote>
  <w:footnote w:id="37">
    <w:p w:rsidR="001C2C98" w:rsidRDefault="001C2C98">
      <w:pPr>
        <w:pStyle w:val="12"/>
        <w:rPr>
          <w:rFonts w:ascii="宋体" w:hAnsi="宋体"/>
        </w:rPr>
      </w:pPr>
      <w:r>
        <w:rPr>
          <w:rStyle w:val="ab"/>
          <w:rFonts w:ascii="宋体" w:hAnsi="宋体"/>
        </w:rPr>
        <w:footnoteRef/>
      </w:r>
      <w:r>
        <w:rPr>
          <w:rFonts w:ascii="宋体" w:hAnsi="宋体" w:hint="eastAsia"/>
        </w:rPr>
        <w:t>季羡林主编：《日本文学史近古卷下》. 北京：昆仑出版社,  2004年，第657页</w:t>
      </w:r>
    </w:p>
    <w:p w:rsidR="001C2C98" w:rsidRDefault="001C2C98">
      <w:pPr>
        <w:pStyle w:val="12"/>
        <w:rPr>
          <w:rFonts w:ascii="宋体" w:hAnsi="宋体"/>
        </w:rPr>
      </w:pPr>
    </w:p>
  </w:footnote>
  <w:footnote w:id="38">
    <w:p w:rsidR="001C2C98" w:rsidRDefault="001C2C98">
      <w:pPr>
        <w:pStyle w:val="12"/>
        <w:rPr>
          <w:rFonts w:ascii="宋体" w:hAnsi="宋体"/>
        </w:rPr>
      </w:pPr>
      <w:r>
        <w:rPr>
          <w:rStyle w:val="ab"/>
          <w:rFonts w:ascii="宋体" w:hAnsi="宋体"/>
        </w:rPr>
        <w:footnoteRef/>
      </w:r>
      <w:r>
        <w:rPr>
          <w:rFonts w:ascii="宋体" w:hAnsi="宋体" w:hint="eastAsia"/>
        </w:rPr>
        <w:t>菅谷軍次郎：《日本汉诗史》，大東出版社, 1941年，第4页</w:t>
      </w:r>
    </w:p>
  </w:footnote>
  <w:footnote w:id="39">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w:t>
      </w:r>
      <w:r>
        <w:rPr>
          <w:rFonts w:ascii="宋体" w:hAnsi="宋体" w:hint="eastAsia"/>
        </w:rPr>
        <w:t>页</w:t>
      </w:r>
    </w:p>
  </w:footnote>
  <w:footnote w:id="40">
    <w:p w:rsidR="001C2C98" w:rsidRDefault="001C2C98">
      <w:pPr>
        <w:pStyle w:val="12"/>
        <w:rPr>
          <w:rFonts w:ascii="宋体" w:hAnsi="宋体"/>
        </w:rPr>
      </w:pPr>
      <w:r>
        <w:rPr>
          <w:rStyle w:val="ab"/>
          <w:rFonts w:ascii="宋体" w:hAnsi="宋体"/>
        </w:rPr>
        <w:footnoteRef/>
      </w:r>
      <w:r>
        <w:rPr>
          <w:rFonts w:ascii="宋体" w:hAnsi="宋体" w:hint="eastAsia"/>
        </w:rPr>
        <w:t>菅谷軍次郎：《日本汉诗史》，大東出版社, 1941年，第</w:t>
      </w:r>
      <w:r>
        <w:rPr>
          <w:rFonts w:ascii="宋体" w:hAnsi="宋体"/>
        </w:rPr>
        <w:t>8</w:t>
      </w:r>
      <w:r>
        <w:rPr>
          <w:rFonts w:ascii="宋体" w:hAnsi="宋体" w:hint="eastAsia"/>
        </w:rPr>
        <w:t>页</w:t>
      </w:r>
    </w:p>
  </w:footnote>
  <w:footnote w:id="41">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第4</w:t>
      </w:r>
      <w:r>
        <w:rPr>
          <w:rFonts w:ascii="宋体" w:hAnsi="宋体"/>
        </w:rPr>
        <w:t>51</w:t>
      </w:r>
      <w:r>
        <w:rPr>
          <w:rFonts w:ascii="宋体" w:hAnsi="宋体" w:hint="eastAsia"/>
        </w:rPr>
        <w:t>页</w:t>
      </w:r>
    </w:p>
  </w:footnote>
  <w:footnote w:id="42">
    <w:p w:rsidR="001C2C98" w:rsidRDefault="001C2C98">
      <w:pPr>
        <w:pStyle w:val="12"/>
        <w:rPr>
          <w:rFonts w:ascii="宋体" w:hAnsi="宋体"/>
        </w:rPr>
      </w:pPr>
      <w:r>
        <w:rPr>
          <w:rStyle w:val="ab"/>
          <w:rFonts w:ascii="宋体" w:hAnsi="宋体"/>
        </w:rPr>
        <w:footnoteRef/>
      </w:r>
      <w:r>
        <w:rPr>
          <w:rFonts w:ascii="宋体" w:hAnsi="宋体" w:hint="eastAsia"/>
        </w:rPr>
        <w:t>古桥信孝著；徐凤，付秀梅译.：《阅读日本书系日本文学史》. 南京：南京大学出版社, 2015年</w:t>
      </w:r>
      <w:r>
        <w:rPr>
          <w:rFonts w:ascii="宋体" w:hAnsi="宋体"/>
        </w:rPr>
        <w:t>，</w:t>
      </w:r>
      <w:r>
        <w:rPr>
          <w:rFonts w:ascii="宋体" w:hAnsi="宋体" w:hint="eastAsia"/>
        </w:rPr>
        <w:t>第</w:t>
      </w:r>
      <w:r>
        <w:rPr>
          <w:rFonts w:ascii="宋体" w:hAnsi="宋体"/>
        </w:rPr>
        <w:t>334</w:t>
      </w:r>
      <w:r>
        <w:rPr>
          <w:rFonts w:ascii="宋体" w:hAnsi="宋体" w:hint="eastAsia"/>
        </w:rPr>
        <w:t>页</w:t>
      </w:r>
    </w:p>
  </w:footnote>
  <w:footnote w:id="43">
    <w:p w:rsidR="001C2C98" w:rsidRDefault="001C2C98">
      <w:pPr>
        <w:pStyle w:val="12"/>
        <w:rPr>
          <w:rFonts w:hint="eastAsia"/>
        </w:rPr>
      </w:pPr>
      <w:r>
        <w:rPr>
          <w:rStyle w:val="ab"/>
        </w:rPr>
        <w:footnoteRef/>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23</w:t>
      </w:r>
      <w:r>
        <w:rPr>
          <w:rFonts w:hint="eastAsia"/>
        </w:rPr>
        <w:t>页</w:t>
      </w:r>
    </w:p>
  </w:footnote>
  <w:footnote w:id="44">
    <w:p w:rsidR="001C2C98" w:rsidRDefault="001C2C98">
      <w:pPr>
        <w:pStyle w:val="12"/>
        <w:rPr>
          <w:rFonts w:hint="eastAsia"/>
        </w:rPr>
      </w:pPr>
      <w:r>
        <w:rPr>
          <w:rStyle w:val="ab"/>
        </w:rPr>
        <w:footnoteRef/>
      </w:r>
      <w:r>
        <w:rPr>
          <w:rFonts w:hint="eastAsia"/>
        </w:rPr>
        <w:t>同上</w:t>
      </w:r>
      <w:r>
        <w:t>，</w:t>
      </w:r>
      <w:r>
        <w:rPr>
          <w:rFonts w:hint="eastAsia"/>
        </w:rPr>
        <w:t>第</w:t>
      </w:r>
      <w:r>
        <w:t>22</w:t>
      </w:r>
      <w:r>
        <w:rPr>
          <w:rFonts w:hint="eastAsia"/>
        </w:rPr>
        <w:t>页</w:t>
      </w:r>
    </w:p>
  </w:footnote>
  <w:footnote w:id="45">
    <w:p w:rsidR="001C2C98" w:rsidRDefault="001C2C98">
      <w:pPr>
        <w:pStyle w:val="12"/>
        <w:rPr>
          <w:rFonts w:hint="eastAsia"/>
        </w:rPr>
      </w:pPr>
      <w:r>
        <w:rPr>
          <w:rStyle w:val="ab"/>
        </w:rPr>
        <w:footnoteRef/>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rPr>
          <w:rFonts w:hint="eastAsia"/>
        </w:rPr>
        <w:t>141</w:t>
      </w:r>
      <w:r>
        <w:rPr>
          <w:rFonts w:hint="eastAsia"/>
        </w:rPr>
        <w:t>页</w:t>
      </w:r>
    </w:p>
  </w:footnote>
  <w:footnote w:id="46">
    <w:p w:rsidR="001C2C98" w:rsidRDefault="001C2C98">
      <w:pPr>
        <w:pStyle w:val="12"/>
        <w:rPr>
          <w:rFonts w:ascii="宋体" w:hAnsi="宋体"/>
        </w:rPr>
      </w:pPr>
      <w:r>
        <w:rPr>
          <w:rStyle w:val="ab"/>
          <w:rFonts w:ascii="宋体" w:hAnsi="宋体"/>
        </w:rPr>
        <w:footnoteRef/>
      </w:r>
      <w:r>
        <w:rPr>
          <w:rFonts w:ascii="宋体" w:hAnsi="宋体" w:hint="eastAsia"/>
        </w:rPr>
        <w:t>猪口笃志：《日本汉文学史》，东京：角川书店，1984 年</w:t>
      </w:r>
      <w:r>
        <w:rPr>
          <w:rFonts w:ascii="宋体" w:hAnsi="宋体"/>
        </w:rPr>
        <w:t>，</w:t>
      </w:r>
      <w:r>
        <w:rPr>
          <w:rFonts w:ascii="宋体" w:hAnsi="宋体" w:hint="eastAsia"/>
        </w:rPr>
        <w:t>第</w:t>
      </w:r>
      <w:r>
        <w:rPr>
          <w:rFonts w:ascii="宋体" w:hAnsi="宋体"/>
        </w:rPr>
        <w:t>40</w:t>
      </w:r>
      <w:r>
        <w:rPr>
          <w:rFonts w:ascii="宋体" w:hAnsi="宋体" w:hint="eastAsia"/>
        </w:rPr>
        <w:t>页</w:t>
      </w:r>
    </w:p>
  </w:footnote>
  <w:footnote w:id="47">
    <w:p w:rsidR="001C2C98" w:rsidRDefault="001C2C98">
      <w:pPr>
        <w:pStyle w:val="12"/>
        <w:rPr>
          <w:rFonts w:ascii="宋体" w:hAnsi="宋体"/>
        </w:rPr>
      </w:pPr>
      <w:r>
        <w:rPr>
          <w:rStyle w:val="ab"/>
          <w:rFonts w:ascii="宋体" w:hAnsi="宋体"/>
        </w:rPr>
        <w:footnoteRef/>
      </w:r>
      <w:r>
        <w:rPr>
          <w:rFonts w:ascii="宋体" w:hAnsi="宋体" w:hint="eastAsia"/>
        </w:rPr>
        <w:t>（北宋）陈旸撰；张国强点校. 《乐书》点校上下. 中州古籍出版社, 2019年，第174卷</w:t>
      </w:r>
    </w:p>
  </w:footnote>
  <w:footnote w:id="48">
    <w:p w:rsidR="001C2C98" w:rsidRDefault="001C2C98">
      <w:pPr>
        <w:pStyle w:val="12"/>
        <w:rPr>
          <w:rFonts w:ascii="宋体" w:hAnsi="宋体"/>
        </w:rPr>
      </w:pPr>
      <w:r>
        <w:rPr>
          <w:rStyle w:val="ab"/>
          <w:rFonts w:ascii="宋体" w:hAnsi="宋体"/>
        </w:rPr>
        <w:footnoteRef/>
      </w:r>
      <w:r>
        <w:rPr>
          <w:rFonts w:ascii="宋体" w:hAnsi="宋体" w:hint="eastAsia"/>
        </w:rPr>
        <w:t>菅谷軍次郎：《日本汉诗史》，大東出版社, 1941年，第</w:t>
      </w:r>
      <w:r>
        <w:rPr>
          <w:rFonts w:ascii="宋体" w:hAnsi="宋体"/>
        </w:rPr>
        <w:t>6</w:t>
      </w:r>
      <w:r>
        <w:rPr>
          <w:rFonts w:ascii="宋体" w:hAnsi="宋体" w:hint="eastAsia"/>
        </w:rPr>
        <w:t>页</w:t>
      </w:r>
    </w:p>
  </w:footnote>
  <w:footnote w:id="49">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145</w:t>
      </w:r>
      <w:r>
        <w:rPr>
          <w:rFonts w:ascii="宋体" w:hAnsi="宋体" w:hint="eastAsia"/>
        </w:rPr>
        <w:t>页</w:t>
      </w:r>
    </w:p>
  </w:footnote>
  <w:footnote w:id="50">
    <w:p w:rsidR="001C2C98" w:rsidRDefault="001C2C98">
      <w:pPr>
        <w:pStyle w:val="12"/>
        <w:rPr>
          <w:rFonts w:ascii="宋体" w:hAnsi="宋体"/>
        </w:rPr>
      </w:pPr>
      <w:r>
        <w:rPr>
          <w:rStyle w:val="ab"/>
          <w:rFonts w:ascii="宋体" w:hAnsi="宋体"/>
        </w:rPr>
        <w:footnoteRef/>
      </w:r>
      <w:r>
        <w:rPr>
          <w:rFonts w:ascii="宋体" w:hAnsi="宋体" w:hint="eastAsia"/>
        </w:rPr>
        <w:t>猪口笃志：《日本汉文学史》，东京：角川书店，1984 年</w:t>
      </w:r>
      <w:r>
        <w:rPr>
          <w:rFonts w:ascii="宋体" w:hAnsi="宋体"/>
        </w:rPr>
        <w:t>，</w:t>
      </w:r>
      <w:r>
        <w:rPr>
          <w:rFonts w:ascii="宋体" w:hAnsi="宋体" w:hint="eastAsia"/>
        </w:rPr>
        <w:t>第</w:t>
      </w:r>
      <w:r>
        <w:rPr>
          <w:rFonts w:ascii="宋体" w:hAnsi="宋体"/>
        </w:rPr>
        <w:t>231</w:t>
      </w:r>
      <w:r>
        <w:rPr>
          <w:rFonts w:ascii="宋体" w:hAnsi="宋体" w:hint="eastAsia"/>
        </w:rPr>
        <w:t>页</w:t>
      </w:r>
    </w:p>
  </w:footnote>
  <w:footnote w:id="51">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南京：江苏凤凰出版社，2018年，第385页</w:t>
      </w:r>
    </w:p>
  </w:footnote>
  <w:footnote w:id="52">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w:t>
      </w:r>
      <w:r>
        <w:rPr>
          <w:rFonts w:ascii="宋体" w:hAnsi="宋体"/>
        </w:rPr>
        <w:t>388</w:t>
      </w:r>
      <w:r>
        <w:rPr>
          <w:rFonts w:ascii="宋体" w:hAnsi="宋体" w:hint="eastAsia"/>
        </w:rPr>
        <w:t>页</w:t>
      </w:r>
    </w:p>
  </w:footnote>
  <w:footnote w:id="53">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430</w:t>
      </w:r>
      <w:r>
        <w:rPr>
          <w:rFonts w:ascii="宋体" w:hAnsi="宋体" w:hint="eastAsia"/>
        </w:rPr>
        <w:t>页</w:t>
      </w:r>
    </w:p>
  </w:footnote>
  <w:footnote w:id="54">
    <w:p w:rsidR="001C2C98" w:rsidRDefault="001C2C98">
      <w:pPr>
        <w:pStyle w:val="12"/>
        <w:rPr>
          <w:rFonts w:hint="eastAsia"/>
        </w:rPr>
      </w:pPr>
      <w:r>
        <w:rPr>
          <w:rStyle w:val="ab"/>
        </w:rPr>
        <w:footnoteRef/>
      </w:r>
      <w:r>
        <w:rPr>
          <w:rFonts w:hint="eastAsia"/>
        </w:rPr>
        <w:t>菅谷軍次郎：《日本汉诗史》，大東出版社</w:t>
      </w:r>
      <w:r>
        <w:rPr>
          <w:rFonts w:hint="eastAsia"/>
        </w:rPr>
        <w:t>, 1941</w:t>
      </w:r>
      <w:r>
        <w:rPr>
          <w:rFonts w:hint="eastAsia"/>
        </w:rPr>
        <w:t>年，第</w:t>
      </w:r>
      <w:r>
        <w:t>351</w:t>
      </w:r>
      <w:r>
        <w:rPr>
          <w:rFonts w:hint="eastAsia"/>
        </w:rPr>
        <w:t>页</w:t>
      </w:r>
    </w:p>
  </w:footnote>
  <w:footnote w:id="55">
    <w:p w:rsidR="001C2C98" w:rsidRDefault="001C2C98">
      <w:pPr>
        <w:pStyle w:val="12"/>
        <w:rPr>
          <w:rFonts w:hint="eastAsia"/>
        </w:rPr>
      </w:pPr>
      <w:r>
        <w:rPr>
          <w:rStyle w:val="ab"/>
        </w:rPr>
        <w:footnoteRef/>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71</w:t>
      </w:r>
      <w:r>
        <w:rPr>
          <w:rFonts w:hint="eastAsia"/>
        </w:rPr>
        <w:t>页</w:t>
      </w:r>
    </w:p>
  </w:footnote>
  <w:footnote w:id="56">
    <w:p w:rsidR="001C2C98" w:rsidRDefault="001C2C98">
      <w:pPr>
        <w:pStyle w:val="12"/>
        <w:rPr>
          <w:rFonts w:hint="eastAsia"/>
        </w:rPr>
      </w:pPr>
      <w:r>
        <w:rPr>
          <w:rStyle w:val="ab"/>
        </w:rPr>
        <w:footnoteRef/>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428</w:t>
      </w:r>
      <w:r>
        <w:rPr>
          <w:rFonts w:hint="eastAsia"/>
        </w:rPr>
        <w:t>页</w:t>
      </w:r>
    </w:p>
  </w:footnote>
  <w:footnote w:id="57">
    <w:p w:rsidR="001C2C98" w:rsidRDefault="001C2C98">
      <w:pPr>
        <w:pStyle w:val="12"/>
        <w:rPr>
          <w:rFonts w:ascii="宋体" w:hAnsi="宋体"/>
        </w:rPr>
      </w:pPr>
      <w:r>
        <w:rPr>
          <w:rStyle w:val="ab"/>
          <w:rFonts w:ascii="宋体" w:hAnsi="宋体"/>
        </w:rPr>
        <w:footnoteRef/>
      </w:r>
      <w:r>
        <w:rPr>
          <w:rFonts w:ascii="宋体" w:hAnsi="宋体" w:hint="eastAsia"/>
        </w:rPr>
        <w:t>肖瑞峰：《日本汉诗发展史》. 长春：吉林大学出版社 , 1992年，第141页</w:t>
      </w:r>
    </w:p>
  </w:footnote>
  <w:footnote w:id="58">
    <w:p w:rsidR="001C2C98" w:rsidRDefault="001C2C98">
      <w:pPr>
        <w:pStyle w:val="12"/>
        <w:rPr>
          <w:rFonts w:ascii="宋体" w:hAnsi="宋体"/>
        </w:rPr>
      </w:pPr>
      <w:r>
        <w:rPr>
          <w:rStyle w:val="ab"/>
          <w:rFonts w:ascii="宋体" w:hAnsi="宋体"/>
        </w:rPr>
        <w:footnoteRef/>
      </w:r>
      <w:r>
        <w:rPr>
          <w:rFonts w:ascii="宋体" w:hAnsi="宋体" w:hint="eastAsia"/>
        </w:rPr>
        <w:t>陆侃如，冯沅君：《中国诗史》. 天津：百花文艺出版社 , 1999年，第5页</w:t>
      </w:r>
    </w:p>
    <w:p w:rsidR="001C2C98" w:rsidRDefault="001C2C98">
      <w:pPr>
        <w:pStyle w:val="12"/>
        <w:rPr>
          <w:rFonts w:ascii="宋体" w:hAnsi="宋体"/>
        </w:rPr>
      </w:pPr>
    </w:p>
  </w:footnote>
  <w:footnote w:id="59">
    <w:p w:rsidR="001C2C98" w:rsidRDefault="001C2C98">
      <w:pPr>
        <w:pStyle w:val="12"/>
        <w:rPr>
          <w:rFonts w:ascii="宋体" w:hAnsi="宋体"/>
        </w:rPr>
      </w:pPr>
      <w:r>
        <w:rPr>
          <w:rStyle w:val="ab"/>
          <w:rFonts w:ascii="宋体" w:hAnsi="宋体"/>
        </w:rPr>
        <w:footnoteRef/>
      </w:r>
      <w:r>
        <w:rPr>
          <w:rFonts w:ascii="宋体" w:hAnsi="宋体" w:hint="eastAsia"/>
        </w:rPr>
        <w:t>王重民：《中国目录学史论丛》. 北京：中华书局, 1984年，第24-25页</w:t>
      </w:r>
    </w:p>
  </w:footnote>
  <w:footnote w:id="60">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川村湊：《言霊と他界》. 讲谈社学术文库</w:t>
      </w:r>
      <w:r>
        <w:rPr>
          <w:rFonts w:ascii="宋体" w:hAnsi="宋体"/>
          <w:lang w:eastAsia="ja-JP"/>
        </w:rPr>
        <w:t>，</w:t>
      </w:r>
      <w:r>
        <w:rPr>
          <w:rFonts w:ascii="宋体" w:hAnsi="宋体" w:hint="eastAsia"/>
          <w:lang w:eastAsia="ja-JP"/>
        </w:rPr>
        <w:t>2002年，第15页</w:t>
      </w:r>
    </w:p>
  </w:footnote>
  <w:footnote w:id="61">
    <w:p w:rsidR="001C2C98" w:rsidRDefault="001C2C98">
      <w:pPr>
        <w:pStyle w:val="12"/>
        <w:rPr>
          <w:rFonts w:ascii="宋体" w:hAnsi="宋体"/>
        </w:rPr>
      </w:pPr>
      <w:r>
        <w:rPr>
          <w:rStyle w:val="ab"/>
          <w:rFonts w:ascii="宋体" w:hAnsi="宋体"/>
        </w:rPr>
        <w:footnoteRef/>
      </w:r>
      <w:r>
        <w:rPr>
          <w:rFonts w:ascii="宋体" w:hAnsi="宋体" w:hint="eastAsia"/>
        </w:rPr>
        <w:t>唐月梅：《日本诗歌史》.北京：北京大学出版社，2015年，第14页</w:t>
      </w:r>
    </w:p>
  </w:footnote>
  <w:footnote w:id="62">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同上</w:t>
      </w:r>
      <w:r>
        <w:rPr>
          <w:rFonts w:ascii="宋体" w:hAnsi="宋体"/>
          <w:lang w:eastAsia="ja-JP"/>
        </w:rPr>
        <w:t>，</w:t>
      </w:r>
      <w:r>
        <w:rPr>
          <w:rFonts w:ascii="宋体" w:hAnsi="宋体" w:hint="eastAsia"/>
          <w:lang w:eastAsia="ja-JP"/>
        </w:rPr>
        <w:t>第</w:t>
      </w:r>
      <w:r>
        <w:rPr>
          <w:rFonts w:ascii="宋体" w:hAnsi="宋体"/>
          <w:lang w:eastAsia="ja-JP"/>
        </w:rPr>
        <w:t>7</w:t>
      </w:r>
      <w:r>
        <w:rPr>
          <w:rFonts w:ascii="宋体" w:hAnsi="宋体" w:hint="eastAsia"/>
          <w:lang w:eastAsia="ja-JP"/>
        </w:rPr>
        <w:t>页</w:t>
      </w:r>
    </w:p>
  </w:footnote>
  <w:footnote w:id="63">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奈良文化財研究所木簡データベース。ウエブサイトhttp://www.nabunken.jp/Open/mokkan/mokkan1.html。木簡番号 248．</w:t>
      </w:r>
    </w:p>
  </w:footnote>
  <w:footnote w:id="64">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新川登亀男：《</w:t>
      </w:r>
      <w:r>
        <w:rPr>
          <w:rFonts w:ascii="宋体" w:hAnsi="宋体"/>
          <w:lang w:eastAsia="ja-JP"/>
        </w:rPr>
        <w:t>「</w:t>
      </w:r>
      <w:r>
        <w:rPr>
          <w:rFonts w:ascii="宋体" w:hAnsi="宋体" w:hint="eastAsia"/>
          <w:lang w:eastAsia="ja-JP"/>
        </w:rPr>
        <w:t>天皇</w:t>
      </w:r>
      <w:r>
        <w:rPr>
          <w:rFonts w:ascii="宋体" w:hAnsi="宋体"/>
          <w:lang w:eastAsia="ja-JP"/>
        </w:rPr>
        <w:t>」</w:t>
      </w:r>
      <w:r>
        <w:rPr>
          <w:rFonts w:ascii="宋体" w:hAnsi="宋体" w:hint="eastAsia"/>
          <w:lang w:eastAsia="ja-JP"/>
        </w:rPr>
        <w:t>木簡を考える》.《月刊しにか》</w:t>
      </w:r>
      <w:r>
        <w:rPr>
          <w:rFonts w:ascii="宋体" w:hAnsi="宋体"/>
          <w:lang w:eastAsia="ja-JP"/>
        </w:rPr>
        <w:t>，</w:t>
      </w:r>
      <w:r>
        <w:rPr>
          <w:rFonts w:ascii="宋体" w:hAnsi="宋体" w:hint="eastAsia"/>
          <w:lang w:eastAsia="ja-JP"/>
        </w:rPr>
        <w:t>2000年</w:t>
      </w:r>
      <w:r>
        <w:rPr>
          <w:rFonts w:ascii="宋体" w:hAnsi="宋体"/>
          <w:lang w:eastAsia="ja-JP"/>
        </w:rPr>
        <w:t>，</w:t>
      </w:r>
      <w:r>
        <w:rPr>
          <w:rFonts w:ascii="宋体" w:hAnsi="宋体" w:hint="eastAsia"/>
        </w:rPr>
        <w:t>第</w:t>
      </w:r>
      <w:r>
        <w:rPr>
          <w:rFonts w:ascii="宋体" w:hAnsi="宋体"/>
        </w:rPr>
        <w:t>127</w:t>
      </w:r>
      <w:r>
        <w:rPr>
          <w:rFonts w:ascii="宋体" w:hAnsi="宋体" w:hint="eastAsia"/>
        </w:rPr>
        <w:t>期</w:t>
      </w:r>
    </w:p>
  </w:footnote>
  <w:footnote w:id="65">
    <w:p w:rsidR="001C2C98" w:rsidRDefault="001C2C98">
      <w:pPr>
        <w:pStyle w:val="12"/>
        <w:rPr>
          <w:rFonts w:ascii="宋体" w:hAnsi="宋体"/>
        </w:rPr>
      </w:pPr>
      <w:r>
        <w:rPr>
          <w:rStyle w:val="ab"/>
          <w:rFonts w:ascii="宋体" w:hAnsi="宋体"/>
        </w:rPr>
        <w:footnoteRef/>
      </w:r>
      <w:r>
        <w:rPr>
          <w:rFonts w:ascii="宋体" w:hAnsi="宋体" w:hint="eastAsia"/>
        </w:rPr>
        <w:t>小笠原优轩：《优轩诗话正编》，赵季，叶言材，刘畅辑校：《日本汉诗话集成》. 北京：中华书局, 2019年，第3879页</w:t>
      </w:r>
    </w:p>
    <w:p w:rsidR="001C2C98" w:rsidRDefault="001C2C98">
      <w:pPr>
        <w:pStyle w:val="12"/>
        <w:rPr>
          <w:rFonts w:ascii="宋体" w:hAnsi="宋体"/>
        </w:rPr>
      </w:pPr>
    </w:p>
  </w:footnote>
  <w:footnote w:id="66">
    <w:p w:rsidR="001C2C98" w:rsidRDefault="001C2C98">
      <w:pPr>
        <w:pStyle w:val="12"/>
        <w:rPr>
          <w:rFonts w:ascii="宋体" w:hAnsi="宋体"/>
        </w:rPr>
      </w:pPr>
      <w:r>
        <w:rPr>
          <w:rStyle w:val="ab"/>
          <w:rFonts w:ascii="宋体" w:hAnsi="宋体"/>
        </w:rPr>
        <w:footnoteRef/>
      </w:r>
      <w:r>
        <w:rPr>
          <w:rFonts w:ascii="宋体" w:hAnsi="宋体" w:hint="eastAsia"/>
        </w:rPr>
        <w:t>小笠原优轩：《优轩诗话正编》，赵季，叶言材，刘畅辑校：《日本汉诗话集成》. 北京：中华书局, 2019年，第387</w:t>
      </w:r>
      <w:r>
        <w:rPr>
          <w:rFonts w:ascii="宋体" w:hAnsi="宋体"/>
        </w:rPr>
        <w:t>1</w:t>
      </w:r>
      <w:r>
        <w:rPr>
          <w:rFonts w:ascii="宋体" w:hAnsi="宋体" w:hint="eastAsia"/>
        </w:rPr>
        <w:t>页</w:t>
      </w:r>
    </w:p>
  </w:footnote>
  <w:footnote w:id="67">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5281</w:t>
      </w:r>
      <w:r>
        <w:rPr>
          <w:rFonts w:ascii="宋体" w:hAnsi="宋体" w:hint="eastAsia"/>
        </w:rPr>
        <w:t>页</w:t>
      </w:r>
    </w:p>
  </w:footnote>
  <w:footnote w:id="68">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南京：江苏凤凰出版社，2018年，第385页</w:t>
      </w:r>
    </w:p>
  </w:footnote>
  <w:footnote w:id="69">
    <w:p w:rsidR="001C2C98" w:rsidRDefault="001C2C98">
      <w:pPr>
        <w:pStyle w:val="12"/>
        <w:rPr>
          <w:rFonts w:ascii="宋体" w:hAnsi="宋体"/>
        </w:rPr>
      </w:pPr>
      <w:r>
        <w:rPr>
          <w:rStyle w:val="ab"/>
          <w:rFonts w:ascii="宋体" w:hAnsi="宋体"/>
        </w:rPr>
        <w:footnoteRef/>
      </w:r>
      <w:r>
        <w:rPr>
          <w:rFonts w:ascii="宋体" w:hAnsi="宋体" w:hint="eastAsia"/>
        </w:rPr>
        <w:t>小笠原优轩：《优轩诗话正编》，赵季，叶言材，刘畅辑校：《日本汉诗话集成》. 北京：中华书局, 2019年，第387</w:t>
      </w:r>
      <w:r>
        <w:rPr>
          <w:rFonts w:ascii="宋体" w:hAnsi="宋体"/>
        </w:rPr>
        <w:t>9</w:t>
      </w:r>
      <w:r>
        <w:rPr>
          <w:rFonts w:ascii="宋体" w:hAnsi="宋体" w:hint="eastAsia"/>
        </w:rPr>
        <w:t>页</w:t>
      </w:r>
    </w:p>
  </w:footnote>
  <w:footnote w:id="70">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3883</w:t>
      </w:r>
      <w:r>
        <w:rPr>
          <w:rFonts w:ascii="宋体" w:hAnsi="宋体" w:hint="eastAsia"/>
        </w:rPr>
        <w:t>页</w:t>
      </w:r>
    </w:p>
  </w:footnote>
  <w:footnote w:id="71">
    <w:p w:rsidR="001C2C98" w:rsidRDefault="001C2C98">
      <w:pPr>
        <w:pStyle w:val="12"/>
        <w:rPr>
          <w:rFonts w:ascii="宋体" w:hAnsi="宋体"/>
        </w:rPr>
      </w:pPr>
      <w:r>
        <w:rPr>
          <w:rStyle w:val="ab"/>
          <w:rFonts w:ascii="宋体" w:hAnsi="宋体"/>
        </w:rPr>
        <w:footnoteRef/>
      </w:r>
      <w:r>
        <w:rPr>
          <w:rFonts w:ascii="宋体" w:hAnsi="宋体" w:hint="eastAsia"/>
        </w:rPr>
        <w:t>森槐南：《参订古诗平仄论》，赵季，叶言材，刘畅辑校：《日本汉诗话集成》. 北京：中华书局, 2019年，第</w:t>
      </w:r>
      <w:r>
        <w:rPr>
          <w:rFonts w:ascii="宋体" w:hAnsi="宋体"/>
        </w:rPr>
        <w:t>5063</w:t>
      </w:r>
      <w:r>
        <w:rPr>
          <w:rFonts w:ascii="宋体" w:hAnsi="宋体" w:hint="eastAsia"/>
        </w:rPr>
        <w:t>页</w:t>
      </w:r>
    </w:p>
    <w:p w:rsidR="001C2C98" w:rsidRDefault="001C2C98">
      <w:pPr>
        <w:pStyle w:val="12"/>
        <w:rPr>
          <w:rFonts w:ascii="宋体" w:hAnsi="宋体"/>
        </w:rPr>
      </w:pPr>
    </w:p>
  </w:footnote>
  <w:footnote w:id="72">
    <w:p w:rsidR="001C2C98" w:rsidRDefault="001C2C98">
      <w:pPr>
        <w:pStyle w:val="12"/>
        <w:rPr>
          <w:rFonts w:ascii="宋体" w:hAnsi="宋体"/>
        </w:rPr>
      </w:pPr>
      <w:r>
        <w:rPr>
          <w:rStyle w:val="ab"/>
          <w:rFonts w:ascii="宋体" w:hAnsi="宋体"/>
        </w:rPr>
        <w:footnoteRef/>
      </w:r>
      <w:r>
        <w:rPr>
          <w:rFonts w:ascii="宋体" w:hAnsi="宋体" w:hint="eastAsia"/>
        </w:rPr>
        <w:t>古贺侗庵：《侗庵非诗话》，赵季，叶言材，刘畅辑校：《日本汉诗话集成》. 北京：中华书局, 2019年，第</w:t>
      </w:r>
      <w:r>
        <w:rPr>
          <w:rFonts w:ascii="宋体" w:hAnsi="宋体"/>
        </w:rPr>
        <w:t>2160</w:t>
      </w:r>
      <w:r>
        <w:rPr>
          <w:rFonts w:ascii="宋体" w:hAnsi="宋体" w:hint="eastAsia"/>
        </w:rPr>
        <w:t>页</w:t>
      </w:r>
    </w:p>
  </w:footnote>
  <w:footnote w:id="73">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2070</w:t>
      </w:r>
      <w:r>
        <w:rPr>
          <w:rFonts w:ascii="宋体" w:hAnsi="宋体" w:hint="eastAsia"/>
        </w:rPr>
        <w:t>页</w:t>
      </w:r>
    </w:p>
  </w:footnote>
  <w:footnote w:id="74">
    <w:p w:rsidR="001C2C98" w:rsidRDefault="001C2C98">
      <w:pPr>
        <w:pStyle w:val="12"/>
        <w:rPr>
          <w:rFonts w:ascii="宋体" w:hAnsi="宋体"/>
        </w:rPr>
      </w:pPr>
      <w:r>
        <w:rPr>
          <w:rStyle w:val="ab"/>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1707</w:t>
      </w:r>
      <w:r>
        <w:rPr>
          <w:rFonts w:ascii="宋体" w:hAnsi="宋体" w:hint="eastAsia"/>
        </w:rPr>
        <w:t>页</w:t>
      </w:r>
    </w:p>
  </w:footnote>
  <w:footnote w:id="75">
    <w:p w:rsidR="001C2C98" w:rsidRDefault="001C2C98">
      <w:pPr>
        <w:pStyle w:val="12"/>
        <w:rPr>
          <w:rFonts w:ascii="宋体" w:hAnsi="宋体"/>
        </w:rPr>
      </w:pPr>
      <w:r>
        <w:rPr>
          <w:rStyle w:val="ab"/>
          <w:rFonts w:ascii="宋体" w:hAnsi="宋体"/>
        </w:rPr>
        <w:footnoteRef/>
      </w:r>
      <w:r>
        <w:rPr>
          <w:rFonts w:ascii="宋体" w:hAnsi="宋体" w:hint="eastAsia"/>
        </w:rPr>
        <w:t>祇園南海：《诗学逢原》，池田四郎次郎编，国分高胤校阅：《日本诗话丛书》.东京：文会堂书店，1921年，第二卷，第2页</w:t>
      </w:r>
    </w:p>
  </w:footnote>
  <w:footnote w:id="76">
    <w:p w:rsidR="001C2C98" w:rsidRDefault="001C2C98">
      <w:pPr>
        <w:pStyle w:val="12"/>
        <w:rPr>
          <w:rFonts w:ascii="宋体" w:hAnsi="宋体"/>
        </w:rPr>
      </w:pPr>
      <w:r>
        <w:rPr>
          <w:rStyle w:val="ab"/>
          <w:rFonts w:ascii="宋体" w:hAnsi="宋体"/>
        </w:rPr>
        <w:footnoteRef/>
      </w:r>
      <w:r>
        <w:rPr>
          <w:rFonts w:ascii="宋体" w:hAnsi="宋体" w:hint="eastAsia"/>
        </w:rPr>
        <w:t>卢玄淳：《唐诗平侧考》，池田四郎次郎编，国分高胤校阅：《日本诗话丛书》.东京：文会堂书店，1921年，第二卷，第125页</w:t>
      </w:r>
    </w:p>
  </w:footnote>
  <w:footnote w:id="77">
    <w:p w:rsidR="001C2C98" w:rsidRDefault="001C2C98">
      <w:pPr>
        <w:pStyle w:val="12"/>
        <w:rPr>
          <w:rFonts w:ascii="宋体" w:hAnsi="宋体"/>
        </w:rPr>
      </w:pPr>
      <w:r>
        <w:rPr>
          <w:rStyle w:val="ab"/>
          <w:rFonts w:ascii="宋体" w:hAnsi="宋体"/>
        </w:rPr>
        <w:footnoteRef/>
      </w:r>
      <w:r>
        <w:rPr>
          <w:rFonts w:ascii="宋体" w:hAnsi="宋体" w:hint="eastAsia"/>
        </w:rPr>
        <w:t>长山樗园：《诗格集成》，池田四郎次郎编，国分高胤校阅：《日本诗话丛书》.东京：文会堂书店，1921年，第三卷，第381页</w:t>
      </w:r>
    </w:p>
  </w:footnote>
  <w:footnote w:id="78">
    <w:p w:rsidR="001C2C98" w:rsidRDefault="001C2C98">
      <w:pPr>
        <w:pStyle w:val="12"/>
        <w:rPr>
          <w:rFonts w:ascii="宋体" w:hAnsi="宋体"/>
        </w:rPr>
      </w:pPr>
      <w:r>
        <w:rPr>
          <w:rStyle w:val="ab"/>
          <w:rFonts w:ascii="宋体" w:hAnsi="宋体"/>
        </w:rPr>
        <w:footnoteRef/>
      </w:r>
      <w:r>
        <w:rPr>
          <w:rFonts w:ascii="宋体" w:hAnsi="宋体" w:hint="eastAsia"/>
        </w:rPr>
        <w:t>三浦梅园：《诗辙》，池田四郎次郎编，国分高胤校阅：《日本诗话丛书》.东京：文会堂书店，1921年，第六卷，第58页</w:t>
      </w:r>
    </w:p>
  </w:footnote>
  <w:footnote w:id="79">
    <w:p w:rsidR="001C2C98" w:rsidRDefault="001C2C98">
      <w:pPr>
        <w:pStyle w:val="12"/>
        <w:rPr>
          <w:rFonts w:ascii="宋体" w:hAnsi="宋体"/>
        </w:rPr>
      </w:pPr>
      <w:r>
        <w:rPr>
          <w:rStyle w:val="ab"/>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1693</w:t>
      </w:r>
      <w:r>
        <w:rPr>
          <w:rFonts w:ascii="宋体" w:hAnsi="宋体" w:hint="eastAsia"/>
        </w:rPr>
        <w:t>页</w:t>
      </w:r>
    </w:p>
  </w:footnote>
  <w:footnote w:id="80">
    <w:p w:rsidR="001C2C98" w:rsidRDefault="001C2C98">
      <w:pPr>
        <w:pStyle w:val="12"/>
        <w:rPr>
          <w:rFonts w:ascii="宋体" w:hAnsi="宋体"/>
        </w:rPr>
      </w:pPr>
      <w:r>
        <w:rPr>
          <w:rStyle w:val="ab"/>
          <w:rFonts w:ascii="宋体" w:hAnsi="宋体"/>
        </w:rPr>
        <w:footnoteRef/>
      </w:r>
      <w:r>
        <w:rPr>
          <w:rFonts w:ascii="宋体" w:hAnsi="宋体" w:hint="eastAsia"/>
        </w:rPr>
        <w:t>赤泽一堂：《诗律》，赵季，叶言材，刘畅辑校：《日本汉诗话集成》. 北京：中华书局, 2019年，第3582页</w:t>
      </w:r>
    </w:p>
    <w:p w:rsidR="001C2C98" w:rsidRDefault="001C2C98">
      <w:pPr>
        <w:pStyle w:val="12"/>
        <w:rPr>
          <w:rFonts w:ascii="宋体" w:hAnsi="宋体"/>
        </w:rPr>
      </w:pPr>
    </w:p>
  </w:footnote>
  <w:footnote w:id="81">
    <w:p w:rsidR="001C2C98" w:rsidRDefault="001C2C98">
      <w:pPr>
        <w:pStyle w:val="12"/>
        <w:rPr>
          <w:rFonts w:ascii="宋体" w:hAnsi="宋体"/>
        </w:rPr>
      </w:pPr>
      <w:r>
        <w:rPr>
          <w:rStyle w:val="ab"/>
          <w:rFonts w:ascii="宋体" w:hAnsi="宋体"/>
        </w:rPr>
        <w:footnoteRef/>
      </w:r>
      <w:r>
        <w:rPr>
          <w:rFonts w:ascii="宋体" w:hAnsi="宋体" w:hint="eastAsia"/>
        </w:rPr>
        <w:t>冢田大峰：《作诗质的》，赵季，叶言材，刘畅辑校：《日本汉诗话集成》. 北京：中华书局, 2019年，第1441页</w:t>
      </w:r>
    </w:p>
  </w:footnote>
  <w:footnote w:id="82">
    <w:p w:rsidR="001C2C98" w:rsidRDefault="001C2C98">
      <w:pPr>
        <w:pStyle w:val="12"/>
        <w:rPr>
          <w:rFonts w:ascii="宋体" w:hAnsi="宋体"/>
        </w:rPr>
      </w:pPr>
      <w:r>
        <w:rPr>
          <w:rStyle w:val="ab"/>
          <w:rFonts w:ascii="宋体" w:hAnsi="宋体"/>
        </w:rPr>
        <w:footnoteRef/>
      </w:r>
      <w:r>
        <w:rPr>
          <w:rFonts w:ascii="宋体" w:hAnsi="宋体" w:hint="eastAsia"/>
        </w:rPr>
        <w:t>家臣人名事典編纂委员会：《三百藩家臣人名事典》，东京：新人物往来社，1988年</w:t>
      </w:r>
    </w:p>
  </w:footnote>
  <w:footnote w:id="83">
    <w:p w:rsidR="001C2C98" w:rsidRDefault="001C2C98">
      <w:pPr>
        <w:pStyle w:val="12"/>
        <w:rPr>
          <w:rFonts w:ascii="宋体" w:hAnsi="宋体"/>
        </w:rPr>
      </w:pPr>
      <w:r>
        <w:rPr>
          <w:rStyle w:val="ab"/>
          <w:rFonts w:ascii="宋体" w:hAnsi="宋体"/>
        </w:rPr>
        <w:footnoteRef/>
      </w:r>
      <w:r>
        <w:rPr>
          <w:rFonts w:ascii="宋体" w:hAnsi="宋体" w:hint="eastAsia"/>
        </w:rPr>
        <w:t>津阪东阳：《夜航诗话》，赵季，叶言材，刘畅辑校：《日本汉诗话集成》. 北京：中华书局, 2019年，第1527页</w:t>
      </w:r>
    </w:p>
  </w:footnote>
  <w:footnote w:id="84">
    <w:p w:rsidR="001C2C98" w:rsidRDefault="001C2C98">
      <w:pPr>
        <w:pStyle w:val="12"/>
        <w:rPr>
          <w:rFonts w:ascii="宋体" w:hAnsi="宋体"/>
        </w:rPr>
      </w:pPr>
      <w:r>
        <w:rPr>
          <w:rStyle w:val="ab"/>
          <w:rFonts w:ascii="宋体" w:hAnsi="宋体"/>
        </w:rPr>
        <w:footnoteRef/>
      </w:r>
      <w:r>
        <w:rPr>
          <w:rFonts w:ascii="宋体" w:hAnsi="宋体" w:hint="eastAsia"/>
        </w:rPr>
        <w:t>东梦亭：《锄雨亭诗话》，赵季，叶言材，刘畅辑校：《日本汉诗话集成》. 北京：中华书局, 2019年，第2857页</w:t>
      </w:r>
    </w:p>
  </w:footnote>
  <w:footnote w:id="85">
    <w:p w:rsidR="001C2C98" w:rsidRDefault="001C2C98">
      <w:pPr>
        <w:pStyle w:val="12"/>
        <w:rPr>
          <w:rFonts w:ascii="宋体" w:hAnsi="宋体"/>
        </w:rPr>
      </w:pPr>
      <w:r>
        <w:rPr>
          <w:rStyle w:val="ab"/>
          <w:rFonts w:ascii="宋体" w:hAnsi="宋体"/>
        </w:rPr>
        <w:footnoteRef/>
      </w:r>
      <w:r>
        <w:rPr>
          <w:rFonts w:ascii="宋体" w:hAnsi="宋体" w:hint="eastAsia"/>
        </w:rPr>
        <w:t>小笠原优轩：《优轩诗话正编》，赵季，叶言材，刘畅辑校：《日本汉诗话集成》. 北京：中华书局, 2019年，第387</w:t>
      </w:r>
      <w:r>
        <w:rPr>
          <w:rFonts w:ascii="宋体" w:hAnsi="宋体"/>
        </w:rPr>
        <w:t>5</w:t>
      </w:r>
      <w:r>
        <w:rPr>
          <w:rFonts w:ascii="宋体" w:hAnsi="宋体" w:hint="eastAsia"/>
        </w:rPr>
        <w:t>页</w:t>
      </w:r>
    </w:p>
  </w:footnote>
  <w:footnote w:id="86">
    <w:p w:rsidR="001C2C98" w:rsidRDefault="001C2C98">
      <w:pPr>
        <w:pStyle w:val="12"/>
        <w:rPr>
          <w:rFonts w:ascii="宋体" w:hAnsi="宋体"/>
        </w:rPr>
      </w:pPr>
      <w:r>
        <w:rPr>
          <w:rStyle w:val="ab"/>
          <w:rFonts w:ascii="宋体" w:hAnsi="宋体"/>
        </w:rPr>
        <w:footnoteRef/>
      </w:r>
      <w:r>
        <w:rPr>
          <w:rFonts w:ascii="宋体" w:hAnsi="宋体" w:hint="eastAsia"/>
        </w:rPr>
        <w:t>古贺侗庵：《侗庵非诗话》，赵季，叶言材，刘畅辑校：《日本汉诗话集成》. 北京：中华书局, 2019年，第</w:t>
      </w:r>
      <w:r>
        <w:rPr>
          <w:rFonts w:ascii="宋体" w:hAnsi="宋体"/>
        </w:rPr>
        <w:t>2058</w:t>
      </w:r>
      <w:r>
        <w:rPr>
          <w:rFonts w:ascii="宋体" w:hAnsi="宋体" w:hint="eastAsia"/>
        </w:rPr>
        <w:t>页</w:t>
      </w:r>
    </w:p>
  </w:footnote>
  <w:footnote w:id="87">
    <w:p w:rsidR="001C2C98" w:rsidRDefault="001C2C98">
      <w:pPr>
        <w:pStyle w:val="12"/>
        <w:rPr>
          <w:rFonts w:ascii="宋体" w:hAnsi="宋体"/>
        </w:rPr>
      </w:pPr>
      <w:r>
        <w:rPr>
          <w:rStyle w:val="ab"/>
          <w:rFonts w:ascii="宋体" w:hAnsi="宋体"/>
        </w:rPr>
        <w:footnoteRef/>
      </w:r>
      <w:r>
        <w:rPr>
          <w:rFonts w:ascii="宋体" w:hAnsi="宋体" w:hint="eastAsia"/>
        </w:rPr>
        <w:t>友野霞舟：《锦天山房诗话》，赵季，叶言材，刘畅辑校：《日本汉诗话集成》. 北京：中华书局, 2019年，第2947页</w:t>
      </w:r>
    </w:p>
  </w:footnote>
  <w:footnote w:id="88">
    <w:p w:rsidR="001C2C98" w:rsidRDefault="001C2C98">
      <w:pPr>
        <w:pStyle w:val="12"/>
        <w:rPr>
          <w:rFonts w:ascii="宋体" w:hAnsi="宋体"/>
        </w:rPr>
      </w:pPr>
      <w:r>
        <w:rPr>
          <w:rStyle w:val="ab"/>
          <w:rFonts w:ascii="宋体" w:hAnsi="宋体"/>
        </w:rPr>
        <w:footnoteRef/>
      </w:r>
      <w:r>
        <w:rPr>
          <w:rFonts w:ascii="宋体" w:hAnsi="宋体" w:hint="eastAsia"/>
        </w:rPr>
        <w:t>虎关师炼：《济北诗话》，赵季，叶言材，刘畅辑校：《日本汉诗话集成》. 北京：中华书局, 2019年，第296页</w:t>
      </w:r>
    </w:p>
  </w:footnote>
  <w:footnote w:id="89">
    <w:p w:rsidR="001C2C98" w:rsidRDefault="001C2C98">
      <w:pPr>
        <w:pStyle w:val="12"/>
        <w:rPr>
          <w:rFonts w:ascii="宋体" w:hAnsi="宋体"/>
        </w:rPr>
      </w:pPr>
      <w:r>
        <w:rPr>
          <w:rStyle w:val="ab"/>
          <w:rFonts w:ascii="宋体" w:hAnsi="宋体"/>
        </w:rPr>
        <w:footnoteRef/>
      </w:r>
      <w:r>
        <w:rPr>
          <w:rFonts w:ascii="宋体" w:hAnsi="宋体" w:hint="eastAsia"/>
        </w:rPr>
        <w:t>小笠原优轩：《优轩诗话正编》，赵季，叶言材，刘畅辑校：《日本汉诗话集成》. 北京：中华书局, 2019年，第38</w:t>
      </w:r>
      <w:r>
        <w:rPr>
          <w:rFonts w:ascii="宋体" w:hAnsi="宋体"/>
        </w:rPr>
        <w:t>73</w:t>
      </w:r>
      <w:r>
        <w:rPr>
          <w:rFonts w:ascii="宋体" w:hAnsi="宋体" w:hint="eastAsia"/>
        </w:rPr>
        <w:t>页</w:t>
      </w:r>
    </w:p>
  </w:footnote>
  <w:footnote w:id="90">
    <w:p w:rsidR="001C2C98" w:rsidRDefault="001C2C98">
      <w:pPr>
        <w:pStyle w:val="12"/>
        <w:rPr>
          <w:rFonts w:ascii="宋体" w:hAnsi="宋体"/>
        </w:rPr>
      </w:pPr>
      <w:r>
        <w:rPr>
          <w:rStyle w:val="ab"/>
          <w:rFonts w:ascii="宋体" w:hAnsi="宋体"/>
        </w:rPr>
        <w:footnoteRef/>
      </w:r>
      <w:r>
        <w:rPr>
          <w:rFonts w:ascii="宋体" w:hAnsi="宋体" w:hint="eastAsia"/>
        </w:rPr>
        <w:t>林荪坡：《梧窗诗话》，赵季，叶言材，刘畅辑校：《日本汉诗话集成》. 北京：中华书局, 2019年，第2641页</w:t>
      </w:r>
    </w:p>
  </w:footnote>
  <w:footnote w:id="91">
    <w:p w:rsidR="001C2C98" w:rsidRDefault="001C2C98">
      <w:pPr>
        <w:pStyle w:val="12"/>
        <w:rPr>
          <w:rFonts w:ascii="宋体" w:hAnsi="宋体"/>
        </w:rPr>
      </w:pPr>
      <w:r>
        <w:rPr>
          <w:rStyle w:val="ab"/>
          <w:rFonts w:ascii="宋体" w:hAnsi="宋体"/>
        </w:rPr>
        <w:footnoteRef/>
      </w:r>
      <w:r>
        <w:rPr>
          <w:rFonts w:ascii="宋体" w:hAnsi="宋体" w:hint="eastAsia"/>
        </w:rPr>
        <w:t>成徳隣、桧长裕：《幼学诗韵》，赵季，叶言材，刘畅辑校：《日本汉诗话集成》. 北京：中华书局, 2019年，第5572页</w:t>
      </w:r>
    </w:p>
  </w:footnote>
  <w:footnote w:id="92">
    <w:p w:rsidR="001C2C98" w:rsidRDefault="001C2C98">
      <w:pPr>
        <w:pStyle w:val="12"/>
        <w:rPr>
          <w:rFonts w:ascii="宋体" w:hAnsi="宋体"/>
        </w:rPr>
      </w:pPr>
      <w:r>
        <w:rPr>
          <w:rStyle w:val="ab"/>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1696</w:t>
      </w:r>
      <w:r>
        <w:rPr>
          <w:rFonts w:ascii="宋体" w:hAnsi="宋体" w:hint="eastAsia"/>
        </w:rPr>
        <w:t>页</w:t>
      </w:r>
    </w:p>
  </w:footnote>
  <w:footnote w:id="93">
    <w:p w:rsidR="001C2C98" w:rsidRDefault="001C2C98">
      <w:pPr>
        <w:pStyle w:val="12"/>
        <w:rPr>
          <w:rFonts w:ascii="宋体" w:hAnsi="宋体"/>
        </w:rPr>
      </w:pPr>
      <w:r>
        <w:rPr>
          <w:rStyle w:val="ab"/>
          <w:rFonts w:ascii="宋体" w:hAnsi="宋体"/>
        </w:rPr>
        <w:footnoteRef/>
      </w:r>
      <w:r>
        <w:rPr>
          <w:rFonts w:ascii="宋体" w:hAnsi="宋体" w:hint="eastAsia"/>
        </w:rPr>
        <w:t>释教存：《续连珠诗格》，赵季，叶言材，刘畅辑校：《日本汉诗话集成》. 北京：中华书局, 2019年，第2234页</w:t>
      </w:r>
    </w:p>
  </w:footnote>
  <w:footnote w:id="94">
    <w:p w:rsidR="001C2C98" w:rsidRDefault="001C2C98">
      <w:pPr>
        <w:pStyle w:val="12"/>
        <w:rPr>
          <w:rFonts w:ascii="宋体" w:hAnsi="宋体"/>
        </w:rPr>
      </w:pPr>
      <w:r>
        <w:rPr>
          <w:rStyle w:val="ab"/>
          <w:rFonts w:ascii="宋体" w:hAnsi="宋体"/>
        </w:rPr>
        <w:footnoteRef/>
      </w:r>
      <w:r>
        <w:rPr>
          <w:rFonts w:ascii="宋体" w:hAnsi="宋体" w:hint="eastAsia"/>
        </w:rPr>
        <w:t>冢田大峰：《作诗质的》，赵季，叶言材，刘畅辑校：《日本汉诗话集成》. 北京：中华书局, 2019年，第144</w:t>
      </w:r>
      <w:r>
        <w:rPr>
          <w:rFonts w:ascii="宋体" w:hAnsi="宋体"/>
        </w:rPr>
        <w:t>4</w:t>
      </w:r>
      <w:r>
        <w:rPr>
          <w:rFonts w:ascii="宋体" w:hAnsi="宋体" w:hint="eastAsia"/>
        </w:rPr>
        <w:t>页</w:t>
      </w:r>
    </w:p>
  </w:footnote>
  <w:footnote w:id="95">
    <w:p w:rsidR="001C2C98" w:rsidRDefault="001C2C98">
      <w:pPr>
        <w:pStyle w:val="12"/>
        <w:rPr>
          <w:rFonts w:ascii="宋体" w:hAnsi="宋体"/>
        </w:rPr>
      </w:pPr>
      <w:r>
        <w:rPr>
          <w:rStyle w:val="ab"/>
          <w:rFonts w:ascii="宋体" w:hAnsi="宋体"/>
        </w:rPr>
        <w:footnoteRef/>
      </w:r>
      <w:r>
        <w:rPr>
          <w:rFonts w:ascii="宋体" w:hAnsi="宋体" w:hint="eastAsia"/>
        </w:rPr>
        <w:t>小笠原优轩：《优轩诗话正编》，赵季，叶言材，刘畅辑校：《日本汉诗话集成》. 北京：中华书局, 2019年，第387</w:t>
      </w:r>
      <w:r>
        <w:rPr>
          <w:rFonts w:ascii="宋体" w:hAnsi="宋体"/>
        </w:rPr>
        <w:t>5</w:t>
      </w:r>
      <w:r>
        <w:rPr>
          <w:rFonts w:ascii="宋体" w:hAnsi="宋体" w:hint="eastAsia"/>
        </w:rPr>
        <w:t>页</w:t>
      </w:r>
    </w:p>
  </w:footnote>
  <w:footnote w:id="96">
    <w:p w:rsidR="001C2C98" w:rsidRDefault="001C2C98">
      <w:pPr>
        <w:pStyle w:val="12"/>
        <w:rPr>
          <w:rFonts w:ascii="宋体" w:hAnsi="宋体"/>
        </w:rPr>
      </w:pPr>
      <w:r>
        <w:rPr>
          <w:rStyle w:val="ab"/>
          <w:rFonts w:ascii="宋体" w:hAnsi="宋体"/>
        </w:rPr>
        <w:footnoteRef/>
      </w:r>
      <w:r>
        <w:rPr>
          <w:rFonts w:ascii="宋体" w:hAnsi="宋体" w:hint="eastAsia"/>
        </w:rPr>
        <w:t>同上，第387</w:t>
      </w:r>
      <w:r>
        <w:rPr>
          <w:rFonts w:ascii="宋体" w:hAnsi="宋体"/>
        </w:rPr>
        <w:t>5</w:t>
      </w:r>
      <w:r>
        <w:rPr>
          <w:rFonts w:ascii="宋体" w:hAnsi="宋体" w:hint="eastAsia"/>
        </w:rPr>
        <w:t>页</w:t>
      </w:r>
    </w:p>
  </w:footnote>
  <w:footnote w:id="97">
    <w:p w:rsidR="001C2C98" w:rsidRDefault="001C2C98">
      <w:pPr>
        <w:pStyle w:val="12"/>
        <w:rPr>
          <w:rFonts w:ascii="宋体" w:hAnsi="宋体"/>
        </w:rPr>
      </w:pPr>
      <w:r>
        <w:rPr>
          <w:rStyle w:val="ab"/>
          <w:rFonts w:ascii="宋体" w:hAnsi="宋体"/>
        </w:rPr>
        <w:footnoteRef/>
      </w:r>
      <w:r>
        <w:rPr>
          <w:rFonts w:ascii="宋体" w:hAnsi="宋体" w:hint="eastAsia"/>
        </w:rPr>
        <w:t>古贺侗庵：《侗庵非诗话》，赵季，叶言材，刘畅辑校：《日本汉诗话集成》. 北京：中华书局, 2019年，第</w:t>
      </w:r>
      <w:r>
        <w:rPr>
          <w:rFonts w:ascii="宋体" w:hAnsi="宋体"/>
        </w:rPr>
        <w:t>2067</w:t>
      </w:r>
      <w:r>
        <w:rPr>
          <w:rFonts w:ascii="宋体" w:hAnsi="宋体" w:hint="eastAsia"/>
        </w:rPr>
        <w:t>页</w:t>
      </w:r>
    </w:p>
  </w:footnote>
  <w:footnote w:id="98">
    <w:p w:rsidR="001C2C98" w:rsidRDefault="001C2C98">
      <w:pPr>
        <w:pStyle w:val="12"/>
        <w:rPr>
          <w:rFonts w:ascii="宋体" w:hAnsi="宋体"/>
        </w:rPr>
      </w:pPr>
      <w:r>
        <w:rPr>
          <w:rStyle w:val="ab"/>
          <w:rFonts w:ascii="宋体" w:hAnsi="宋体"/>
        </w:rPr>
        <w:footnoteRef/>
      </w:r>
      <w:r>
        <w:rPr>
          <w:rFonts w:ascii="宋体" w:hAnsi="宋体" w:hint="eastAsia"/>
        </w:rPr>
        <w:t>市野迷庵：《诗史颦》，赵季，叶言材，刘畅辑校：《日本汉诗话集成》. 北京：中华书局, 2019年，第1679页</w:t>
      </w:r>
    </w:p>
    <w:p w:rsidR="001C2C98" w:rsidRDefault="001C2C98">
      <w:pPr>
        <w:pStyle w:val="12"/>
        <w:rPr>
          <w:rFonts w:ascii="宋体" w:hAnsi="宋体"/>
        </w:rPr>
      </w:pPr>
    </w:p>
  </w:footnote>
  <w:footnote w:id="99">
    <w:p w:rsidR="001C2C98" w:rsidRDefault="001C2C98">
      <w:pPr>
        <w:pStyle w:val="12"/>
        <w:rPr>
          <w:rFonts w:ascii="宋体" w:hAnsi="宋体"/>
        </w:rPr>
      </w:pPr>
      <w:r>
        <w:rPr>
          <w:rStyle w:val="ab"/>
          <w:rFonts w:ascii="宋体" w:hAnsi="宋体"/>
        </w:rPr>
        <w:footnoteRef/>
      </w:r>
      <w:r>
        <w:rPr>
          <w:rFonts w:ascii="宋体" w:hAnsi="宋体" w:hint="eastAsia"/>
        </w:rPr>
        <w:t>森如云：《如云诗话》，赵季，叶言材，刘畅辑校：《日本汉诗话集成》. 北京：中华书局, 2019年，第5106页</w:t>
      </w:r>
    </w:p>
  </w:footnote>
  <w:footnote w:id="100">
    <w:p w:rsidR="001C2C98" w:rsidRDefault="001C2C98">
      <w:pPr>
        <w:pStyle w:val="12"/>
        <w:rPr>
          <w:rFonts w:ascii="宋体" w:hAnsi="宋体"/>
        </w:rPr>
      </w:pPr>
      <w:r>
        <w:rPr>
          <w:rStyle w:val="ab"/>
          <w:rFonts w:ascii="宋体" w:hAnsi="宋体"/>
        </w:rPr>
        <w:footnoteRef/>
      </w:r>
      <w:r>
        <w:rPr>
          <w:rFonts w:ascii="宋体" w:hAnsi="宋体" w:hint="eastAsia"/>
        </w:rPr>
        <w:t>大分县教育会：《大分伟人传》，东京</w:t>
      </w:r>
      <w:r>
        <w:rPr>
          <w:rFonts w:ascii="宋体" w:hAnsi="宋体"/>
        </w:rPr>
        <w:t>：</w:t>
      </w:r>
      <w:r>
        <w:rPr>
          <w:rFonts w:ascii="宋体" w:hAnsi="宋体" w:hint="eastAsia"/>
        </w:rPr>
        <w:t>三省堂书店，1907年，第55-56页</w:t>
      </w:r>
    </w:p>
  </w:footnote>
  <w:footnote w:id="101">
    <w:p w:rsidR="001C2C98" w:rsidRDefault="001C2C98">
      <w:pPr>
        <w:pStyle w:val="12"/>
        <w:rPr>
          <w:rFonts w:ascii="宋体" w:hAnsi="宋体"/>
        </w:rPr>
      </w:pPr>
      <w:r>
        <w:rPr>
          <w:rStyle w:val="ab"/>
          <w:rFonts w:ascii="宋体" w:hAnsi="宋体"/>
        </w:rPr>
        <w:footnoteRef/>
      </w:r>
      <w:r>
        <w:rPr>
          <w:rFonts w:ascii="宋体" w:hAnsi="宋体" w:hint="eastAsia"/>
        </w:rPr>
        <w:t>虎关师炼：《济北诗话》，赵季，叶言材，刘畅辑校：《日本汉诗话集成》. 北京：中华书局, 2019年，第</w:t>
      </w:r>
      <w:r>
        <w:rPr>
          <w:rFonts w:ascii="宋体" w:hAnsi="宋体"/>
        </w:rPr>
        <w:t>285</w:t>
      </w:r>
      <w:r>
        <w:rPr>
          <w:rFonts w:ascii="宋体" w:hAnsi="宋体" w:hint="eastAsia"/>
        </w:rPr>
        <w:t>页</w:t>
      </w:r>
    </w:p>
  </w:footnote>
  <w:footnote w:id="102">
    <w:p w:rsidR="001C2C98" w:rsidRDefault="001C2C98">
      <w:pPr>
        <w:pStyle w:val="12"/>
        <w:rPr>
          <w:rFonts w:ascii="宋体" w:hAnsi="宋体"/>
        </w:rPr>
      </w:pPr>
      <w:r>
        <w:rPr>
          <w:rStyle w:val="ab"/>
          <w:rFonts w:ascii="宋体" w:hAnsi="宋体"/>
        </w:rPr>
        <w:footnoteRef/>
      </w:r>
      <w:r>
        <w:rPr>
          <w:rFonts w:ascii="宋体" w:hAnsi="宋体" w:hint="eastAsia"/>
        </w:rPr>
        <w:t>石川鸿斋：《诗法详论》，赵季，叶言材，刘畅辑校：《日本汉诗话集成》. 北京：中华书局, 2019年，第4835页</w:t>
      </w:r>
    </w:p>
    <w:p w:rsidR="001C2C98" w:rsidRDefault="001C2C98">
      <w:pPr>
        <w:pStyle w:val="12"/>
        <w:rPr>
          <w:rFonts w:ascii="宋体" w:hAnsi="宋体"/>
        </w:rPr>
      </w:pPr>
    </w:p>
  </w:footnote>
  <w:footnote w:id="103">
    <w:p w:rsidR="001C2C98" w:rsidRDefault="001C2C98">
      <w:pPr>
        <w:pStyle w:val="12"/>
        <w:rPr>
          <w:rFonts w:ascii="宋体" w:hAnsi="宋体"/>
        </w:rPr>
      </w:pPr>
      <w:r>
        <w:rPr>
          <w:rStyle w:val="ab"/>
          <w:rFonts w:ascii="宋体" w:hAnsi="宋体"/>
        </w:rPr>
        <w:footnoteRef/>
      </w:r>
      <w:r>
        <w:rPr>
          <w:rFonts w:ascii="宋体" w:hAnsi="宋体" w:hint="eastAsia"/>
        </w:rPr>
        <w:t>赤泽一堂：《诗律》，赵季，叶言材，刘畅辑校：《日本汉诗话集成》. 北京：中华书局, 2019年，第358</w:t>
      </w:r>
      <w:r>
        <w:rPr>
          <w:rFonts w:ascii="宋体" w:hAnsi="宋体"/>
        </w:rPr>
        <w:t>1</w:t>
      </w:r>
      <w:r>
        <w:rPr>
          <w:rFonts w:ascii="宋体" w:hAnsi="宋体" w:hint="eastAsia"/>
        </w:rPr>
        <w:t>页</w:t>
      </w:r>
    </w:p>
  </w:footnote>
  <w:footnote w:id="104">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3585</w:t>
      </w:r>
      <w:r>
        <w:rPr>
          <w:rFonts w:ascii="宋体" w:hAnsi="宋体" w:hint="eastAsia"/>
        </w:rPr>
        <w:t>页</w:t>
      </w:r>
    </w:p>
  </w:footnote>
  <w:footnote w:id="105">
    <w:p w:rsidR="001C2C98" w:rsidRDefault="001C2C98">
      <w:pPr>
        <w:pStyle w:val="12"/>
        <w:rPr>
          <w:rFonts w:ascii="宋体" w:hAnsi="宋体"/>
        </w:rPr>
      </w:pPr>
      <w:r>
        <w:rPr>
          <w:rStyle w:val="ab"/>
          <w:rFonts w:ascii="宋体" w:hAnsi="宋体"/>
        </w:rPr>
        <w:footnoteRef/>
      </w:r>
      <w:r>
        <w:rPr>
          <w:rFonts w:ascii="宋体" w:hAnsi="宋体" w:hint="eastAsia"/>
        </w:rPr>
        <w:t>冢田大峰：《作诗质的》，赵季，叶言材，刘畅辑校：《日本汉诗话集成》. 北京：中华书局, 2019年，第144</w:t>
      </w:r>
      <w:r>
        <w:rPr>
          <w:rFonts w:ascii="宋体" w:hAnsi="宋体"/>
        </w:rPr>
        <w:t>3</w:t>
      </w:r>
      <w:r>
        <w:rPr>
          <w:rFonts w:ascii="宋体" w:hAnsi="宋体" w:hint="eastAsia"/>
        </w:rPr>
        <w:t>页</w:t>
      </w:r>
    </w:p>
    <w:p w:rsidR="001C2C98" w:rsidRDefault="001C2C98">
      <w:pPr>
        <w:pStyle w:val="12"/>
        <w:rPr>
          <w:rFonts w:ascii="宋体" w:hAnsi="宋体"/>
        </w:rPr>
      </w:pPr>
    </w:p>
  </w:footnote>
  <w:footnote w:id="106">
    <w:p w:rsidR="001C2C98" w:rsidRDefault="001C2C98">
      <w:pPr>
        <w:pStyle w:val="12"/>
        <w:rPr>
          <w:rFonts w:ascii="宋体" w:hAnsi="宋体"/>
        </w:rPr>
      </w:pPr>
      <w:r>
        <w:rPr>
          <w:rStyle w:val="ab"/>
          <w:rFonts w:ascii="宋体" w:hAnsi="宋体"/>
        </w:rPr>
        <w:footnoteRef/>
      </w:r>
      <w:r>
        <w:rPr>
          <w:rFonts w:ascii="宋体" w:hAnsi="宋体" w:hint="eastAsia"/>
        </w:rPr>
        <w:t>赤泽一堂：《诗律》，赵季，叶言材，刘畅辑校：《日本汉诗话集成》. 北京：中华书局, 2019年，第358</w:t>
      </w:r>
      <w:r>
        <w:rPr>
          <w:rFonts w:ascii="宋体" w:hAnsi="宋体"/>
        </w:rPr>
        <w:t>5</w:t>
      </w:r>
      <w:r>
        <w:rPr>
          <w:rFonts w:ascii="宋体" w:hAnsi="宋体" w:hint="eastAsia"/>
        </w:rPr>
        <w:t>页</w:t>
      </w:r>
    </w:p>
  </w:footnote>
  <w:footnote w:id="107">
    <w:p w:rsidR="001C2C98" w:rsidRDefault="001C2C98">
      <w:pPr>
        <w:pStyle w:val="12"/>
        <w:rPr>
          <w:rFonts w:ascii="宋体" w:hAnsi="宋体"/>
        </w:rPr>
      </w:pPr>
      <w:r>
        <w:rPr>
          <w:rStyle w:val="ab"/>
          <w:rFonts w:ascii="宋体" w:hAnsi="宋体"/>
        </w:rPr>
        <w:footnoteRef/>
      </w:r>
      <w:r>
        <w:rPr>
          <w:rFonts w:ascii="宋体" w:hAnsi="宋体" w:hint="eastAsia"/>
        </w:rPr>
        <w:t>冢田大峰：《作诗质的》，赵季，叶言材，刘畅辑校：《日本汉诗话集成》. 北京：中华书局, 2019年，第144</w:t>
      </w:r>
      <w:r>
        <w:rPr>
          <w:rFonts w:ascii="宋体" w:hAnsi="宋体"/>
        </w:rPr>
        <w:t>2</w:t>
      </w:r>
      <w:r>
        <w:rPr>
          <w:rFonts w:ascii="宋体" w:hAnsi="宋体" w:hint="eastAsia"/>
        </w:rPr>
        <w:t>页</w:t>
      </w:r>
    </w:p>
  </w:footnote>
  <w:footnote w:id="108">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1442</w:t>
      </w:r>
      <w:r>
        <w:rPr>
          <w:rFonts w:ascii="宋体" w:hAnsi="宋体" w:hint="eastAsia"/>
        </w:rPr>
        <w:t>页</w:t>
      </w:r>
    </w:p>
  </w:footnote>
  <w:footnote w:id="109">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46</w:t>
      </w:r>
      <w:r>
        <w:rPr>
          <w:rFonts w:ascii="宋体" w:hAnsi="宋体" w:hint="eastAsia"/>
        </w:rPr>
        <w:t>页</w:t>
      </w:r>
    </w:p>
  </w:footnote>
  <w:footnote w:id="110">
    <w:p w:rsidR="001C2C98" w:rsidRDefault="001C2C98">
      <w:pPr>
        <w:pStyle w:val="12"/>
        <w:rPr>
          <w:rFonts w:ascii="宋体" w:hAnsi="宋体"/>
        </w:rPr>
      </w:pPr>
      <w:r>
        <w:rPr>
          <w:rStyle w:val="ab"/>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1697</w:t>
      </w:r>
      <w:r>
        <w:rPr>
          <w:rFonts w:ascii="宋体" w:hAnsi="宋体" w:hint="eastAsia"/>
        </w:rPr>
        <w:t>页</w:t>
      </w:r>
    </w:p>
  </w:footnote>
  <w:footnote w:id="111">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1710</w:t>
      </w:r>
      <w:r>
        <w:rPr>
          <w:rFonts w:ascii="宋体" w:hAnsi="宋体" w:hint="eastAsia"/>
        </w:rPr>
        <w:t>页</w:t>
      </w:r>
    </w:p>
  </w:footnote>
  <w:footnote w:id="112">
    <w:p w:rsidR="001C2C98" w:rsidRDefault="001C2C98">
      <w:pPr>
        <w:pStyle w:val="12"/>
        <w:rPr>
          <w:rFonts w:ascii="宋体" w:hAnsi="宋体"/>
        </w:rPr>
      </w:pPr>
      <w:r>
        <w:rPr>
          <w:rStyle w:val="ab"/>
          <w:rFonts w:ascii="宋体" w:hAnsi="宋体"/>
        </w:rPr>
        <w:footnoteRef/>
      </w:r>
      <w:r>
        <w:rPr>
          <w:rFonts w:ascii="宋体" w:hAnsi="宋体" w:hint="eastAsia"/>
        </w:rPr>
        <w:t>三绳桂林：《诗学解弊》，赵季，叶言材，刘畅辑校：《日本汉诗话集成》. 北京：中华书局, 2019年，第1409页</w:t>
      </w:r>
    </w:p>
    <w:p w:rsidR="001C2C98" w:rsidRDefault="001C2C98">
      <w:pPr>
        <w:pStyle w:val="12"/>
        <w:rPr>
          <w:rFonts w:ascii="宋体" w:hAnsi="宋体"/>
        </w:rPr>
      </w:pPr>
    </w:p>
  </w:footnote>
  <w:footnote w:id="113">
    <w:p w:rsidR="001C2C98" w:rsidRDefault="001C2C98">
      <w:pPr>
        <w:pStyle w:val="12"/>
        <w:rPr>
          <w:rFonts w:ascii="宋体" w:hAnsi="宋体"/>
        </w:rPr>
      </w:pPr>
      <w:r>
        <w:rPr>
          <w:rStyle w:val="ab"/>
          <w:rFonts w:ascii="宋体" w:hAnsi="宋体"/>
        </w:rPr>
        <w:footnoteRef/>
      </w:r>
      <w:r>
        <w:rPr>
          <w:rFonts w:ascii="宋体" w:hAnsi="宋体" w:hint="eastAsia"/>
        </w:rPr>
        <w:t>三绳桂林：《诗学解弊》，赵季，叶言材，刘畅辑校：《日本汉诗话集成》. 北京：中华书局, 2019年</w:t>
      </w:r>
      <w:r>
        <w:rPr>
          <w:rFonts w:ascii="宋体" w:hAnsi="宋体"/>
        </w:rPr>
        <w:t>，</w:t>
      </w:r>
      <w:r>
        <w:rPr>
          <w:rFonts w:ascii="宋体" w:hAnsi="宋体" w:hint="eastAsia"/>
        </w:rPr>
        <w:t>第</w:t>
      </w:r>
      <w:r>
        <w:rPr>
          <w:rFonts w:ascii="宋体" w:hAnsi="宋体"/>
        </w:rPr>
        <w:t>1413</w:t>
      </w:r>
      <w:r>
        <w:rPr>
          <w:rFonts w:ascii="宋体" w:hAnsi="宋体" w:hint="eastAsia"/>
        </w:rPr>
        <w:t>页</w:t>
      </w:r>
    </w:p>
  </w:footnote>
  <w:footnote w:id="114">
    <w:p w:rsidR="001C2C98" w:rsidRDefault="001C2C98">
      <w:pPr>
        <w:pStyle w:val="12"/>
        <w:rPr>
          <w:rFonts w:ascii="宋体" w:hAnsi="宋体"/>
        </w:rPr>
      </w:pPr>
      <w:r>
        <w:rPr>
          <w:rStyle w:val="ab"/>
          <w:rFonts w:ascii="宋体" w:hAnsi="宋体"/>
        </w:rPr>
        <w:footnoteRef/>
      </w:r>
      <w:r>
        <w:rPr>
          <w:rFonts w:ascii="宋体" w:hAnsi="宋体" w:hint="eastAsia"/>
        </w:rPr>
        <w:t>三浦梅园：《诗辙》，池田四郎次郎编，国分高胤校阅：《日本诗话丛书》.东京：文会堂书店，1921年，第七卷，第</w:t>
      </w:r>
      <w:r>
        <w:rPr>
          <w:rFonts w:ascii="宋体" w:hAnsi="宋体"/>
        </w:rPr>
        <w:t>206</w:t>
      </w:r>
      <w:r>
        <w:rPr>
          <w:rFonts w:ascii="宋体" w:hAnsi="宋体" w:hint="eastAsia"/>
        </w:rPr>
        <w:t>页</w:t>
      </w:r>
    </w:p>
  </w:footnote>
  <w:footnote w:id="115">
    <w:p w:rsidR="001C2C98" w:rsidRDefault="001C2C98">
      <w:pPr>
        <w:pStyle w:val="12"/>
        <w:rPr>
          <w:rFonts w:ascii="宋体" w:hAnsi="宋体"/>
        </w:rPr>
      </w:pPr>
      <w:r>
        <w:rPr>
          <w:rStyle w:val="ab"/>
          <w:rFonts w:ascii="宋体" w:hAnsi="宋体"/>
        </w:rPr>
        <w:footnoteRef/>
      </w:r>
      <w:r>
        <w:rPr>
          <w:rFonts w:ascii="宋体" w:hAnsi="宋体" w:hint="eastAsia"/>
        </w:rPr>
        <w:t>赤泽一堂：《诗律》，赵季，叶言材，刘畅辑校：《日本汉诗话集成》. 北京：中华书局, 2019年，第3582页</w:t>
      </w:r>
    </w:p>
  </w:footnote>
  <w:footnote w:id="116">
    <w:p w:rsidR="001C2C98" w:rsidRDefault="001C2C98">
      <w:pPr>
        <w:pStyle w:val="12"/>
        <w:rPr>
          <w:rFonts w:ascii="宋体" w:hAnsi="宋体"/>
        </w:rPr>
      </w:pPr>
      <w:r>
        <w:rPr>
          <w:rStyle w:val="ab"/>
          <w:rFonts w:ascii="宋体" w:hAnsi="宋体"/>
        </w:rPr>
        <w:footnoteRef/>
      </w:r>
      <w:r>
        <w:rPr>
          <w:rFonts w:ascii="宋体" w:hAnsi="宋体" w:hint="eastAsia"/>
        </w:rPr>
        <w:t>兼康百济：《浪华诗话》，赵季，叶言材，刘畅辑校：《日本汉诗话集成》. 北京：中华书局, 2019年，第2648页</w:t>
      </w:r>
    </w:p>
  </w:footnote>
  <w:footnote w:id="117">
    <w:p w:rsidR="001C2C98" w:rsidRDefault="001C2C98">
      <w:pPr>
        <w:pStyle w:val="12"/>
        <w:rPr>
          <w:rFonts w:ascii="宋体" w:hAnsi="宋体"/>
        </w:rPr>
      </w:pPr>
      <w:r>
        <w:rPr>
          <w:rStyle w:val="ab"/>
          <w:rFonts w:ascii="宋体" w:hAnsi="宋体"/>
        </w:rPr>
        <w:footnoteRef/>
      </w:r>
      <w:r>
        <w:rPr>
          <w:rFonts w:ascii="宋体" w:hAnsi="宋体" w:hint="eastAsia"/>
        </w:rPr>
        <w:t>东梦亭：《锄雨亭诗话》，赵季，叶言材，刘畅辑校：《日本汉诗话集成》. 北京：中华书局, 2019年，第</w:t>
      </w:r>
      <w:r>
        <w:rPr>
          <w:rFonts w:ascii="宋体" w:hAnsi="宋体"/>
        </w:rPr>
        <w:t>2915</w:t>
      </w:r>
      <w:r>
        <w:rPr>
          <w:rFonts w:ascii="宋体" w:hAnsi="宋体" w:hint="eastAsia"/>
        </w:rPr>
        <w:t>页</w:t>
      </w:r>
    </w:p>
  </w:footnote>
  <w:footnote w:id="118">
    <w:p w:rsidR="001C2C98" w:rsidRDefault="001C2C98">
      <w:pPr>
        <w:pStyle w:val="12"/>
        <w:rPr>
          <w:rFonts w:ascii="宋体" w:hAnsi="宋体"/>
        </w:rPr>
      </w:pPr>
      <w:r>
        <w:rPr>
          <w:rStyle w:val="ab"/>
          <w:rFonts w:ascii="宋体" w:hAnsi="宋体"/>
        </w:rPr>
        <w:footnoteRef/>
      </w:r>
      <w:r>
        <w:rPr>
          <w:rFonts w:ascii="宋体" w:hAnsi="宋体" w:hint="eastAsia"/>
        </w:rPr>
        <w:t>市河宽斋：《诗烬》，赵季，叶言材，刘畅辑校：《日本汉诗话集成》. 北京：中华书局, 2019年，第1473页</w:t>
      </w:r>
    </w:p>
  </w:footnote>
  <w:footnote w:id="119">
    <w:p w:rsidR="001C2C98" w:rsidRDefault="001C2C98">
      <w:pPr>
        <w:pStyle w:val="12"/>
        <w:rPr>
          <w:rFonts w:ascii="宋体" w:hAnsi="宋体"/>
        </w:rPr>
      </w:pPr>
      <w:r>
        <w:rPr>
          <w:rStyle w:val="ab"/>
          <w:rFonts w:ascii="宋体" w:hAnsi="宋体"/>
        </w:rPr>
        <w:footnoteRef/>
      </w:r>
      <w:r>
        <w:rPr>
          <w:rFonts w:ascii="宋体" w:hAnsi="宋体" w:hint="eastAsia"/>
        </w:rPr>
        <w:t>赤泽一堂：《诗律》，赵季，叶言材，刘畅辑校：《日本汉诗话集成》. 北京：中华书局, 2019年，第3582页</w:t>
      </w:r>
    </w:p>
  </w:footnote>
  <w:footnote w:id="120">
    <w:p w:rsidR="001C2C98" w:rsidRDefault="001C2C98">
      <w:pPr>
        <w:pStyle w:val="12"/>
        <w:rPr>
          <w:rFonts w:ascii="宋体" w:hAnsi="宋体"/>
        </w:rPr>
      </w:pPr>
      <w:r>
        <w:rPr>
          <w:rStyle w:val="ab"/>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1703</w:t>
      </w:r>
      <w:r>
        <w:rPr>
          <w:rFonts w:ascii="宋体" w:hAnsi="宋体" w:hint="eastAsia"/>
        </w:rPr>
        <w:t>页</w:t>
      </w:r>
    </w:p>
  </w:footnote>
  <w:footnote w:id="121">
    <w:p w:rsidR="001C2C98" w:rsidRDefault="001C2C98">
      <w:pPr>
        <w:pStyle w:val="12"/>
        <w:rPr>
          <w:rFonts w:ascii="宋体" w:hAnsi="宋体"/>
        </w:rPr>
      </w:pPr>
      <w:r>
        <w:rPr>
          <w:rStyle w:val="ab"/>
          <w:rFonts w:ascii="宋体" w:hAnsi="宋体"/>
        </w:rPr>
        <w:footnoteRef/>
      </w:r>
      <w:r>
        <w:rPr>
          <w:rFonts w:ascii="宋体" w:hAnsi="宋体" w:hint="eastAsia"/>
        </w:rPr>
        <w:t>卢玄淳：《唐诗平侧考》，池田四郎次郎编，国分高胤校阅：《日本诗话丛书》.东京：文会堂书店，1921年，第二卷，第125页</w:t>
      </w:r>
    </w:p>
  </w:footnote>
  <w:footnote w:id="122">
    <w:p w:rsidR="001C2C98" w:rsidRDefault="001C2C98">
      <w:pPr>
        <w:pStyle w:val="12"/>
        <w:rPr>
          <w:rFonts w:ascii="宋体" w:hAnsi="宋体"/>
        </w:rPr>
      </w:pPr>
      <w:r>
        <w:rPr>
          <w:rStyle w:val="ab"/>
          <w:rFonts w:ascii="宋体" w:hAnsi="宋体"/>
        </w:rPr>
        <w:footnoteRef/>
      </w:r>
      <w:r>
        <w:rPr>
          <w:rFonts w:ascii="宋体" w:hAnsi="宋体" w:hint="eastAsia"/>
        </w:rPr>
        <w:t>日尾省斋：《诗格勘误》，赵季，叶言材，刘畅辑校：《日本汉诗话集成》. 北京：中华书局, 2019年，第3644页</w:t>
      </w:r>
    </w:p>
  </w:footnote>
  <w:footnote w:id="123">
    <w:p w:rsidR="001C2C98" w:rsidRDefault="001C2C98">
      <w:pPr>
        <w:pStyle w:val="12"/>
        <w:rPr>
          <w:rFonts w:ascii="宋体" w:hAnsi="宋体"/>
        </w:rPr>
      </w:pPr>
      <w:r>
        <w:rPr>
          <w:rStyle w:val="ab"/>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1705</w:t>
      </w:r>
      <w:r>
        <w:rPr>
          <w:rFonts w:ascii="宋体" w:hAnsi="宋体" w:hint="eastAsia"/>
        </w:rPr>
        <w:t>页</w:t>
      </w:r>
    </w:p>
  </w:footnote>
  <w:footnote w:id="124">
    <w:p w:rsidR="001C2C98" w:rsidRDefault="001C2C98">
      <w:pPr>
        <w:pStyle w:val="12"/>
        <w:rPr>
          <w:rFonts w:ascii="宋体" w:hAnsi="宋体"/>
        </w:rPr>
      </w:pPr>
      <w:r>
        <w:rPr>
          <w:rStyle w:val="ab"/>
          <w:rFonts w:ascii="宋体" w:hAnsi="宋体"/>
        </w:rPr>
        <w:footnoteRef/>
      </w:r>
      <w:r>
        <w:rPr>
          <w:rFonts w:ascii="宋体" w:hAnsi="宋体" w:hint="eastAsia"/>
        </w:rPr>
        <w:t>冢田大峰：《作诗质的》，赵季，叶言材，刘畅辑校：《日本汉诗话集成》. 北京：中华书局, 2019年，第144</w:t>
      </w:r>
      <w:r>
        <w:rPr>
          <w:rFonts w:ascii="宋体" w:hAnsi="宋体"/>
        </w:rPr>
        <w:t>8</w:t>
      </w:r>
      <w:r>
        <w:rPr>
          <w:rFonts w:ascii="宋体" w:hAnsi="宋体" w:hint="eastAsia"/>
        </w:rPr>
        <w:t>页</w:t>
      </w:r>
    </w:p>
    <w:p w:rsidR="001C2C98" w:rsidRDefault="001C2C98">
      <w:pPr>
        <w:pStyle w:val="12"/>
        <w:rPr>
          <w:rFonts w:ascii="宋体" w:hAnsi="宋体"/>
        </w:rPr>
      </w:pPr>
    </w:p>
  </w:footnote>
  <w:footnote w:id="125">
    <w:p w:rsidR="001C2C98" w:rsidRDefault="001C2C98">
      <w:pPr>
        <w:pStyle w:val="12"/>
        <w:rPr>
          <w:rFonts w:ascii="宋体" w:hAnsi="宋体"/>
        </w:rPr>
      </w:pPr>
      <w:r>
        <w:rPr>
          <w:rStyle w:val="ab"/>
          <w:rFonts w:ascii="宋体" w:hAnsi="宋体"/>
        </w:rPr>
        <w:footnoteRef/>
      </w:r>
      <w:r>
        <w:rPr>
          <w:rFonts w:ascii="宋体" w:hAnsi="宋体" w:hint="eastAsia"/>
        </w:rPr>
        <w:t>菊池五山</w:t>
      </w:r>
      <w:r>
        <w:rPr>
          <w:rFonts w:ascii="宋体" w:hAnsi="宋体"/>
        </w:rPr>
        <w:t>：《</w:t>
      </w:r>
      <w:r>
        <w:rPr>
          <w:rFonts w:ascii="宋体" w:hAnsi="宋体" w:hint="eastAsia"/>
        </w:rPr>
        <w:t>五山堂诗话</w:t>
      </w:r>
      <w:r>
        <w:rPr>
          <w:rFonts w:ascii="宋体" w:hAnsi="宋体"/>
        </w:rPr>
        <w:t>》，</w:t>
      </w:r>
      <w:r>
        <w:rPr>
          <w:rFonts w:ascii="宋体" w:hAnsi="宋体" w:hint="eastAsia"/>
        </w:rPr>
        <w:t>赵季，叶言材，刘畅辑校：《日本汉诗话集成》. 北京：中华书局, 2019年，第17</w:t>
      </w:r>
      <w:r>
        <w:rPr>
          <w:rFonts w:ascii="宋体" w:hAnsi="宋体"/>
        </w:rPr>
        <w:t>33</w:t>
      </w:r>
      <w:r>
        <w:rPr>
          <w:rFonts w:ascii="宋体" w:hAnsi="宋体" w:hint="eastAsia"/>
        </w:rPr>
        <w:t>页</w:t>
      </w:r>
    </w:p>
  </w:footnote>
  <w:footnote w:id="126">
    <w:p w:rsidR="001C2C98" w:rsidRDefault="001C2C98">
      <w:pPr>
        <w:pStyle w:val="12"/>
        <w:rPr>
          <w:rFonts w:ascii="宋体" w:hAnsi="宋体"/>
        </w:rPr>
      </w:pPr>
      <w:r>
        <w:rPr>
          <w:rStyle w:val="ab"/>
          <w:rFonts w:ascii="宋体" w:hAnsi="宋体"/>
        </w:rPr>
        <w:footnoteRef/>
      </w:r>
      <w:r>
        <w:rPr>
          <w:rFonts w:ascii="宋体" w:hAnsi="宋体" w:hint="eastAsia"/>
        </w:rPr>
        <w:t>市野迷庵：《诗史颦》，赵季，叶言材，刘畅辑校：《日本汉诗话集成》. 北京：中华书局, 2019年，第16</w:t>
      </w:r>
      <w:r>
        <w:rPr>
          <w:rFonts w:ascii="宋体" w:hAnsi="宋体"/>
        </w:rPr>
        <w:t>80</w:t>
      </w:r>
      <w:r>
        <w:rPr>
          <w:rFonts w:ascii="宋体" w:hAnsi="宋体" w:hint="eastAsia"/>
        </w:rPr>
        <w:t>页</w:t>
      </w:r>
    </w:p>
    <w:p w:rsidR="001C2C98" w:rsidRDefault="001C2C98">
      <w:pPr>
        <w:pStyle w:val="12"/>
        <w:rPr>
          <w:rFonts w:ascii="宋体" w:hAnsi="宋体"/>
        </w:rPr>
      </w:pPr>
    </w:p>
  </w:footnote>
  <w:footnote w:id="127">
    <w:p w:rsidR="001C2C98" w:rsidRDefault="001C2C98">
      <w:pPr>
        <w:pStyle w:val="12"/>
        <w:rPr>
          <w:rFonts w:ascii="宋体" w:hAnsi="宋体"/>
        </w:rPr>
      </w:pPr>
      <w:r>
        <w:rPr>
          <w:rStyle w:val="ab"/>
          <w:rFonts w:ascii="宋体" w:hAnsi="宋体"/>
        </w:rPr>
        <w:footnoteRef/>
      </w:r>
      <w:r>
        <w:rPr>
          <w:rFonts w:ascii="宋体" w:hAnsi="宋体" w:hint="eastAsia"/>
        </w:rPr>
        <w:t>长野丰山：《松荫快谈》，赵季，叶言材，刘畅辑校：《日本汉诗话集成》. 北京：中华书局, 2019年，第2680页</w:t>
      </w:r>
    </w:p>
  </w:footnote>
  <w:footnote w:id="128">
    <w:p w:rsidR="001C2C98" w:rsidRDefault="001C2C98">
      <w:pPr>
        <w:pStyle w:val="12"/>
        <w:rPr>
          <w:rFonts w:ascii="宋体" w:hAnsi="宋体"/>
        </w:rPr>
      </w:pPr>
      <w:r>
        <w:rPr>
          <w:rStyle w:val="ab"/>
          <w:rFonts w:ascii="宋体" w:hAnsi="宋体"/>
        </w:rPr>
        <w:footnoteRef/>
      </w:r>
      <w:r>
        <w:rPr>
          <w:rFonts w:ascii="宋体" w:hAnsi="宋体" w:hint="eastAsia"/>
        </w:rPr>
        <w:t>山本北山：《诗用虚字》，赵季，叶言材，刘畅辑校：《日本汉诗话集成》. 北京：中华书局, 2019年，第5542页</w:t>
      </w:r>
    </w:p>
  </w:footnote>
  <w:footnote w:id="129">
    <w:p w:rsidR="001C2C98" w:rsidRDefault="001C2C98">
      <w:pPr>
        <w:pStyle w:val="12"/>
        <w:rPr>
          <w:rFonts w:ascii="宋体" w:hAnsi="宋体"/>
        </w:rPr>
      </w:pPr>
      <w:r>
        <w:rPr>
          <w:rStyle w:val="ab"/>
          <w:rFonts w:ascii="宋体" w:hAnsi="宋体"/>
        </w:rPr>
        <w:footnoteRef/>
      </w:r>
      <w:r>
        <w:rPr>
          <w:rFonts w:ascii="宋体" w:hAnsi="宋体" w:hint="eastAsia"/>
        </w:rPr>
        <w:t>祇園南海：《诗学逢原》，池田四郎次郎编，国分高胤校阅：《日本诗话丛书》.东京：文会堂书店，1921年，第二卷，第2</w:t>
      </w:r>
      <w:r>
        <w:rPr>
          <w:rFonts w:ascii="宋体" w:hAnsi="宋体"/>
        </w:rPr>
        <w:t>7</w:t>
      </w:r>
      <w:r>
        <w:rPr>
          <w:rFonts w:ascii="宋体" w:hAnsi="宋体" w:hint="eastAsia"/>
        </w:rPr>
        <w:t>页</w:t>
      </w:r>
    </w:p>
  </w:footnote>
  <w:footnote w:id="130">
    <w:p w:rsidR="001C2C98" w:rsidRDefault="001C2C98">
      <w:pPr>
        <w:pStyle w:val="12"/>
        <w:rPr>
          <w:rFonts w:ascii="宋体" w:hAnsi="宋体"/>
        </w:rPr>
      </w:pPr>
      <w:r>
        <w:rPr>
          <w:rStyle w:val="ab"/>
          <w:rFonts w:ascii="宋体" w:hAnsi="宋体"/>
        </w:rPr>
        <w:footnoteRef/>
      </w:r>
      <w:r>
        <w:rPr>
          <w:rFonts w:ascii="宋体" w:hAnsi="宋体" w:hint="eastAsia"/>
        </w:rPr>
        <w:t>曹顺庆主编</w:t>
      </w:r>
      <w:r>
        <w:rPr>
          <w:rFonts w:ascii="宋体" w:hAnsi="宋体"/>
        </w:rPr>
        <w:t>：《</w:t>
      </w:r>
      <w:r>
        <w:rPr>
          <w:rFonts w:ascii="宋体" w:hAnsi="宋体" w:hint="eastAsia"/>
        </w:rPr>
        <w:t>东方文论选</w:t>
      </w:r>
      <w:r>
        <w:rPr>
          <w:rFonts w:ascii="宋体" w:hAnsi="宋体"/>
        </w:rPr>
        <w:t>》，成都：四川人民出版社 , 1996</w:t>
      </w:r>
      <w:r>
        <w:rPr>
          <w:rFonts w:ascii="宋体" w:hAnsi="宋体" w:hint="eastAsia"/>
        </w:rPr>
        <w:t>年</w:t>
      </w:r>
      <w:r>
        <w:rPr>
          <w:rFonts w:ascii="宋体" w:hAnsi="宋体"/>
        </w:rPr>
        <w:t>，</w:t>
      </w:r>
      <w:r>
        <w:rPr>
          <w:rFonts w:ascii="宋体" w:hAnsi="宋体" w:hint="eastAsia"/>
        </w:rPr>
        <w:t>第</w:t>
      </w:r>
      <w:r>
        <w:rPr>
          <w:rFonts w:ascii="宋体" w:hAnsi="宋体"/>
        </w:rPr>
        <w:t>774</w:t>
      </w:r>
      <w:r>
        <w:rPr>
          <w:rFonts w:ascii="宋体" w:hAnsi="宋体" w:hint="eastAsia"/>
        </w:rPr>
        <w:t>页</w:t>
      </w:r>
    </w:p>
  </w:footnote>
  <w:footnote w:id="131">
    <w:p w:rsidR="001C2C98" w:rsidRDefault="001C2C98">
      <w:pPr>
        <w:pStyle w:val="12"/>
        <w:rPr>
          <w:rFonts w:ascii="宋体" w:hAnsi="宋体"/>
        </w:rPr>
      </w:pPr>
      <w:r>
        <w:rPr>
          <w:rStyle w:val="ab"/>
          <w:rFonts w:ascii="宋体" w:hAnsi="宋体"/>
        </w:rPr>
        <w:footnoteRef/>
      </w:r>
      <w:r>
        <w:rPr>
          <w:rFonts w:ascii="宋体" w:hAnsi="宋体" w:hint="eastAsia"/>
        </w:rPr>
        <w:t>广濑淡窗：《淡窗诗话》，池田四郎次郎编，国分高胤校阅：《日本诗话丛书》.东京：文会堂书店，1921年，第四卷，第246页</w:t>
      </w:r>
    </w:p>
  </w:footnote>
  <w:footnote w:id="132">
    <w:p w:rsidR="001C2C98" w:rsidRDefault="001C2C98">
      <w:pPr>
        <w:pStyle w:val="12"/>
        <w:rPr>
          <w:rFonts w:ascii="宋体" w:hAnsi="宋体"/>
        </w:rPr>
      </w:pPr>
      <w:r>
        <w:rPr>
          <w:rStyle w:val="ab"/>
          <w:rFonts w:ascii="宋体" w:hAnsi="宋体"/>
        </w:rPr>
        <w:footnoteRef/>
      </w:r>
      <w:r>
        <w:rPr>
          <w:rFonts w:ascii="宋体" w:hAnsi="宋体" w:hint="eastAsia"/>
        </w:rPr>
        <w:t>服部南郭：《南郭先生灯下书》，池田四郎次郎编，国分高胤校阅：《日本诗话丛书》.东京：文会堂书店，1921年，第一卷，第54页</w:t>
      </w:r>
    </w:p>
  </w:footnote>
  <w:footnote w:id="133">
    <w:p w:rsidR="001C2C98" w:rsidRDefault="001C2C98">
      <w:pPr>
        <w:pStyle w:val="12"/>
        <w:rPr>
          <w:rFonts w:ascii="宋体" w:hAnsi="宋体"/>
        </w:rPr>
      </w:pPr>
      <w:r>
        <w:rPr>
          <w:rStyle w:val="ab"/>
          <w:rFonts w:ascii="宋体" w:hAnsi="宋体"/>
        </w:rPr>
        <w:footnoteRef/>
      </w:r>
      <w:r>
        <w:rPr>
          <w:rFonts w:ascii="宋体" w:hAnsi="宋体" w:hint="eastAsia"/>
        </w:rPr>
        <w:t>广濑淡窗：《淡窗诗话》</w:t>
      </w:r>
      <w:r>
        <w:rPr>
          <w:rFonts w:ascii="宋体" w:hAnsi="宋体"/>
        </w:rPr>
        <w:t>，</w:t>
      </w:r>
      <w:r>
        <w:rPr>
          <w:rFonts w:ascii="宋体" w:hAnsi="宋体" w:hint="eastAsia"/>
        </w:rPr>
        <w:t>赵季，叶言材，刘畅辑校：《日本汉诗话集成》. 北京：中华书局, 2019年，第5</w:t>
      </w:r>
      <w:r>
        <w:rPr>
          <w:rFonts w:ascii="宋体" w:hAnsi="宋体"/>
        </w:rPr>
        <w:t>378</w:t>
      </w:r>
      <w:r>
        <w:rPr>
          <w:rFonts w:ascii="宋体" w:hAnsi="宋体" w:hint="eastAsia"/>
        </w:rPr>
        <w:t>页</w:t>
      </w:r>
    </w:p>
  </w:footnote>
  <w:footnote w:id="134">
    <w:p w:rsidR="001C2C98" w:rsidRDefault="001C2C98">
      <w:pPr>
        <w:pStyle w:val="12"/>
        <w:rPr>
          <w:rFonts w:ascii="宋体" w:hAnsi="宋体"/>
        </w:rPr>
      </w:pPr>
      <w:r>
        <w:rPr>
          <w:rStyle w:val="ab"/>
          <w:rFonts w:ascii="宋体" w:hAnsi="宋体"/>
        </w:rPr>
        <w:footnoteRef/>
      </w:r>
      <w:r>
        <w:rPr>
          <w:rFonts w:ascii="宋体" w:hAnsi="宋体" w:hint="eastAsia"/>
        </w:rPr>
        <w:t>山田翠雨：《翠雨轩诗话》，赵季，叶言材，刘畅辑校：《日本汉诗话集成》.北京：中华书局, 2019年，第5388页</w:t>
      </w:r>
    </w:p>
  </w:footnote>
  <w:footnote w:id="135">
    <w:p w:rsidR="001C2C98" w:rsidRDefault="001C2C98">
      <w:pPr>
        <w:pStyle w:val="12"/>
        <w:rPr>
          <w:rFonts w:ascii="宋体" w:hAnsi="宋体"/>
        </w:rPr>
      </w:pPr>
      <w:r>
        <w:rPr>
          <w:rStyle w:val="ab"/>
          <w:rFonts w:ascii="宋体" w:hAnsi="宋体"/>
        </w:rPr>
        <w:footnoteRef/>
      </w:r>
      <w:r>
        <w:rPr>
          <w:rFonts w:ascii="宋体" w:hAnsi="宋体" w:hint="eastAsia"/>
        </w:rPr>
        <w:t>友野霞舟：《锦天山房诗话》，赵季，叶言材，刘畅辑校：《日本汉诗话集成》. 北京：中华书局, 2019年，第</w:t>
      </w:r>
      <w:r>
        <w:rPr>
          <w:rFonts w:ascii="宋体" w:hAnsi="宋体"/>
        </w:rPr>
        <w:t>3059</w:t>
      </w:r>
      <w:r>
        <w:rPr>
          <w:rFonts w:ascii="宋体" w:hAnsi="宋体" w:hint="eastAsia"/>
        </w:rPr>
        <w:t>页</w:t>
      </w:r>
    </w:p>
    <w:p w:rsidR="001C2C98" w:rsidRDefault="001C2C98">
      <w:pPr>
        <w:pStyle w:val="12"/>
        <w:rPr>
          <w:rFonts w:ascii="宋体" w:hAnsi="宋体"/>
        </w:rPr>
      </w:pPr>
    </w:p>
  </w:footnote>
  <w:footnote w:id="136">
    <w:p w:rsidR="001C2C98" w:rsidRDefault="001C2C98">
      <w:pPr>
        <w:pStyle w:val="12"/>
        <w:rPr>
          <w:rFonts w:ascii="宋体" w:hAnsi="宋体"/>
        </w:rPr>
      </w:pPr>
      <w:r>
        <w:rPr>
          <w:rStyle w:val="ab"/>
          <w:rFonts w:ascii="宋体" w:hAnsi="宋体"/>
        </w:rPr>
        <w:footnoteRef/>
      </w:r>
      <w:r>
        <w:rPr>
          <w:rFonts w:ascii="宋体" w:hAnsi="宋体" w:hint="eastAsia"/>
        </w:rPr>
        <w:t>转引自</w:t>
      </w:r>
      <w:r>
        <w:rPr>
          <w:rFonts w:ascii="宋体" w:hAnsi="宋体"/>
        </w:rPr>
        <w:t>：王京钰：《概论日本汉文学中的杜甫受容》.《辽宁工学院学报(社会科学版)》，2005年，第1期</w:t>
      </w:r>
    </w:p>
  </w:footnote>
  <w:footnote w:id="137">
    <w:p w:rsidR="001C2C98" w:rsidRDefault="001C2C98">
      <w:pPr>
        <w:pStyle w:val="12"/>
        <w:rPr>
          <w:rFonts w:ascii="宋体" w:hAnsi="宋体"/>
        </w:rPr>
      </w:pPr>
      <w:r>
        <w:rPr>
          <w:rStyle w:val="ab"/>
          <w:rFonts w:ascii="宋体" w:hAnsi="宋体"/>
        </w:rPr>
        <w:footnoteRef/>
      </w:r>
      <w:r>
        <w:rPr>
          <w:rFonts w:ascii="宋体" w:hAnsi="宋体" w:hint="eastAsia"/>
        </w:rPr>
        <w:t>三浦梅园：《诗辙》，池田四郎次郎编，国分高胤校阅：《日本诗话丛书》.东京：文会堂书店，1921年，第六卷，第</w:t>
      </w:r>
      <w:r>
        <w:rPr>
          <w:rFonts w:ascii="宋体" w:hAnsi="宋体"/>
        </w:rPr>
        <w:t>104</w:t>
      </w:r>
      <w:r>
        <w:rPr>
          <w:rFonts w:ascii="宋体" w:hAnsi="宋体" w:hint="eastAsia"/>
        </w:rPr>
        <w:t>页</w:t>
      </w:r>
    </w:p>
    <w:p w:rsidR="001C2C98" w:rsidRDefault="001C2C98">
      <w:pPr>
        <w:pStyle w:val="12"/>
        <w:rPr>
          <w:rFonts w:ascii="宋体" w:hAnsi="宋体"/>
        </w:rPr>
      </w:pPr>
    </w:p>
  </w:footnote>
  <w:footnote w:id="138">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清水茂、揖斐高、大谷雅夫校注：《日本诗史·五山堂诗话》.岩波书店，1991年，第</w:t>
      </w:r>
      <w:r>
        <w:rPr>
          <w:rFonts w:ascii="宋体" w:hAnsi="宋体"/>
        </w:rPr>
        <w:t>46</w:t>
      </w:r>
      <w:r>
        <w:rPr>
          <w:rFonts w:ascii="宋体" w:hAnsi="宋体" w:hint="eastAsia"/>
        </w:rPr>
        <w:t>页</w:t>
      </w:r>
    </w:p>
  </w:footnote>
  <w:footnote w:id="139">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w:t>
      </w:r>
      <w:r>
        <w:rPr>
          <w:rFonts w:ascii="宋体" w:hAnsi="宋体"/>
        </w:rPr>
        <w:t>403</w:t>
      </w:r>
      <w:r>
        <w:rPr>
          <w:rFonts w:ascii="宋体" w:hAnsi="宋体" w:hint="eastAsia"/>
        </w:rPr>
        <w:t>页</w:t>
      </w:r>
    </w:p>
  </w:footnote>
  <w:footnote w:id="140">
    <w:p w:rsidR="001C2C98" w:rsidRDefault="001C2C98">
      <w:pPr>
        <w:pStyle w:val="12"/>
        <w:rPr>
          <w:rFonts w:ascii="宋体" w:hAnsi="宋体"/>
        </w:rPr>
      </w:pPr>
      <w:r>
        <w:rPr>
          <w:rStyle w:val="ab"/>
          <w:rFonts w:ascii="宋体" w:hAnsi="宋体"/>
        </w:rPr>
        <w:footnoteRef/>
      </w:r>
      <w:r>
        <w:rPr>
          <w:rFonts w:ascii="宋体" w:hAnsi="宋体" w:hint="eastAsia"/>
        </w:rPr>
        <w:t>王晓平：《亚洲汉文学》，天津：天津人民出版社，2009年，第98页</w:t>
      </w:r>
    </w:p>
  </w:footnote>
  <w:footnote w:id="141">
    <w:p w:rsidR="001C2C98" w:rsidRDefault="001C2C98">
      <w:pPr>
        <w:pStyle w:val="12"/>
        <w:rPr>
          <w:rFonts w:ascii="宋体" w:hAnsi="宋体"/>
        </w:rPr>
      </w:pPr>
      <w:r>
        <w:rPr>
          <w:rStyle w:val="ab"/>
          <w:rFonts w:ascii="宋体" w:hAnsi="宋体"/>
        </w:rPr>
        <w:footnoteRef/>
      </w:r>
      <w:r>
        <w:rPr>
          <w:rFonts w:ascii="宋体" w:hAnsi="宋体" w:hint="eastAsia"/>
        </w:rPr>
        <w:t>相关讨论见张晖</w:t>
      </w:r>
      <w:r>
        <w:rPr>
          <w:rFonts w:ascii="宋体" w:hAnsi="宋体"/>
        </w:rPr>
        <w:t>：《</w:t>
      </w:r>
      <w:r>
        <w:rPr>
          <w:rFonts w:ascii="宋体" w:hAnsi="宋体" w:hint="eastAsia"/>
        </w:rPr>
        <w:t>诗史</w:t>
      </w:r>
      <w:r>
        <w:rPr>
          <w:rFonts w:ascii="宋体" w:hAnsi="宋体"/>
        </w:rPr>
        <w:t>》，</w:t>
      </w:r>
      <w:r>
        <w:rPr>
          <w:rFonts w:ascii="宋体" w:hAnsi="宋体" w:hint="eastAsia"/>
        </w:rPr>
        <w:t>台北</w:t>
      </w:r>
      <w:r>
        <w:rPr>
          <w:rFonts w:ascii="宋体" w:hAnsi="宋体"/>
        </w:rPr>
        <w:t>：</w:t>
      </w:r>
      <w:r>
        <w:rPr>
          <w:rFonts w:ascii="宋体" w:hAnsi="宋体" w:hint="eastAsia"/>
        </w:rPr>
        <w:t>台湾学生书局有限公司, 2007年</w:t>
      </w:r>
      <w:r>
        <w:rPr>
          <w:rFonts w:ascii="宋体" w:hAnsi="宋体"/>
        </w:rPr>
        <w:t>，</w:t>
      </w:r>
      <w:r>
        <w:rPr>
          <w:rFonts w:ascii="宋体" w:hAnsi="宋体" w:hint="eastAsia"/>
        </w:rPr>
        <w:t>第</w:t>
      </w:r>
      <w:r>
        <w:rPr>
          <w:rFonts w:ascii="宋体" w:hAnsi="宋体"/>
        </w:rPr>
        <w:t>257-267</w:t>
      </w:r>
      <w:r>
        <w:rPr>
          <w:rFonts w:ascii="宋体" w:hAnsi="宋体" w:hint="eastAsia"/>
        </w:rPr>
        <w:t>页</w:t>
      </w:r>
    </w:p>
  </w:footnote>
  <w:footnote w:id="142">
    <w:p w:rsidR="001C2C98" w:rsidRDefault="001C2C98">
      <w:pPr>
        <w:pStyle w:val="12"/>
        <w:rPr>
          <w:rFonts w:ascii="宋体" w:hAnsi="宋体"/>
        </w:rPr>
      </w:pPr>
      <w:r>
        <w:rPr>
          <w:rStyle w:val="ab"/>
          <w:rFonts w:ascii="宋体" w:hAnsi="宋体"/>
        </w:rPr>
        <w:footnoteRef/>
      </w:r>
      <w:r>
        <w:rPr>
          <w:rFonts w:ascii="宋体" w:hAnsi="宋体" w:hint="eastAsia"/>
        </w:rPr>
        <w:t>市野迷庵：《诗史颦》，赵季，叶言材，刘畅辑校：《日本汉诗话集成》. 北京：中华书局, 2019年，第167</w:t>
      </w:r>
      <w:r>
        <w:rPr>
          <w:rFonts w:ascii="宋体" w:hAnsi="宋体"/>
        </w:rPr>
        <w:t>8</w:t>
      </w:r>
      <w:r>
        <w:rPr>
          <w:rFonts w:ascii="宋体" w:hAnsi="宋体" w:hint="eastAsia"/>
        </w:rPr>
        <w:t>页</w:t>
      </w:r>
    </w:p>
  </w:footnote>
  <w:footnote w:id="143">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1689</w:t>
      </w:r>
      <w:r>
        <w:rPr>
          <w:rFonts w:ascii="宋体" w:hAnsi="宋体" w:hint="eastAsia"/>
        </w:rPr>
        <w:t>页</w:t>
      </w:r>
    </w:p>
  </w:footnote>
  <w:footnote w:id="144">
    <w:p w:rsidR="001C2C98" w:rsidRDefault="001C2C98">
      <w:pPr>
        <w:pStyle w:val="12"/>
        <w:rPr>
          <w:rFonts w:ascii="宋体" w:hAnsi="宋体"/>
        </w:rPr>
      </w:pPr>
      <w:r>
        <w:rPr>
          <w:rStyle w:val="ab"/>
          <w:rFonts w:ascii="宋体" w:hAnsi="宋体"/>
        </w:rPr>
        <w:footnoteRef/>
      </w:r>
      <w:r>
        <w:rPr>
          <w:rFonts w:ascii="宋体" w:hAnsi="宋体" w:hint="eastAsia"/>
        </w:rPr>
        <w:t>肖瑞峰：《日本汉诗发展史》. 长春：吉林大学出版社 , 1992年，第14</w:t>
      </w:r>
      <w:r>
        <w:rPr>
          <w:rFonts w:ascii="宋体" w:hAnsi="宋体"/>
        </w:rPr>
        <w:t>5</w:t>
      </w:r>
      <w:r>
        <w:rPr>
          <w:rFonts w:ascii="宋体" w:hAnsi="宋体" w:hint="eastAsia"/>
        </w:rPr>
        <w:t>页</w:t>
      </w:r>
    </w:p>
  </w:footnote>
  <w:footnote w:id="145">
    <w:p w:rsidR="001C2C98" w:rsidRDefault="001C2C98">
      <w:pPr>
        <w:pStyle w:val="12"/>
        <w:rPr>
          <w:rFonts w:ascii="宋体" w:hAnsi="宋体"/>
        </w:rPr>
      </w:pPr>
      <w:r>
        <w:rPr>
          <w:rStyle w:val="ab"/>
          <w:rFonts w:ascii="宋体" w:hAnsi="宋体"/>
        </w:rPr>
        <w:footnoteRef/>
      </w:r>
      <w:r>
        <w:rPr>
          <w:rFonts w:ascii="宋体" w:hAnsi="宋体" w:hint="eastAsia"/>
        </w:rPr>
        <w:t>细川十洲：《梧园诗话》，赵季，叶言材，刘畅辑校：《日本汉诗话集成》. 北京：中华书局, 2019年，第4946页</w:t>
      </w:r>
    </w:p>
  </w:footnote>
  <w:footnote w:id="146">
    <w:p w:rsidR="001C2C98" w:rsidRDefault="001C2C98">
      <w:pPr>
        <w:pStyle w:val="12"/>
        <w:rPr>
          <w:rFonts w:ascii="宋体" w:hAnsi="宋体"/>
        </w:rPr>
      </w:pPr>
      <w:r>
        <w:rPr>
          <w:rStyle w:val="ab"/>
          <w:rFonts w:ascii="宋体" w:hAnsi="宋体"/>
        </w:rPr>
        <w:footnoteRef/>
      </w:r>
      <w:r>
        <w:rPr>
          <w:rFonts w:ascii="宋体" w:hAnsi="宋体" w:hint="eastAsia"/>
        </w:rPr>
        <w:t>石川鸿斋：《诗法详论》，赵季，叶言材，刘畅辑校：《日本汉诗话集成》. 北京：中华书局, 2019年，第483</w:t>
      </w:r>
      <w:r>
        <w:rPr>
          <w:rFonts w:ascii="宋体" w:hAnsi="宋体"/>
        </w:rPr>
        <w:t>3</w:t>
      </w:r>
      <w:r>
        <w:rPr>
          <w:rFonts w:ascii="宋体" w:hAnsi="宋体" w:hint="eastAsia"/>
        </w:rPr>
        <w:t>页</w:t>
      </w:r>
    </w:p>
  </w:footnote>
  <w:footnote w:id="147">
    <w:p w:rsidR="001C2C98" w:rsidRDefault="001C2C98">
      <w:pPr>
        <w:pStyle w:val="12"/>
        <w:rPr>
          <w:rFonts w:ascii="宋体" w:hAnsi="宋体"/>
        </w:rPr>
      </w:pPr>
      <w:r>
        <w:rPr>
          <w:rStyle w:val="ab"/>
          <w:rFonts w:ascii="宋体" w:hAnsi="宋体"/>
        </w:rPr>
        <w:footnoteRef/>
      </w:r>
      <w:r>
        <w:rPr>
          <w:rFonts w:ascii="宋体" w:hAnsi="宋体" w:hint="eastAsia"/>
        </w:rPr>
        <w:t>细川十洲：《梧园诗话》，赵季，叶言材，刘畅辑校：《日本汉诗话集成》. 北京：中华书局, 2019年，第494</w:t>
      </w:r>
      <w:r>
        <w:rPr>
          <w:rFonts w:ascii="宋体" w:hAnsi="宋体"/>
        </w:rPr>
        <w:t>7</w:t>
      </w:r>
      <w:r>
        <w:rPr>
          <w:rFonts w:ascii="宋体" w:hAnsi="宋体" w:hint="eastAsia"/>
        </w:rPr>
        <w:t>页</w:t>
      </w:r>
    </w:p>
  </w:footnote>
  <w:footnote w:id="148">
    <w:p w:rsidR="001C2C98" w:rsidRDefault="001C2C98">
      <w:pPr>
        <w:pStyle w:val="12"/>
        <w:rPr>
          <w:rFonts w:ascii="宋体" w:hAnsi="宋体"/>
        </w:rPr>
      </w:pPr>
      <w:r>
        <w:rPr>
          <w:rStyle w:val="ab"/>
          <w:rFonts w:ascii="宋体" w:hAnsi="宋体"/>
        </w:rPr>
        <w:footnoteRef/>
      </w:r>
      <w:r>
        <w:rPr>
          <w:rFonts w:ascii="宋体" w:hAnsi="宋体" w:hint="eastAsia"/>
        </w:rPr>
        <w:t>信夫恕軒：《明治诗话》，赵季，叶言材，刘畅辑校：《日本汉诗话集成》. 北京：中华书局, 2019年，第5005页</w:t>
      </w:r>
    </w:p>
  </w:footnote>
  <w:footnote w:id="149">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引自小岛宪之</w:t>
      </w:r>
      <w:r>
        <w:rPr>
          <w:rFonts w:ascii="宋体" w:hAnsi="宋体"/>
          <w:lang w:eastAsia="ja-JP"/>
        </w:rPr>
        <w:t>：《國風暗黒時代の文學》，塙書房，1973</w:t>
      </w:r>
      <w:r>
        <w:rPr>
          <w:rFonts w:ascii="宋体" w:hAnsi="宋体" w:hint="eastAsia"/>
          <w:lang w:eastAsia="ja-JP"/>
        </w:rPr>
        <w:t>年</w:t>
      </w:r>
    </w:p>
  </w:footnote>
  <w:footnote w:id="150">
    <w:p w:rsidR="001C2C98" w:rsidRDefault="001C2C98">
      <w:pPr>
        <w:pStyle w:val="12"/>
        <w:rPr>
          <w:rFonts w:ascii="宋体" w:hAnsi="宋体"/>
        </w:rPr>
      </w:pPr>
      <w:r>
        <w:rPr>
          <w:rStyle w:val="ab"/>
          <w:rFonts w:ascii="宋体" w:hAnsi="宋体"/>
        </w:rPr>
        <w:footnoteRef/>
      </w:r>
      <w:r>
        <w:rPr>
          <w:rFonts w:ascii="宋体" w:hAnsi="宋体" w:hint="eastAsia"/>
        </w:rPr>
        <w:t>见森如云：《如云诗话》，赵季，叶言材，刘畅辑校：《日本汉诗话集成》. 北京：中华书局, 2019年，第5106页</w:t>
      </w:r>
    </w:p>
  </w:footnote>
  <w:footnote w:id="151">
    <w:p w:rsidR="001C2C98" w:rsidRDefault="001C2C98">
      <w:pPr>
        <w:pStyle w:val="12"/>
        <w:rPr>
          <w:rFonts w:ascii="宋体" w:hAnsi="宋体"/>
        </w:rPr>
      </w:pPr>
      <w:r>
        <w:rPr>
          <w:rStyle w:val="ab"/>
          <w:rFonts w:ascii="宋体" w:hAnsi="宋体"/>
        </w:rPr>
        <w:footnoteRef/>
      </w:r>
      <w:r>
        <w:rPr>
          <w:rFonts w:ascii="宋体" w:hAnsi="宋体" w:hint="eastAsia"/>
        </w:rPr>
        <w:t>冢田大峰：《作诗质的》，赵季，叶言材，刘畅辑校：《日本汉诗话集成》. 北京：中华书局, 2019年，第1</w:t>
      </w:r>
      <w:r>
        <w:rPr>
          <w:rFonts w:ascii="宋体" w:hAnsi="宋体"/>
        </w:rPr>
        <w:t>048</w:t>
      </w:r>
      <w:r>
        <w:rPr>
          <w:rFonts w:ascii="宋体" w:hAnsi="宋体" w:hint="eastAsia"/>
        </w:rPr>
        <w:t>页</w:t>
      </w:r>
    </w:p>
  </w:footnote>
  <w:footnote w:id="152">
    <w:p w:rsidR="001C2C98" w:rsidRDefault="001C2C98">
      <w:pPr>
        <w:pStyle w:val="12"/>
        <w:rPr>
          <w:rFonts w:ascii="宋体" w:hAnsi="宋体"/>
        </w:rPr>
      </w:pPr>
      <w:r>
        <w:rPr>
          <w:rStyle w:val="ab"/>
          <w:rFonts w:ascii="宋体" w:hAnsi="宋体"/>
        </w:rPr>
        <w:footnoteRef/>
      </w:r>
      <w:r>
        <w:rPr>
          <w:rFonts w:ascii="宋体" w:hAnsi="宋体" w:hint="eastAsia"/>
        </w:rPr>
        <w:t>大田淳轩：《淳轩诗话》，赵季，叶言材，刘畅辑校：《日本汉诗话集成》. 北京：中华书局, 2019年，第5164页</w:t>
      </w:r>
    </w:p>
  </w:footnote>
  <w:footnote w:id="153">
    <w:p w:rsidR="001C2C98" w:rsidRDefault="001C2C98">
      <w:pPr>
        <w:pStyle w:val="12"/>
        <w:rPr>
          <w:rFonts w:ascii="宋体" w:hAnsi="宋体"/>
        </w:rPr>
      </w:pPr>
      <w:r>
        <w:rPr>
          <w:rStyle w:val="ab"/>
          <w:rFonts w:ascii="宋体" w:hAnsi="宋体"/>
        </w:rPr>
        <w:footnoteRef/>
      </w:r>
      <w:r>
        <w:rPr>
          <w:rFonts w:ascii="宋体" w:hAnsi="宋体" w:hint="eastAsia"/>
        </w:rPr>
        <w:t>西岛兰溪：《蔽帚诗话》，赵季，叶言材，刘畅辑校：《日本汉诗话集成》. 北京：中华书局, 2019年</w:t>
      </w:r>
      <w:r>
        <w:rPr>
          <w:rFonts w:ascii="宋体" w:hAnsi="宋体"/>
        </w:rPr>
        <w:t>，</w:t>
      </w:r>
      <w:r>
        <w:rPr>
          <w:rFonts w:ascii="宋体" w:hAnsi="宋体" w:hint="eastAsia"/>
        </w:rPr>
        <w:t>第</w:t>
      </w:r>
      <w:r>
        <w:rPr>
          <w:rFonts w:ascii="宋体" w:hAnsi="宋体"/>
        </w:rPr>
        <w:t>2562</w:t>
      </w:r>
      <w:r>
        <w:rPr>
          <w:rFonts w:ascii="宋体" w:hAnsi="宋体" w:hint="eastAsia"/>
        </w:rPr>
        <w:t>页</w:t>
      </w:r>
    </w:p>
  </w:footnote>
  <w:footnote w:id="154">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清水茂、揖斐高、大谷雅夫校注：《日本诗史·五山堂诗话》.岩波书店，1991年，第</w:t>
      </w:r>
      <w:r>
        <w:rPr>
          <w:rFonts w:ascii="宋体" w:hAnsi="宋体"/>
        </w:rPr>
        <w:t>24</w:t>
      </w:r>
      <w:r>
        <w:rPr>
          <w:rFonts w:ascii="宋体" w:hAnsi="宋体" w:hint="eastAsia"/>
        </w:rPr>
        <w:t>页数</w:t>
      </w:r>
    </w:p>
  </w:footnote>
  <w:footnote w:id="155">
    <w:p w:rsidR="001C2C98" w:rsidRDefault="001C2C98">
      <w:pPr>
        <w:pStyle w:val="12"/>
        <w:rPr>
          <w:rFonts w:ascii="宋体" w:hAnsi="宋体"/>
        </w:rPr>
      </w:pPr>
      <w:r>
        <w:rPr>
          <w:rStyle w:val="ab"/>
          <w:rFonts w:ascii="宋体" w:hAnsi="宋体"/>
        </w:rPr>
        <w:footnoteRef/>
      </w:r>
      <w:r>
        <w:rPr>
          <w:rFonts w:ascii="宋体" w:hAnsi="宋体" w:hint="eastAsia"/>
        </w:rPr>
        <w:t>同上，卷三</w:t>
      </w:r>
    </w:p>
  </w:footnote>
  <w:footnote w:id="156">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卷三</w:t>
      </w:r>
    </w:p>
  </w:footnote>
  <w:footnote w:id="157">
    <w:p w:rsidR="001C2C98" w:rsidRDefault="001C2C98">
      <w:pPr>
        <w:pStyle w:val="12"/>
        <w:rPr>
          <w:rFonts w:ascii="宋体" w:hAnsi="宋体"/>
        </w:rPr>
      </w:pPr>
      <w:r>
        <w:rPr>
          <w:rStyle w:val="ab"/>
          <w:rFonts w:ascii="宋体" w:hAnsi="宋体"/>
        </w:rPr>
        <w:footnoteRef/>
      </w:r>
      <w:r>
        <w:rPr>
          <w:rFonts w:ascii="宋体" w:hAnsi="宋体" w:hint="eastAsia"/>
        </w:rPr>
        <w:t>肖瑞峰：《日本汉诗发展史》. 长春：吉林大学出版社 , 1992年，第</w:t>
      </w:r>
      <w:r>
        <w:rPr>
          <w:rFonts w:ascii="宋体" w:hAnsi="宋体"/>
        </w:rPr>
        <w:t>59</w:t>
      </w:r>
      <w:r>
        <w:rPr>
          <w:rFonts w:ascii="宋体" w:hAnsi="宋体" w:hint="eastAsia"/>
        </w:rPr>
        <w:t>页</w:t>
      </w:r>
    </w:p>
  </w:footnote>
  <w:footnote w:id="158">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63</w:t>
      </w:r>
      <w:r>
        <w:rPr>
          <w:rFonts w:ascii="宋体" w:hAnsi="宋体" w:hint="eastAsia"/>
        </w:rPr>
        <w:t>页</w:t>
      </w:r>
    </w:p>
  </w:footnote>
  <w:footnote w:id="159">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64</w:t>
      </w:r>
      <w:r>
        <w:rPr>
          <w:rFonts w:ascii="宋体" w:hAnsi="宋体" w:hint="eastAsia"/>
        </w:rPr>
        <w:t>页</w:t>
      </w:r>
    </w:p>
  </w:footnote>
  <w:footnote w:id="160">
    <w:p w:rsidR="001C2C98" w:rsidRDefault="001C2C98">
      <w:pPr>
        <w:pStyle w:val="12"/>
        <w:rPr>
          <w:rFonts w:ascii="宋体" w:hAnsi="宋体"/>
        </w:rPr>
      </w:pPr>
      <w:r>
        <w:rPr>
          <w:rStyle w:val="ab"/>
          <w:rFonts w:ascii="宋体" w:hAnsi="宋体"/>
        </w:rPr>
        <w:footnoteRef/>
      </w:r>
      <w:r>
        <w:rPr>
          <w:rFonts w:ascii="宋体" w:hAnsi="宋体" w:hint="eastAsia"/>
        </w:rPr>
        <w:t>肖瑞峰：《日本汉诗发展史》. 长春：吉林大学出版社 , 1992年，第</w:t>
      </w:r>
      <w:r>
        <w:rPr>
          <w:rFonts w:ascii="宋体" w:hAnsi="宋体"/>
        </w:rPr>
        <w:t>98</w:t>
      </w:r>
      <w:r>
        <w:rPr>
          <w:rFonts w:ascii="宋体" w:hAnsi="宋体" w:hint="eastAsia"/>
        </w:rPr>
        <w:t>页</w:t>
      </w:r>
    </w:p>
  </w:footnote>
  <w:footnote w:id="161">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325</w:t>
      </w:r>
      <w:r>
        <w:rPr>
          <w:rFonts w:ascii="宋体" w:hAnsi="宋体" w:hint="eastAsia"/>
        </w:rPr>
        <w:t>页</w:t>
      </w:r>
    </w:p>
  </w:footnote>
  <w:footnote w:id="162">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南京：江苏凤凰出版社，2018年，第3</w:t>
      </w:r>
      <w:r>
        <w:rPr>
          <w:rFonts w:ascii="宋体" w:hAnsi="宋体"/>
        </w:rPr>
        <w:t>12</w:t>
      </w:r>
      <w:r>
        <w:rPr>
          <w:rFonts w:ascii="宋体" w:hAnsi="宋体" w:hint="eastAsia"/>
        </w:rPr>
        <w:t>页</w:t>
      </w:r>
    </w:p>
  </w:footnote>
  <w:footnote w:id="163">
    <w:p w:rsidR="001C2C98" w:rsidRDefault="001C2C98">
      <w:pPr>
        <w:pStyle w:val="12"/>
        <w:rPr>
          <w:rFonts w:ascii="宋体" w:hAnsi="宋体"/>
        </w:rPr>
      </w:pPr>
      <w:r>
        <w:rPr>
          <w:rStyle w:val="ab"/>
          <w:rFonts w:ascii="宋体" w:hAnsi="宋体"/>
        </w:rPr>
        <w:footnoteRef/>
      </w:r>
      <w:r>
        <w:rPr>
          <w:rFonts w:ascii="宋体" w:hAnsi="宋体" w:hint="eastAsia"/>
        </w:rPr>
        <w:t>陈福康：《日本汉文学史上》. 上海：上海外语教育出版社, 2011年，第43页</w:t>
      </w:r>
    </w:p>
  </w:footnote>
  <w:footnote w:id="164">
    <w:p w:rsidR="001C2C98" w:rsidRDefault="001C2C98">
      <w:pPr>
        <w:pStyle w:val="12"/>
        <w:rPr>
          <w:rFonts w:ascii="宋体" w:hAnsi="宋体"/>
        </w:rPr>
      </w:pPr>
      <w:r>
        <w:rPr>
          <w:rStyle w:val="ab"/>
          <w:rFonts w:ascii="宋体" w:hAnsi="宋体"/>
        </w:rPr>
        <w:footnoteRef/>
      </w:r>
      <w:r>
        <w:rPr>
          <w:rFonts w:ascii="宋体" w:hAnsi="宋体" w:hint="eastAsia"/>
        </w:rPr>
        <w:t>中井竹山：《诗律兆》，赵季，叶言材，刘畅辑校：《日本汉诗话集成》. 北京：中华书局, 2019年，第1</w:t>
      </w:r>
      <w:r>
        <w:rPr>
          <w:rFonts w:ascii="宋体" w:hAnsi="宋体"/>
        </w:rPr>
        <w:t>006</w:t>
      </w:r>
      <w:r>
        <w:rPr>
          <w:rFonts w:ascii="宋体" w:hAnsi="宋体" w:hint="eastAsia"/>
        </w:rPr>
        <w:t>页</w:t>
      </w:r>
    </w:p>
  </w:footnote>
  <w:footnote w:id="165">
    <w:p w:rsidR="001C2C98" w:rsidRDefault="001C2C98">
      <w:pPr>
        <w:pStyle w:val="12"/>
        <w:rPr>
          <w:rFonts w:ascii="宋体" w:hAnsi="宋体"/>
        </w:rPr>
      </w:pPr>
      <w:r>
        <w:rPr>
          <w:rStyle w:val="ab"/>
          <w:rFonts w:ascii="宋体" w:hAnsi="宋体"/>
        </w:rPr>
        <w:footnoteRef/>
      </w:r>
      <w:r>
        <w:rPr>
          <w:rFonts w:ascii="宋体" w:hAnsi="宋体" w:hint="eastAsia"/>
        </w:rPr>
        <w:t>绪方惟精：《日本汉文学史》，台北：正中书局，1980年，第126页</w:t>
      </w:r>
    </w:p>
    <w:p w:rsidR="001C2C98" w:rsidRDefault="001C2C98">
      <w:pPr>
        <w:pStyle w:val="12"/>
        <w:rPr>
          <w:rFonts w:ascii="宋体" w:hAnsi="宋体"/>
        </w:rPr>
      </w:pPr>
    </w:p>
  </w:footnote>
  <w:footnote w:id="166">
    <w:p w:rsidR="001C2C98" w:rsidRDefault="001C2C98">
      <w:pPr>
        <w:pStyle w:val="12"/>
        <w:rPr>
          <w:rFonts w:ascii="宋体" w:hAnsi="宋体"/>
        </w:rPr>
      </w:pPr>
      <w:r>
        <w:rPr>
          <w:rStyle w:val="ab"/>
          <w:rFonts w:ascii="宋体" w:hAnsi="宋体"/>
        </w:rPr>
        <w:footnoteRef/>
      </w:r>
      <w:r>
        <w:rPr>
          <w:rFonts w:ascii="宋体" w:hAnsi="宋体" w:hint="eastAsia"/>
        </w:rPr>
        <w:t>严绍璗：《日本中国学史稿》. 北京：学苑出版社, 2009年，第128页</w:t>
      </w:r>
    </w:p>
  </w:footnote>
  <w:footnote w:id="167">
    <w:p w:rsidR="001C2C98" w:rsidRDefault="001C2C98">
      <w:pPr>
        <w:pStyle w:val="12"/>
        <w:rPr>
          <w:rFonts w:ascii="宋体" w:hAnsi="宋体"/>
        </w:rPr>
      </w:pPr>
      <w:r>
        <w:rPr>
          <w:rStyle w:val="ab"/>
          <w:rFonts w:ascii="宋体" w:hAnsi="宋体"/>
        </w:rPr>
        <w:footnoteRef/>
      </w:r>
      <w:r>
        <w:rPr>
          <w:rFonts w:ascii="宋体" w:hAnsi="宋体" w:hint="eastAsia"/>
        </w:rPr>
        <w:t>绪方惟精：《日本汉文学史》，台北：正中书局，1980年，第</w:t>
      </w:r>
      <w:r>
        <w:rPr>
          <w:rFonts w:ascii="宋体" w:hAnsi="宋体"/>
        </w:rPr>
        <w:t>231</w:t>
      </w:r>
      <w:r>
        <w:rPr>
          <w:rFonts w:ascii="宋体" w:hAnsi="宋体" w:hint="eastAsia"/>
        </w:rPr>
        <w:t>页</w:t>
      </w:r>
    </w:p>
  </w:footnote>
  <w:footnote w:id="168">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飛山純子，《明治普通文の研究》，《日本文学》，1964年，第23期，第74-85页</w:t>
      </w:r>
    </w:p>
  </w:footnote>
  <w:footnote w:id="169">
    <w:p w:rsidR="001C2C98" w:rsidRDefault="001C2C98">
      <w:pPr>
        <w:pStyle w:val="12"/>
        <w:rPr>
          <w:rFonts w:ascii="宋体" w:hAnsi="宋体"/>
        </w:rPr>
      </w:pPr>
      <w:r>
        <w:rPr>
          <w:rStyle w:val="ab"/>
          <w:rFonts w:ascii="宋体" w:hAnsi="宋体"/>
        </w:rPr>
        <w:footnoteRef/>
      </w:r>
      <w:r>
        <w:rPr>
          <w:rFonts w:ascii="宋体" w:hAnsi="宋体" w:hint="eastAsia"/>
        </w:rPr>
        <w:t>猪口笃志：《日本汉文学史》，东京：角川书店，1984 年</w:t>
      </w:r>
      <w:r>
        <w:rPr>
          <w:rFonts w:ascii="宋体" w:hAnsi="宋体"/>
        </w:rPr>
        <w:t>，</w:t>
      </w:r>
      <w:r>
        <w:rPr>
          <w:rFonts w:ascii="宋体" w:hAnsi="宋体" w:hint="eastAsia"/>
        </w:rPr>
        <w:t>第</w:t>
      </w:r>
      <w:r>
        <w:rPr>
          <w:rFonts w:ascii="宋体" w:hAnsi="宋体"/>
        </w:rPr>
        <w:t>599</w:t>
      </w:r>
      <w:r>
        <w:rPr>
          <w:rFonts w:ascii="宋体" w:hAnsi="宋体" w:hint="eastAsia"/>
        </w:rPr>
        <w:t>页</w:t>
      </w:r>
    </w:p>
  </w:footnote>
  <w:footnote w:id="170">
    <w:p w:rsidR="001C2C98" w:rsidRDefault="001C2C98">
      <w:pPr>
        <w:pStyle w:val="12"/>
        <w:rPr>
          <w:rFonts w:ascii="宋体" w:hAnsi="宋体"/>
        </w:rPr>
      </w:pPr>
      <w:r>
        <w:rPr>
          <w:rStyle w:val="ab"/>
          <w:rFonts w:ascii="宋体" w:hAnsi="宋体"/>
        </w:rPr>
        <w:footnoteRef/>
      </w:r>
      <w:r>
        <w:rPr>
          <w:rFonts w:ascii="宋体" w:hAnsi="宋体" w:hint="eastAsia"/>
        </w:rPr>
        <w:t>唐月梅：《日本诗歌史》.北京：北京大学出版社，2015年，第</w:t>
      </w:r>
      <w:r>
        <w:rPr>
          <w:rFonts w:ascii="宋体" w:hAnsi="宋体"/>
        </w:rPr>
        <w:t>286</w:t>
      </w:r>
      <w:r>
        <w:rPr>
          <w:rFonts w:ascii="宋体" w:hAnsi="宋体" w:hint="eastAsia"/>
        </w:rPr>
        <w:t>页</w:t>
      </w:r>
    </w:p>
  </w:footnote>
  <w:footnote w:id="171">
    <w:p w:rsidR="001C2C98" w:rsidRDefault="001C2C98">
      <w:pPr>
        <w:pStyle w:val="12"/>
        <w:rPr>
          <w:rFonts w:ascii="宋体" w:hAnsi="宋体"/>
        </w:rPr>
      </w:pPr>
      <w:r>
        <w:rPr>
          <w:rStyle w:val="ab"/>
          <w:rFonts w:ascii="宋体" w:hAnsi="宋体"/>
        </w:rPr>
        <w:footnoteRef/>
      </w:r>
      <w:r>
        <w:rPr>
          <w:rFonts w:ascii="宋体" w:hAnsi="宋体" w:hint="eastAsia"/>
        </w:rPr>
        <w:t>（日）加藤周一著；叶渭渠，唐月梅译. 《日本文学史序说上》. 北京：开明出版社, 1995年</w:t>
      </w:r>
      <w:r>
        <w:rPr>
          <w:rFonts w:ascii="宋体" w:hAnsi="宋体"/>
        </w:rPr>
        <w:t>，</w:t>
      </w:r>
      <w:r>
        <w:rPr>
          <w:rFonts w:ascii="宋体" w:hAnsi="宋体" w:hint="eastAsia"/>
        </w:rPr>
        <w:t>第</w:t>
      </w:r>
      <w:r>
        <w:rPr>
          <w:rFonts w:ascii="宋体" w:hAnsi="宋体"/>
        </w:rPr>
        <w:t>4</w:t>
      </w:r>
      <w:r>
        <w:rPr>
          <w:rFonts w:ascii="宋体" w:hAnsi="宋体" w:hint="eastAsia"/>
        </w:rPr>
        <w:t>页</w:t>
      </w:r>
    </w:p>
  </w:footnote>
  <w:footnote w:id="172">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w:t>
      </w:r>
      <w:r>
        <w:rPr>
          <w:rFonts w:ascii="宋体" w:hAnsi="宋体"/>
        </w:rPr>
        <w:t>408-409</w:t>
      </w:r>
      <w:r>
        <w:rPr>
          <w:rFonts w:ascii="宋体" w:hAnsi="宋体" w:hint="eastAsia"/>
        </w:rPr>
        <w:t>页</w:t>
      </w:r>
    </w:p>
  </w:footnote>
  <w:footnote w:id="173">
    <w:p w:rsidR="001C2C98" w:rsidRDefault="001C2C98">
      <w:pPr>
        <w:pStyle w:val="12"/>
        <w:rPr>
          <w:rFonts w:ascii="宋体" w:hAnsi="宋体"/>
        </w:rPr>
      </w:pPr>
      <w:r>
        <w:rPr>
          <w:rStyle w:val="ab"/>
          <w:rFonts w:ascii="宋体" w:hAnsi="宋体"/>
        </w:rPr>
        <w:footnoteRef/>
      </w:r>
      <w:r>
        <w:rPr>
          <w:rFonts w:ascii="宋体" w:hAnsi="宋体" w:hint="eastAsia"/>
        </w:rPr>
        <w:t>石川鸿斋：《诗法详论》，赵季，叶言材，刘畅辑校：《日本汉诗话集成》. 北京：中华书局, 2019年，第</w:t>
      </w:r>
      <w:r>
        <w:rPr>
          <w:rFonts w:ascii="宋体" w:hAnsi="宋体"/>
        </w:rPr>
        <w:t>5833</w:t>
      </w:r>
      <w:r>
        <w:rPr>
          <w:rFonts w:ascii="宋体" w:hAnsi="宋体" w:hint="eastAsia"/>
        </w:rPr>
        <w:t>页</w:t>
      </w:r>
    </w:p>
  </w:footnote>
  <w:footnote w:id="174">
    <w:p w:rsidR="001C2C98" w:rsidRDefault="001C2C98">
      <w:pPr>
        <w:pStyle w:val="12"/>
        <w:rPr>
          <w:rFonts w:ascii="宋体" w:hAnsi="宋体"/>
        </w:rPr>
      </w:pPr>
      <w:r>
        <w:rPr>
          <w:rStyle w:val="ab"/>
          <w:rFonts w:ascii="宋体" w:hAnsi="宋体"/>
        </w:rPr>
        <w:footnoteRef/>
      </w:r>
      <w:r>
        <w:rPr>
          <w:rFonts w:ascii="宋体" w:hAnsi="宋体" w:hint="eastAsia"/>
        </w:rPr>
        <w:t xml:space="preserve">Rabinovitch, Judith N, and Timothy R. Bradstock. </w:t>
      </w:r>
      <w:r>
        <w:rPr>
          <w:rFonts w:ascii="宋体" w:hAnsi="宋体" w:hint="eastAsia"/>
          <w:i/>
          <w:iCs/>
        </w:rPr>
        <w:t>No Moonlight in My Cup: Sinitic Poetry (kanshi) from the Japanese Court, Eighth to the Twelfth Centuries</w:t>
      </w:r>
      <w:r>
        <w:rPr>
          <w:rFonts w:ascii="宋体" w:hAnsi="宋体" w:hint="eastAsia"/>
        </w:rPr>
        <w:t>. , 2019.p</w:t>
      </w:r>
      <w:r>
        <w:rPr>
          <w:rFonts w:ascii="宋体" w:hAnsi="宋体"/>
        </w:rPr>
        <w:t>4</w:t>
      </w:r>
    </w:p>
  </w:footnote>
  <w:footnote w:id="175">
    <w:p w:rsidR="001C2C98" w:rsidRDefault="001C2C98">
      <w:pPr>
        <w:pStyle w:val="12"/>
        <w:rPr>
          <w:rFonts w:ascii="宋体" w:hAnsi="宋体"/>
        </w:rPr>
      </w:pPr>
      <w:r>
        <w:rPr>
          <w:rStyle w:val="ab"/>
          <w:rFonts w:ascii="宋体" w:hAnsi="宋体"/>
        </w:rPr>
        <w:footnoteRef/>
      </w:r>
      <w:r>
        <w:rPr>
          <w:rFonts w:ascii="宋体" w:hAnsi="宋体" w:hint="eastAsia"/>
        </w:rPr>
        <w:t>Haruo Shirane, Tomi Suzuki, David Lurie. The Cambridge History of Japnaese Literature, Cambridge University Press, 2015</w:t>
      </w:r>
    </w:p>
  </w:footnote>
  <w:footnote w:id="176">
    <w:p w:rsidR="001C2C98" w:rsidRDefault="001C2C98">
      <w:pPr>
        <w:pStyle w:val="12"/>
        <w:rPr>
          <w:rFonts w:ascii="宋体" w:hAnsi="宋体"/>
        </w:rPr>
      </w:pPr>
      <w:r>
        <w:rPr>
          <w:rStyle w:val="ab"/>
          <w:rFonts w:ascii="宋体" w:hAnsi="宋体"/>
        </w:rPr>
        <w:footnoteRef/>
      </w:r>
      <w:r>
        <w:rPr>
          <w:rFonts w:ascii="宋体" w:hAnsi="宋体" w:hint="eastAsia"/>
        </w:rPr>
        <w:t>发句是俳句的雏形。本书中均由罗马字表达，故空白</w:t>
      </w:r>
      <w:r>
        <w:rPr>
          <w:rFonts w:ascii="宋体" w:hAnsi="宋体"/>
        </w:rPr>
        <w:t>。</w:t>
      </w:r>
    </w:p>
  </w:footnote>
  <w:footnote w:id="177">
    <w:p w:rsidR="001C2C98" w:rsidRDefault="001C2C98">
      <w:pPr>
        <w:pStyle w:val="12"/>
        <w:rPr>
          <w:rFonts w:ascii="宋体" w:hAnsi="宋体"/>
        </w:rPr>
      </w:pPr>
      <w:r>
        <w:rPr>
          <w:rStyle w:val="ab"/>
          <w:rFonts w:ascii="宋体" w:hAnsi="宋体"/>
        </w:rPr>
        <w:footnoteRef/>
      </w:r>
      <w:r>
        <w:rPr>
          <w:rFonts w:ascii="宋体" w:hAnsi="宋体" w:hint="eastAsia"/>
        </w:rPr>
        <w:t>马歌东：《日本汉诗溯源比较研究》. 北京：商务印书馆, 2011年，第13页</w:t>
      </w:r>
    </w:p>
    <w:p w:rsidR="001C2C98" w:rsidRDefault="001C2C98">
      <w:pPr>
        <w:pStyle w:val="12"/>
        <w:rPr>
          <w:rFonts w:ascii="宋体" w:hAnsi="宋体"/>
        </w:rPr>
      </w:pPr>
    </w:p>
  </w:footnote>
  <w:footnote w:id="178">
    <w:p w:rsidR="001C2C98" w:rsidRDefault="001C2C98">
      <w:pPr>
        <w:pStyle w:val="12"/>
        <w:rPr>
          <w:rFonts w:ascii="宋体" w:hAnsi="宋体"/>
        </w:rPr>
      </w:pPr>
      <w:r>
        <w:rPr>
          <w:rStyle w:val="ab"/>
          <w:rFonts w:ascii="宋体" w:hAnsi="宋体"/>
        </w:rPr>
        <w:footnoteRef/>
      </w:r>
      <w:r>
        <w:rPr>
          <w:rFonts w:ascii="宋体" w:hAnsi="宋体" w:hint="eastAsia"/>
        </w:rPr>
        <w:t>西乡信纲：《日本文学史》. 北京：人民文学出版社, 1978年，第46页</w:t>
      </w:r>
    </w:p>
  </w:footnote>
  <w:footnote w:id="179">
    <w:p w:rsidR="001C2C98" w:rsidRDefault="001C2C98">
      <w:pPr>
        <w:pStyle w:val="12"/>
        <w:rPr>
          <w:rFonts w:ascii="宋体" w:hAnsi="宋体"/>
        </w:rPr>
      </w:pPr>
      <w:r>
        <w:rPr>
          <w:rStyle w:val="ab"/>
          <w:rFonts w:ascii="宋体" w:hAnsi="宋体"/>
        </w:rPr>
        <w:footnoteRef/>
      </w:r>
      <w:r>
        <w:rPr>
          <w:rFonts w:ascii="宋体" w:hAnsi="宋体" w:hint="eastAsia"/>
        </w:rPr>
        <w:t>小西甚一著；郑清茂译：《日本文学史》. 台北：联经出版事业股份有限公司，2015年，第48页</w:t>
      </w:r>
    </w:p>
    <w:p w:rsidR="001C2C98" w:rsidRDefault="001C2C98">
      <w:pPr>
        <w:pStyle w:val="12"/>
        <w:rPr>
          <w:rFonts w:ascii="宋体" w:hAnsi="宋体"/>
        </w:rPr>
      </w:pPr>
    </w:p>
  </w:footnote>
  <w:footnote w:id="180">
    <w:p w:rsidR="001C2C98" w:rsidRDefault="001C2C98">
      <w:pPr>
        <w:pStyle w:val="12"/>
        <w:rPr>
          <w:rFonts w:ascii="宋体" w:hAnsi="宋体"/>
        </w:rPr>
      </w:pPr>
      <w:r>
        <w:rPr>
          <w:rStyle w:val="ab"/>
          <w:rFonts w:ascii="宋体" w:hAnsi="宋体"/>
        </w:rPr>
        <w:footnoteRef/>
      </w:r>
      <w:r>
        <w:rPr>
          <w:rFonts w:ascii="宋体" w:hAnsi="宋体" w:hint="eastAsia"/>
        </w:rPr>
        <w:t>陈伯海：《释“诗体正变”——中国诗学之诗史观》.《社会科学》2006年</w:t>
      </w:r>
      <w:r>
        <w:rPr>
          <w:rFonts w:ascii="宋体" w:hAnsi="宋体"/>
        </w:rPr>
        <w:t>，</w:t>
      </w:r>
      <w:r>
        <w:rPr>
          <w:rFonts w:ascii="宋体" w:hAnsi="宋体" w:hint="eastAsia"/>
        </w:rPr>
        <w:t>第4期</w:t>
      </w:r>
    </w:p>
  </w:footnote>
  <w:footnote w:id="181">
    <w:p w:rsidR="001C2C98" w:rsidRDefault="001C2C98">
      <w:pPr>
        <w:pStyle w:val="12"/>
        <w:rPr>
          <w:rFonts w:ascii="宋体" w:hAnsi="宋体"/>
        </w:rPr>
      </w:pPr>
      <w:r>
        <w:rPr>
          <w:rStyle w:val="ab"/>
          <w:rFonts w:ascii="宋体" w:hAnsi="宋体"/>
        </w:rPr>
        <w:footnoteRef/>
      </w:r>
      <w:r>
        <w:rPr>
          <w:rFonts w:ascii="宋体" w:hAnsi="宋体" w:hint="eastAsia"/>
        </w:rPr>
        <w:t>见王向远：《日本古典文论选译·古代卷》. 北京：中央编译出版社，2012年</w:t>
      </w:r>
    </w:p>
  </w:footnote>
  <w:footnote w:id="182">
    <w:p w:rsidR="001C2C98" w:rsidRDefault="001C2C98">
      <w:pPr>
        <w:pStyle w:val="12"/>
        <w:rPr>
          <w:rFonts w:ascii="宋体" w:hAnsi="宋体"/>
        </w:rPr>
      </w:pPr>
      <w:r>
        <w:rPr>
          <w:rStyle w:val="ab"/>
          <w:rFonts w:ascii="宋体" w:hAnsi="宋体"/>
        </w:rPr>
        <w:footnoteRef/>
      </w:r>
      <w:r>
        <w:rPr>
          <w:rFonts w:ascii="宋体" w:hAnsi="宋体" w:hint="eastAsia"/>
        </w:rPr>
        <w:t>严绍璗：《比较文学与文化“变异体”研究》.上海：复旦大学出版社，2011年</w:t>
      </w:r>
    </w:p>
    <w:p w:rsidR="001C2C98" w:rsidRDefault="001C2C98">
      <w:pPr>
        <w:pStyle w:val="12"/>
        <w:rPr>
          <w:rFonts w:ascii="宋体" w:hAnsi="宋体"/>
        </w:rPr>
      </w:pPr>
    </w:p>
  </w:footnote>
  <w:footnote w:id="183">
    <w:p w:rsidR="001C2C98" w:rsidRDefault="001C2C98">
      <w:pPr>
        <w:pStyle w:val="12"/>
        <w:rPr>
          <w:rFonts w:ascii="宋体" w:hAnsi="宋体"/>
        </w:rPr>
      </w:pPr>
      <w:r>
        <w:rPr>
          <w:rStyle w:val="ab"/>
          <w:rFonts w:ascii="宋体" w:hAnsi="宋体"/>
        </w:rPr>
        <w:footnoteRef/>
      </w:r>
      <w:r>
        <w:rPr>
          <w:rFonts w:ascii="宋体" w:hAnsi="宋体" w:hint="eastAsia"/>
        </w:rPr>
        <w:t>三浦梅园：《诗辙》，池田四郎次郎编，国分高胤校阅：《日本诗话丛书》.东京：文会堂书店，1921年，第六卷，第5</w:t>
      </w:r>
      <w:r>
        <w:rPr>
          <w:rFonts w:ascii="宋体" w:hAnsi="宋体"/>
        </w:rPr>
        <w:t>3</w:t>
      </w:r>
      <w:r>
        <w:rPr>
          <w:rFonts w:ascii="宋体" w:hAnsi="宋体" w:hint="eastAsia"/>
        </w:rPr>
        <w:t>页</w:t>
      </w:r>
    </w:p>
  </w:footnote>
  <w:footnote w:id="184">
    <w:p w:rsidR="001C2C98" w:rsidRDefault="001C2C98">
      <w:pPr>
        <w:pStyle w:val="12"/>
        <w:rPr>
          <w:rFonts w:ascii="宋体" w:hAnsi="宋体"/>
        </w:rPr>
      </w:pPr>
      <w:r>
        <w:rPr>
          <w:rStyle w:val="ab"/>
          <w:rFonts w:ascii="宋体" w:hAnsi="宋体"/>
        </w:rPr>
        <w:footnoteRef/>
      </w:r>
      <w:r>
        <w:rPr>
          <w:rFonts w:ascii="宋体" w:hAnsi="宋体" w:hint="eastAsia"/>
        </w:rPr>
        <w:t>广濑淡窗：《淡窗诗话》，池田四郎次郎编，国分高胤校阅：《日本诗话丛书》.东京：文会堂书店，1921年，第四卷，第2</w:t>
      </w:r>
      <w:r>
        <w:rPr>
          <w:rFonts w:ascii="宋体" w:hAnsi="宋体"/>
        </w:rPr>
        <w:t>35</w:t>
      </w:r>
      <w:r>
        <w:rPr>
          <w:rFonts w:ascii="宋体" w:hAnsi="宋体" w:hint="eastAsia"/>
        </w:rPr>
        <w:t>页</w:t>
      </w:r>
    </w:p>
  </w:footnote>
  <w:footnote w:id="185">
    <w:p w:rsidR="001C2C98" w:rsidRDefault="001C2C98">
      <w:pPr>
        <w:pStyle w:val="12"/>
        <w:rPr>
          <w:rFonts w:ascii="宋体" w:hAnsi="宋体"/>
        </w:rPr>
      </w:pPr>
      <w:r>
        <w:rPr>
          <w:rStyle w:val="ab"/>
          <w:rFonts w:ascii="宋体" w:hAnsi="宋体"/>
        </w:rPr>
        <w:footnoteRef/>
      </w:r>
      <w:r>
        <w:rPr>
          <w:rFonts w:ascii="宋体" w:hAnsi="宋体" w:hint="eastAsia"/>
        </w:rPr>
        <w:t>三绳桂林：《诗学解</w:t>
      </w:r>
      <w:r>
        <w:rPr>
          <w:rFonts w:ascii="宋体" w:hAnsi="宋体"/>
        </w:rPr>
        <w:t>蔽</w:t>
      </w:r>
      <w:r>
        <w:rPr>
          <w:rFonts w:ascii="宋体" w:hAnsi="宋体" w:hint="eastAsia"/>
        </w:rPr>
        <w:t>》，赵季，叶言材，刘畅辑校：《日本汉诗话集成》. 北京：中华书局, 2019年，第140</w:t>
      </w:r>
      <w:r>
        <w:rPr>
          <w:rFonts w:ascii="宋体" w:hAnsi="宋体"/>
        </w:rPr>
        <w:t>8</w:t>
      </w:r>
      <w:r>
        <w:rPr>
          <w:rFonts w:ascii="宋体" w:hAnsi="宋体" w:hint="eastAsia"/>
        </w:rPr>
        <w:t>页</w:t>
      </w:r>
    </w:p>
    <w:p w:rsidR="001C2C98" w:rsidRDefault="001C2C98">
      <w:pPr>
        <w:pStyle w:val="12"/>
        <w:rPr>
          <w:rFonts w:ascii="宋体" w:hAnsi="宋体"/>
        </w:rPr>
      </w:pPr>
    </w:p>
  </w:footnote>
  <w:footnote w:id="186">
    <w:p w:rsidR="001C2C98" w:rsidRDefault="001C2C98">
      <w:pPr>
        <w:pStyle w:val="12"/>
        <w:rPr>
          <w:rFonts w:ascii="宋体" w:hAnsi="宋体"/>
        </w:rPr>
      </w:pPr>
      <w:r>
        <w:rPr>
          <w:rStyle w:val="ab"/>
          <w:rFonts w:ascii="宋体" w:hAnsi="宋体"/>
        </w:rPr>
        <w:footnoteRef/>
      </w:r>
      <w:r>
        <w:rPr>
          <w:rFonts w:ascii="宋体" w:hAnsi="宋体" w:hint="eastAsia"/>
        </w:rPr>
        <w:t>大江玄圃：《盛唐诗格》，赵季，叶言材，刘畅辑校：《日本汉诗话集成》. 北京：中华书局, 2019年，第952页</w:t>
      </w:r>
    </w:p>
  </w:footnote>
  <w:footnote w:id="187">
    <w:p w:rsidR="001C2C98" w:rsidRDefault="001C2C98">
      <w:pPr>
        <w:pStyle w:val="12"/>
        <w:rPr>
          <w:rFonts w:ascii="宋体" w:hAnsi="宋体"/>
        </w:rPr>
      </w:pPr>
      <w:r>
        <w:rPr>
          <w:rStyle w:val="ab"/>
          <w:rFonts w:ascii="宋体" w:hAnsi="宋体"/>
        </w:rPr>
        <w:footnoteRef/>
      </w:r>
      <w:r>
        <w:rPr>
          <w:rFonts w:ascii="宋体" w:hAnsi="宋体" w:hint="eastAsia"/>
        </w:rPr>
        <w:t>空海：《文镜秘府论》，赵季，叶言材，刘畅辑校：《日本汉诗话集成》. 北京：中华书局, 2019年，第9页</w:t>
      </w:r>
    </w:p>
  </w:footnote>
  <w:footnote w:id="188">
    <w:p w:rsidR="001C2C98" w:rsidRDefault="001C2C98">
      <w:pPr>
        <w:pStyle w:val="12"/>
        <w:rPr>
          <w:rFonts w:ascii="宋体" w:hAnsi="宋体"/>
        </w:rPr>
      </w:pPr>
      <w:r>
        <w:rPr>
          <w:rStyle w:val="ab"/>
          <w:rFonts w:ascii="宋体" w:hAnsi="宋体"/>
        </w:rPr>
        <w:footnoteRef/>
      </w:r>
      <w:r>
        <w:rPr>
          <w:rFonts w:ascii="宋体" w:hAnsi="宋体" w:hint="eastAsia"/>
        </w:rPr>
        <w:t>王晓平：《跨文化视角下的日本诗话》.《南开学报(哲社版)》，2016年，第3期</w:t>
      </w:r>
    </w:p>
  </w:footnote>
  <w:footnote w:id="189">
    <w:p w:rsidR="001C2C98" w:rsidRDefault="001C2C98">
      <w:pPr>
        <w:pStyle w:val="12"/>
        <w:rPr>
          <w:rFonts w:ascii="宋体" w:hAnsi="宋体"/>
        </w:rPr>
      </w:pPr>
      <w:r>
        <w:rPr>
          <w:rStyle w:val="ab"/>
          <w:rFonts w:ascii="宋体" w:hAnsi="宋体"/>
        </w:rPr>
        <w:footnoteRef/>
      </w:r>
      <w:r>
        <w:rPr>
          <w:rFonts w:ascii="宋体" w:hAnsi="宋体" w:hint="eastAsia"/>
        </w:rPr>
        <w:t>三绳桂林：《诗学解</w:t>
      </w:r>
      <w:r>
        <w:rPr>
          <w:rFonts w:ascii="宋体" w:hAnsi="宋体"/>
        </w:rPr>
        <w:t>蔽</w:t>
      </w:r>
      <w:r>
        <w:rPr>
          <w:rFonts w:ascii="宋体" w:hAnsi="宋体" w:hint="eastAsia"/>
        </w:rPr>
        <w:t>》，赵季，叶言材，刘畅辑校：《日本汉诗话集成》. 北京：中华书局, 2019年，第14</w:t>
      </w:r>
      <w:r>
        <w:rPr>
          <w:rFonts w:ascii="宋体" w:hAnsi="宋体"/>
        </w:rPr>
        <w:t>14</w:t>
      </w:r>
      <w:r>
        <w:rPr>
          <w:rFonts w:ascii="宋体" w:hAnsi="宋体" w:hint="eastAsia"/>
        </w:rPr>
        <w:t>页</w:t>
      </w:r>
    </w:p>
    <w:p w:rsidR="001C2C98" w:rsidRDefault="001C2C98">
      <w:pPr>
        <w:pStyle w:val="12"/>
        <w:rPr>
          <w:rFonts w:ascii="宋体" w:hAnsi="宋体"/>
        </w:rPr>
      </w:pPr>
    </w:p>
  </w:footnote>
  <w:footnote w:id="190">
    <w:p w:rsidR="001C2C98" w:rsidRDefault="001C2C98">
      <w:pPr>
        <w:pStyle w:val="12"/>
        <w:rPr>
          <w:rFonts w:ascii="宋体" w:hAnsi="宋体"/>
        </w:rPr>
      </w:pPr>
      <w:r>
        <w:rPr>
          <w:rStyle w:val="ab"/>
          <w:rFonts w:ascii="宋体" w:hAnsi="宋体"/>
        </w:rPr>
        <w:footnoteRef/>
      </w:r>
      <w:r>
        <w:rPr>
          <w:rFonts w:ascii="宋体" w:hAnsi="宋体" w:hint="eastAsia"/>
        </w:rPr>
        <w:t>古贺侗庵：《侗庵非诗话》，赵季，叶言材，刘畅辑校：《日本汉诗话集成》. 北京：中华书局, 2019年，第</w:t>
      </w:r>
      <w:r>
        <w:rPr>
          <w:rFonts w:ascii="宋体" w:hAnsi="宋体"/>
        </w:rPr>
        <w:t>2059</w:t>
      </w:r>
      <w:r>
        <w:rPr>
          <w:rFonts w:ascii="宋体" w:hAnsi="宋体" w:hint="eastAsia"/>
        </w:rPr>
        <w:t>页</w:t>
      </w:r>
    </w:p>
  </w:footnote>
  <w:footnote w:id="191">
    <w:p w:rsidR="001C2C98" w:rsidRDefault="001C2C98">
      <w:pPr>
        <w:pStyle w:val="12"/>
        <w:rPr>
          <w:rFonts w:ascii="宋体" w:hAnsi="宋体"/>
        </w:rPr>
      </w:pPr>
      <w:r>
        <w:rPr>
          <w:rStyle w:val="ab"/>
          <w:rFonts w:ascii="宋体" w:hAnsi="宋体"/>
        </w:rPr>
        <w:footnoteRef/>
      </w:r>
      <w:r>
        <w:rPr>
          <w:rFonts w:ascii="宋体" w:hAnsi="宋体" w:hint="eastAsia"/>
        </w:rPr>
        <w:t>津阪东阳：《夜航诗话》，赵季，叶言材，刘畅辑校：《日本汉诗话集成》. 北京：中华书局, 2019年，第15</w:t>
      </w:r>
      <w:r>
        <w:rPr>
          <w:rFonts w:ascii="宋体" w:hAnsi="宋体"/>
        </w:rPr>
        <w:t>31</w:t>
      </w:r>
      <w:r>
        <w:rPr>
          <w:rFonts w:ascii="宋体" w:hAnsi="宋体" w:hint="eastAsia"/>
        </w:rPr>
        <w:t>页</w:t>
      </w:r>
    </w:p>
  </w:footnote>
  <w:footnote w:id="192">
    <w:p w:rsidR="001C2C98" w:rsidRDefault="001C2C98">
      <w:pPr>
        <w:pStyle w:val="12"/>
        <w:rPr>
          <w:rFonts w:ascii="宋体" w:hAnsi="宋体"/>
        </w:rPr>
      </w:pPr>
      <w:r>
        <w:rPr>
          <w:rStyle w:val="ab"/>
          <w:rFonts w:ascii="宋体" w:hAnsi="宋体"/>
        </w:rPr>
        <w:footnoteRef/>
      </w:r>
      <w:r>
        <w:rPr>
          <w:rFonts w:ascii="宋体" w:hAnsi="宋体" w:hint="eastAsia"/>
        </w:rPr>
        <w:t>石川丈山：《诗法正义》，池田四郎次郎编，国分高胤校阅：《日本诗话丛书》.东京：文会堂书店，1921年，第十卷，第337页</w:t>
      </w:r>
    </w:p>
  </w:footnote>
  <w:footnote w:id="193">
    <w:p w:rsidR="001C2C98" w:rsidRDefault="001C2C98">
      <w:pPr>
        <w:pStyle w:val="12"/>
        <w:rPr>
          <w:rFonts w:ascii="宋体" w:hAnsi="宋体"/>
        </w:rPr>
      </w:pPr>
      <w:r>
        <w:rPr>
          <w:rStyle w:val="ab"/>
          <w:rFonts w:ascii="宋体" w:hAnsi="宋体"/>
        </w:rPr>
        <w:footnoteRef/>
      </w:r>
      <w:r>
        <w:rPr>
          <w:rFonts w:ascii="宋体" w:hAnsi="宋体" w:hint="eastAsia"/>
        </w:rPr>
        <w:t>东条琴台：《幼学诗话》，池田四郎次郎编，国分高胤校阅：《日本诗话丛书》.东京：文会堂书店，1921年，第六卷，第277页</w:t>
      </w:r>
    </w:p>
    <w:p w:rsidR="001C2C98" w:rsidRDefault="001C2C98">
      <w:pPr>
        <w:pStyle w:val="12"/>
        <w:rPr>
          <w:rFonts w:ascii="宋体" w:hAnsi="宋体"/>
        </w:rPr>
      </w:pPr>
    </w:p>
  </w:footnote>
  <w:footnote w:id="194">
    <w:p w:rsidR="001C2C98" w:rsidRDefault="001C2C98">
      <w:pPr>
        <w:pStyle w:val="12"/>
        <w:rPr>
          <w:rFonts w:ascii="宋体" w:hAnsi="宋体"/>
        </w:rPr>
      </w:pPr>
      <w:r>
        <w:rPr>
          <w:rStyle w:val="ab"/>
          <w:rFonts w:ascii="宋体" w:hAnsi="宋体"/>
        </w:rPr>
        <w:footnoteRef/>
      </w:r>
      <w:r>
        <w:rPr>
          <w:rFonts w:ascii="宋体" w:hAnsi="宋体" w:hint="eastAsia"/>
        </w:rPr>
        <w:t>三绳桂林：《诗学解</w:t>
      </w:r>
      <w:r>
        <w:rPr>
          <w:rFonts w:ascii="宋体" w:hAnsi="宋体"/>
        </w:rPr>
        <w:t>蔽</w:t>
      </w:r>
      <w:r>
        <w:rPr>
          <w:rFonts w:ascii="宋体" w:hAnsi="宋体" w:hint="eastAsia"/>
        </w:rPr>
        <w:t>》，赵季，叶言材，刘畅辑校：《日本汉诗话集成》. 北京：中华书局, 2019年，第14</w:t>
      </w:r>
      <w:r>
        <w:rPr>
          <w:rFonts w:ascii="宋体" w:hAnsi="宋体"/>
        </w:rPr>
        <w:t>12</w:t>
      </w:r>
      <w:r>
        <w:rPr>
          <w:rFonts w:ascii="宋体" w:hAnsi="宋体" w:hint="eastAsia"/>
        </w:rPr>
        <w:t>页</w:t>
      </w:r>
    </w:p>
  </w:footnote>
  <w:footnote w:id="195">
    <w:p w:rsidR="001C2C98" w:rsidRDefault="001C2C98">
      <w:pPr>
        <w:pStyle w:val="12"/>
        <w:rPr>
          <w:rFonts w:ascii="宋体" w:hAnsi="宋体"/>
        </w:rPr>
      </w:pPr>
      <w:r>
        <w:rPr>
          <w:rStyle w:val="ab"/>
          <w:rFonts w:ascii="宋体" w:hAnsi="宋体"/>
        </w:rPr>
        <w:footnoteRef/>
      </w:r>
      <w:r>
        <w:rPr>
          <w:rFonts w:ascii="宋体" w:hAnsi="宋体" w:hint="eastAsia"/>
        </w:rPr>
        <w:t>江田世恭：《在津纪事》，赵季，叶言材，刘畅辑校：《日本汉诗话集成》. 北京：中华书局, 2019年，第1427页</w:t>
      </w:r>
    </w:p>
  </w:footnote>
  <w:footnote w:id="196">
    <w:p w:rsidR="001C2C98" w:rsidRDefault="001C2C98">
      <w:pPr>
        <w:pStyle w:val="12"/>
        <w:rPr>
          <w:rFonts w:ascii="宋体" w:hAnsi="宋体"/>
        </w:rPr>
      </w:pPr>
      <w:r>
        <w:rPr>
          <w:rStyle w:val="ab"/>
          <w:rFonts w:ascii="宋体" w:hAnsi="宋体"/>
        </w:rPr>
        <w:footnoteRef/>
      </w:r>
      <w:r>
        <w:rPr>
          <w:rFonts w:ascii="宋体" w:hAnsi="宋体" w:hint="eastAsia"/>
        </w:rPr>
        <w:t>三绳桂林：《诗学解</w:t>
      </w:r>
      <w:r>
        <w:rPr>
          <w:rFonts w:ascii="宋体" w:hAnsi="宋体"/>
        </w:rPr>
        <w:t>蔽</w:t>
      </w:r>
      <w:r>
        <w:rPr>
          <w:rFonts w:ascii="宋体" w:hAnsi="宋体" w:hint="eastAsia"/>
        </w:rPr>
        <w:t>》，赵季，叶言材，刘畅辑校：《日本汉诗话集成》. 北京：中华书局, 2019年，第14</w:t>
      </w:r>
      <w:r>
        <w:rPr>
          <w:rFonts w:ascii="宋体" w:hAnsi="宋体"/>
        </w:rPr>
        <w:t>10</w:t>
      </w:r>
      <w:r>
        <w:rPr>
          <w:rFonts w:ascii="宋体" w:hAnsi="宋体" w:hint="eastAsia"/>
        </w:rPr>
        <w:t>页</w:t>
      </w:r>
    </w:p>
  </w:footnote>
  <w:footnote w:id="197">
    <w:p w:rsidR="001C2C98" w:rsidRDefault="001C2C98">
      <w:pPr>
        <w:pStyle w:val="12"/>
        <w:rPr>
          <w:rFonts w:ascii="宋体" w:hAnsi="宋体"/>
        </w:rPr>
      </w:pPr>
      <w:r>
        <w:rPr>
          <w:rStyle w:val="ab"/>
          <w:rFonts w:ascii="宋体" w:hAnsi="宋体"/>
        </w:rPr>
        <w:footnoteRef/>
      </w:r>
      <w:r>
        <w:rPr>
          <w:rFonts w:ascii="宋体" w:hAnsi="宋体" w:hint="eastAsia"/>
        </w:rPr>
        <w:t>曹顺庆，李天道：《雅论与雅俗之辨》，南昌：百花洲文艺出版社 , 2009年，第1页</w:t>
      </w:r>
    </w:p>
  </w:footnote>
  <w:footnote w:id="198">
    <w:p w:rsidR="001C2C98" w:rsidRDefault="001C2C98">
      <w:pPr>
        <w:pStyle w:val="12"/>
        <w:rPr>
          <w:rFonts w:ascii="宋体" w:hAnsi="宋体"/>
        </w:rPr>
      </w:pPr>
      <w:r>
        <w:rPr>
          <w:rStyle w:val="ab"/>
          <w:rFonts w:ascii="宋体" w:hAnsi="宋体"/>
        </w:rPr>
        <w:footnoteRef/>
      </w:r>
      <w:r>
        <w:rPr>
          <w:rFonts w:ascii="宋体" w:hAnsi="宋体" w:hint="eastAsia"/>
        </w:rPr>
        <w:t>源孝衡：《诗学还丹》，池田四郎次郎编，国分高胤校阅：《日本诗话丛书》.东京：文会堂书店，1921年，第二卷，第194页</w:t>
      </w:r>
    </w:p>
  </w:footnote>
  <w:footnote w:id="199">
    <w:p w:rsidR="001C2C98" w:rsidRDefault="001C2C98">
      <w:pPr>
        <w:pStyle w:val="12"/>
        <w:rPr>
          <w:rFonts w:ascii="宋体" w:hAnsi="宋体"/>
        </w:rPr>
      </w:pPr>
      <w:r>
        <w:rPr>
          <w:rStyle w:val="ab"/>
          <w:rFonts w:ascii="宋体" w:hAnsi="宋体"/>
        </w:rPr>
        <w:footnoteRef/>
      </w:r>
      <w:r>
        <w:rPr>
          <w:rFonts w:ascii="宋体" w:hAnsi="宋体" w:hint="eastAsia"/>
        </w:rPr>
        <w:t>三绳桂林：《诗学解蔽》，赵季，叶言材，刘畅辑校：《日本汉诗话集成》. 北京：中华书局, 2019年，第14</w:t>
      </w:r>
      <w:r>
        <w:rPr>
          <w:rFonts w:ascii="宋体" w:hAnsi="宋体"/>
        </w:rPr>
        <w:t>13</w:t>
      </w:r>
      <w:r>
        <w:rPr>
          <w:rFonts w:ascii="宋体" w:hAnsi="宋体" w:hint="eastAsia"/>
        </w:rPr>
        <w:t>页</w:t>
      </w:r>
    </w:p>
    <w:p w:rsidR="001C2C98" w:rsidRDefault="001C2C98">
      <w:pPr>
        <w:pStyle w:val="12"/>
        <w:rPr>
          <w:rFonts w:ascii="宋体" w:hAnsi="宋体"/>
        </w:rPr>
      </w:pPr>
    </w:p>
  </w:footnote>
  <w:footnote w:id="200">
    <w:p w:rsidR="001C2C98" w:rsidRDefault="001C2C98">
      <w:pPr>
        <w:pStyle w:val="12"/>
        <w:rPr>
          <w:rFonts w:ascii="宋体" w:hAnsi="宋体"/>
        </w:rPr>
      </w:pPr>
      <w:r>
        <w:rPr>
          <w:rStyle w:val="ab"/>
          <w:rFonts w:ascii="宋体" w:hAnsi="宋体"/>
        </w:rPr>
        <w:footnoteRef/>
      </w:r>
      <w:r>
        <w:rPr>
          <w:rFonts w:ascii="宋体" w:hAnsi="宋体" w:hint="eastAsia"/>
        </w:rPr>
        <w:t>肖瑞峰：《日本汉诗发展史》. 长春：吉林大学出版社 , 1992年，第</w:t>
      </w:r>
      <w:r>
        <w:rPr>
          <w:rFonts w:ascii="宋体" w:hAnsi="宋体"/>
        </w:rPr>
        <w:t>61</w:t>
      </w:r>
      <w:r>
        <w:rPr>
          <w:rFonts w:ascii="宋体" w:hAnsi="宋体" w:hint="eastAsia"/>
        </w:rPr>
        <w:t>页</w:t>
      </w:r>
    </w:p>
  </w:footnote>
  <w:footnote w:id="201">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17</w:t>
      </w:r>
      <w:r>
        <w:rPr>
          <w:rFonts w:ascii="宋体" w:hAnsi="宋体" w:hint="eastAsia"/>
        </w:rPr>
        <w:t>页</w:t>
      </w:r>
    </w:p>
  </w:footnote>
  <w:footnote w:id="202">
    <w:p w:rsidR="001C2C98" w:rsidRDefault="001C2C98">
      <w:pPr>
        <w:pStyle w:val="12"/>
        <w:rPr>
          <w:rFonts w:ascii="宋体" w:hAnsi="宋体"/>
        </w:rPr>
      </w:pPr>
      <w:r>
        <w:rPr>
          <w:rStyle w:val="ab"/>
          <w:rFonts w:ascii="宋体" w:hAnsi="宋体"/>
        </w:rPr>
        <w:footnoteRef/>
      </w:r>
      <w:r>
        <w:rPr>
          <w:rFonts w:ascii="宋体" w:hAnsi="宋体" w:hint="eastAsia"/>
        </w:rPr>
        <w:t>津阪东阳：《夜航诗话》，赵季，叶言材，刘畅辑校：《日本汉诗话集成》. 北京：中华书局, 2019年，第15</w:t>
      </w:r>
      <w:r>
        <w:rPr>
          <w:rFonts w:ascii="宋体" w:hAnsi="宋体"/>
        </w:rPr>
        <w:t>82</w:t>
      </w:r>
      <w:r>
        <w:rPr>
          <w:rFonts w:ascii="宋体" w:hAnsi="宋体" w:hint="eastAsia"/>
        </w:rPr>
        <w:t>页</w:t>
      </w:r>
    </w:p>
  </w:footnote>
  <w:footnote w:id="203">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1528</w:t>
      </w:r>
      <w:r>
        <w:rPr>
          <w:rFonts w:ascii="宋体" w:hAnsi="宋体" w:hint="eastAsia"/>
        </w:rPr>
        <w:t>页</w:t>
      </w:r>
    </w:p>
  </w:footnote>
  <w:footnote w:id="204">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清水茂、揖斐高、大谷雅夫校注：《日本诗史·五山堂诗话》.东京：岩波书店，1991年，凡例</w:t>
      </w:r>
    </w:p>
  </w:footnote>
  <w:footnote w:id="205">
    <w:p w:rsidR="001C2C98" w:rsidRDefault="001C2C98">
      <w:pPr>
        <w:pStyle w:val="12"/>
        <w:rPr>
          <w:rFonts w:ascii="宋体" w:hAnsi="宋体"/>
        </w:rPr>
      </w:pPr>
      <w:r>
        <w:rPr>
          <w:rStyle w:val="ab"/>
          <w:rFonts w:ascii="宋体" w:hAnsi="宋体"/>
        </w:rPr>
        <w:footnoteRef/>
      </w:r>
      <w:r>
        <w:rPr>
          <w:rFonts w:ascii="宋体" w:hAnsi="宋体" w:hint="eastAsia"/>
        </w:rPr>
        <w:t>津阪东阳：《夜航诗话》，赵季，叶言材，刘畅辑校：《日本汉诗话集成》. 北京：中华书局, 2019年，第</w:t>
      </w:r>
      <w:r>
        <w:rPr>
          <w:rFonts w:ascii="宋体" w:hAnsi="宋体"/>
        </w:rPr>
        <w:t>2567</w:t>
      </w:r>
      <w:r>
        <w:rPr>
          <w:rFonts w:ascii="宋体" w:hAnsi="宋体" w:hint="eastAsia"/>
        </w:rPr>
        <w:t>页</w:t>
      </w:r>
    </w:p>
  </w:footnote>
  <w:footnote w:id="206">
    <w:p w:rsidR="001C2C98" w:rsidRDefault="001C2C98">
      <w:pPr>
        <w:pStyle w:val="12"/>
        <w:rPr>
          <w:rFonts w:ascii="宋体" w:hAnsi="宋体"/>
        </w:rPr>
      </w:pPr>
      <w:r>
        <w:rPr>
          <w:rStyle w:val="ab"/>
          <w:rFonts w:ascii="宋体" w:hAnsi="宋体"/>
        </w:rPr>
        <w:footnoteRef/>
      </w:r>
      <w:r>
        <w:rPr>
          <w:rFonts w:ascii="宋体" w:hAnsi="宋体" w:hint="eastAsia"/>
        </w:rPr>
        <w:t>严绍璗：《白居易文学在日本中古韵文史上的地位和意义》.《北京大学学报》</w:t>
      </w:r>
      <w:r>
        <w:rPr>
          <w:rFonts w:ascii="宋体" w:hAnsi="宋体"/>
        </w:rPr>
        <w:t>，</w:t>
      </w:r>
      <w:r>
        <w:rPr>
          <w:rFonts w:ascii="宋体" w:hAnsi="宋体" w:hint="eastAsia"/>
        </w:rPr>
        <w:t>1984年</w:t>
      </w:r>
      <w:r>
        <w:rPr>
          <w:rFonts w:ascii="宋体" w:hAnsi="宋体"/>
        </w:rPr>
        <w:t>，</w:t>
      </w:r>
      <w:r>
        <w:rPr>
          <w:rFonts w:ascii="宋体" w:hAnsi="宋体" w:hint="eastAsia"/>
        </w:rPr>
        <w:t>第2期</w:t>
      </w:r>
    </w:p>
    <w:p w:rsidR="001C2C98" w:rsidRDefault="001C2C98">
      <w:pPr>
        <w:pStyle w:val="12"/>
        <w:rPr>
          <w:rFonts w:ascii="宋体" w:hAnsi="宋体"/>
        </w:rPr>
      </w:pPr>
    </w:p>
  </w:footnote>
  <w:footnote w:id="207">
    <w:p w:rsidR="001C2C98" w:rsidRDefault="001C2C98">
      <w:pPr>
        <w:pStyle w:val="12"/>
        <w:rPr>
          <w:rFonts w:ascii="宋体" w:hAnsi="宋体"/>
        </w:rPr>
      </w:pPr>
      <w:r>
        <w:rPr>
          <w:rStyle w:val="ab"/>
          <w:rFonts w:ascii="宋体" w:hAnsi="宋体"/>
        </w:rPr>
        <w:footnoteRef/>
      </w:r>
      <w:r>
        <w:rPr>
          <w:rFonts w:ascii="宋体" w:hAnsi="宋体" w:hint="eastAsia"/>
        </w:rPr>
        <w:t>肖瑞峰：《白居易与日本平安朝诗坛》. 《传统文化与现代化》</w:t>
      </w:r>
      <w:r>
        <w:rPr>
          <w:rFonts w:ascii="宋体" w:hAnsi="宋体"/>
        </w:rPr>
        <w:t>，</w:t>
      </w:r>
      <w:r>
        <w:rPr>
          <w:rFonts w:ascii="宋体" w:hAnsi="宋体" w:hint="eastAsia"/>
        </w:rPr>
        <w:t>1998年</w:t>
      </w:r>
      <w:r>
        <w:rPr>
          <w:rFonts w:ascii="宋体" w:hAnsi="宋体"/>
        </w:rPr>
        <w:t>，</w:t>
      </w:r>
      <w:r>
        <w:rPr>
          <w:rFonts w:ascii="宋体" w:hAnsi="宋体" w:hint="eastAsia"/>
        </w:rPr>
        <w:t>第</w:t>
      </w:r>
      <w:r>
        <w:rPr>
          <w:rFonts w:ascii="宋体" w:hAnsi="宋体"/>
        </w:rPr>
        <w:t>4</w:t>
      </w:r>
      <w:r>
        <w:rPr>
          <w:rFonts w:ascii="宋体" w:hAnsi="宋体" w:hint="eastAsia"/>
        </w:rPr>
        <w:t>期</w:t>
      </w:r>
    </w:p>
  </w:footnote>
  <w:footnote w:id="208">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w:t>
      </w:r>
      <w:r>
        <w:rPr>
          <w:rFonts w:ascii="宋体" w:hAnsi="宋体"/>
        </w:rPr>
        <w:t>491</w:t>
      </w:r>
      <w:r>
        <w:rPr>
          <w:rFonts w:ascii="宋体" w:hAnsi="宋体" w:hint="eastAsia"/>
        </w:rPr>
        <w:t>页</w:t>
      </w:r>
    </w:p>
  </w:footnote>
  <w:footnote w:id="209">
    <w:p w:rsidR="001C2C98" w:rsidRDefault="001C2C98">
      <w:pPr>
        <w:pStyle w:val="12"/>
        <w:rPr>
          <w:rFonts w:ascii="宋体" w:hAnsi="宋体"/>
        </w:rPr>
      </w:pPr>
      <w:r>
        <w:rPr>
          <w:rStyle w:val="ab"/>
          <w:rFonts w:ascii="宋体" w:hAnsi="宋体"/>
        </w:rPr>
        <w:footnoteRef/>
      </w:r>
      <w:r>
        <w:rPr>
          <w:rFonts w:ascii="宋体" w:hAnsi="宋体" w:hint="eastAsia"/>
        </w:rPr>
        <w:t>唐月梅：《日本诗歌史》.北京：北京大学出版社，2015年，第</w:t>
      </w:r>
      <w:r>
        <w:rPr>
          <w:rFonts w:ascii="宋体" w:hAnsi="宋体"/>
        </w:rPr>
        <w:t>259</w:t>
      </w:r>
      <w:r>
        <w:rPr>
          <w:rFonts w:ascii="宋体" w:hAnsi="宋体" w:hint="eastAsia"/>
        </w:rPr>
        <w:t>页</w:t>
      </w:r>
    </w:p>
    <w:p w:rsidR="001C2C98" w:rsidRDefault="001C2C98">
      <w:pPr>
        <w:pStyle w:val="12"/>
        <w:rPr>
          <w:rFonts w:ascii="宋体" w:hAnsi="宋体"/>
        </w:rPr>
      </w:pPr>
    </w:p>
  </w:footnote>
  <w:footnote w:id="210">
    <w:p w:rsidR="001C2C98" w:rsidRDefault="001C2C98">
      <w:pPr>
        <w:pStyle w:val="12"/>
        <w:rPr>
          <w:rFonts w:ascii="宋体" w:hAnsi="宋体"/>
        </w:rPr>
      </w:pPr>
      <w:r>
        <w:rPr>
          <w:rStyle w:val="ab"/>
          <w:rFonts w:ascii="宋体" w:hAnsi="宋体"/>
        </w:rPr>
        <w:footnoteRef/>
      </w:r>
      <w:r>
        <w:rPr>
          <w:rFonts w:ascii="宋体" w:hAnsi="宋体" w:hint="eastAsia"/>
        </w:rPr>
        <w:t>杨士弘编选，张震辑注，顾璘评点，陶文鹏、魏祖钦点校对：《唐音评注》. 保定：河北大学出版社，2006年，第74页</w:t>
      </w:r>
    </w:p>
  </w:footnote>
  <w:footnote w:id="211">
    <w:p w:rsidR="001C2C98" w:rsidRDefault="001C2C98">
      <w:pPr>
        <w:pStyle w:val="12"/>
        <w:rPr>
          <w:rFonts w:ascii="宋体" w:hAnsi="宋体"/>
        </w:rPr>
      </w:pPr>
      <w:r>
        <w:rPr>
          <w:rStyle w:val="ab"/>
          <w:rFonts w:ascii="宋体" w:hAnsi="宋体"/>
        </w:rPr>
        <w:footnoteRef/>
      </w:r>
      <w:r>
        <w:rPr>
          <w:rFonts w:ascii="宋体" w:hAnsi="宋体" w:hint="eastAsia"/>
        </w:rPr>
        <w:t>有关明代诗声理论的论述</w:t>
      </w:r>
      <w:r>
        <w:rPr>
          <w:rFonts w:ascii="宋体" w:hAnsi="宋体"/>
        </w:rPr>
        <w:t>，</w:t>
      </w:r>
      <w:r>
        <w:rPr>
          <w:rFonts w:ascii="宋体" w:hAnsi="宋体" w:hint="eastAsia"/>
        </w:rPr>
        <w:t>可见李国新：《明代诗声理论研究》. 北京：中国社会科学出版社，2017年</w:t>
      </w:r>
    </w:p>
  </w:footnote>
  <w:footnote w:id="212">
    <w:p w:rsidR="001C2C98" w:rsidRDefault="001C2C98">
      <w:pPr>
        <w:pStyle w:val="12"/>
        <w:rPr>
          <w:rFonts w:ascii="宋体" w:hAnsi="宋体"/>
        </w:rPr>
      </w:pPr>
      <w:r>
        <w:rPr>
          <w:rStyle w:val="ab"/>
          <w:rFonts w:ascii="宋体" w:hAnsi="宋体"/>
        </w:rPr>
        <w:footnoteRef/>
      </w:r>
      <w:r>
        <w:rPr>
          <w:rFonts w:ascii="宋体" w:hAnsi="宋体" w:hint="eastAsia"/>
        </w:rPr>
        <w:t>宇野士朗：《诗家声律》，赵季，叶言材，刘畅辑校：《日本汉诗话集成》. 北京：中华书局, 2019年，第669页</w:t>
      </w:r>
    </w:p>
  </w:footnote>
  <w:footnote w:id="213">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654</w:t>
      </w:r>
      <w:r>
        <w:rPr>
          <w:rFonts w:ascii="宋体" w:hAnsi="宋体" w:hint="eastAsia"/>
        </w:rPr>
        <w:t>页</w:t>
      </w:r>
    </w:p>
  </w:footnote>
  <w:footnote w:id="214">
    <w:p w:rsidR="001C2C98" w:rsidRDefault="001C2C98">
      <w:pPr>
        <w:pStyle w:val="12"/>
        <w:rPr>
          <w:rFonts w:ascii="宋体" w:hAnsi="宋体"/>
        </w:rPr>
      </w:pPr>
      <w:r>
        <w:rPr>
          <w:rStyle w:val="ab"/>
          <w:rFonts w:ascii="宋体" w:hAnsi="宋体"/>
        </w:rPr>
        <w:footnoteRef/>
      </w:r>
      <w:r>
        <w:rPr>
          <w:rFonts w:ascii="宋体" w:hAnsi="宋体" w:hint="eastAsia"/>
        </w:rPr>
        <w:t>吴雨平：《唐诗选本的日本化阐释及其对中晚期日本汉诗创作的影响》，《江苏社会科学》，2009年，第5期</w:t>
      </w:r>
    </w:p>
  </w:footnote>
  <w:footnote w:id="215">
    <w:p w:rsidR="001C2C98" w:rsidRDefault="001C2C98">
      <w:pPr>
        <w:pStyle w:val="12"/>
        <w:rPr>
          <w:rFonts w:ascii="宋体" w:hAnsi="宋体"/>
        </w:rPr>
      </w:pPr>
      <w:r>
        <w:rPr>
          <w:rStyle w:val="ab"/>
          <w:rFonts w:ascii="宋体" w:hAnsi="宋体"/>
        </w:rPr>
        <w:footnoteRef/>
      </w:r>
      <w:r>
        <w:rPr>
          <w:rFonts w:ascii="宋体" w:hAnsi="宋体" w:hint="eastAsia"/>
        </w:rPr>
        <w:t>宇野士朗：《诗家声律》，赵季，叶言材，刘畅辑校：《日本汉诗话集成》. 北京：中华书局, 2019年，第6</w:t>
      </w:r>
      <w:r>
        <w:rPr>
          <w:rFonts w:ascii="宋体" w:hAnsi="宋体"/>
        </w:rPr>
        <w:t>53</w:t>
      </w:r>
      <w:r>
        <w:rPr>
          <w:rFonts w:ascii="宋体" w:hAnsi="宋体" w:hint="eastAsia"/>
        </w:rPr>
        <w:t>页</w:t>
      </w:r>
    </w:p>
  </w:footnote>
  <w:footnote w:id="216">
    <w:p w:rsidR="001C2C98" w:rsidRDefault="001C2C98">
      <w:pPr>
        <w:pStyle w:val="12"/>
        <w:rPr>
          <w:rFonts w:ascii="宋体" w:hAnsi="宋体"/>
        </w:rPr>
      </w:pPr>
      <w:r>
        <w:rPr>
          <w:rStyle w:val="ab"/>
          <w:rFonts w:ascii="宋体" w:hAnsi="宋体"/>
        </w:rPr>
        <w:footnoteRef/>
      </w:r>
      <w:r>
        <w:rPr>
          <w:rFonts w:ascii="宋体" w:hAnsi="宋体" w:hint="eastAsia"/>
        </w:rPr>
        <w:t>宇野士朗：《诗家声律》，赵季，叶言材，刘畅辑校：《日本汉诗话集成》. 北京：中华书局, 2019年，第</w:t>
      </w:r>
      <w:r>
        <w:rPr>
          <w:rFonts w:ascii="宋体" w:hAnsi="宋体"/>
        </w:rPr>
        <w:t>704</w:t>
      </w:r>
      <w:r>
        <w:rPr>
          <w:rFonts w:ascii="宋体" w:hAnsi="宋体" w:hint="eastAsia"/>
        </w:rPr>
        <w:t>页</w:t>
      </w:r>
    </w:p>
  </w:footnote>
  <w:footnote w:id="217">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653</w:t>
      </w:r>
      <w:r>
        <w:rPr>
          <w:rFonts w:ascii="宋体" w:hAnsi="宋体" w:hint="eastAsia"/>
        </w:rPr>
        <w:t>页</w:t>
      </w:r>
    </w:p>
  </w:footnote>
  <w:footnote w:id="218">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690</w:t>
      </w:r>
      <w:r>
        <w:rPr>
          <w:rFonts w:ascii="宋体" w:hAnsi="宋体" w:hint="eastAsia"/>
        </w:rPr>
        <w:t>页</w:t>
      </w:r>
    </w:p>
  </w:footnote>
  <w:footnote w:id="219">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690</w:t>
      </w:r>
      <w:r>
        <w:rPr>
          <w:rFonts w:ascii="宋体" w:hAnsi="宋体" w:hint="eastAsia"/>
        </w:rPr>
        <w:t>页</w:t>
      </w:r>
    </w:p>
  </w:footnote>
  <w:footnote w:id="220">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第6</w:t>
      </w:r>
      <w:r>
        <w:rPr>
          <w:rFonts w:ascii="宋体" w:hAnsi="宋体"/>
        </w:rPr>
        <w:t>53</w:t>
      </w:r>
      <w:r>
        <w:rPr>
          <w:rFonts w:ascii="宋体" w:hAnsi="宋体" w:hint="eastAsia"/>
        </w:rPr>
        <w:t>页</w:t>
      </w:r>
    </w:p>
  </w:footnote>
  <w:footnote w:id="221">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696</w:t>
      </w:r>
      <w:r>
        <w:rPr>
          <w:rFonts w:ascii="宋体" w:hAnsi="宋体" w:hint="eastAsia"/>
        </w:rPr>
        <w:t>页</w:t>
      </w:r>
    </w:p>
  </w:footnote>
  <w:footnote w:id="222">
    <w:p w:rsidR="001C2C98" w:rsidRDefault="001C2C98">
      <w:pPr>
        <w:pStyle w:val="12"/>
        <w:rPr>
          <w:rFonts w:ascii="宋体" w:hAnsi="宋体"/>
        </w:rPr>
      </w:pPr>
      <w:r>
        <w:rPr>
          <w:rStyle w:val="ab"/>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1697</w:t>
      </w:r>
      <w:r>
        <w:rPr>
          <w:rFonts w:ascii="宋体" w:hAnsi="宋体" w:hint="eastAsia"/>
        </w:rPr>
        <w:t>页</w:t>
      </w:r>
    </w:p>
  </w:footnote>
  <w:footnote w:id="223">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1699</w:t>
      </w:r>
      <w:r>
        <w:rPr>
          <w:rFonts w:ascii="宋体" w:hAnsi="宋体" w:hint="eastAsia"/>
        </w:rPr>
        <w:t>页</w:t>
      </w:r>
    </w:p>
  </w:footnote>
  <w:footnote w:id="224">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1698</w:t>
      </w:r>
      <w:r>
        <w:rPr>
          <w:rFonts w:ascii="宋体" w:hAnsi="宋体" w:hint="eastAsia"/>
        </w:rPr>
        <w:t>页</w:t>
      </w:r>
    </w:p>
  </w:footnote>
  <w:footnote w:id="225">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1703</w:t>
      </w:r>
      <w:r>
        <w:rPr>
          <w:rFonts w:ascii="宋体" w:hAnsi="宋体" w:hint="eastAsia"/>
        </w:rPr>
        <w:t>页</w:t>
      </w:r>
    </w:p>
  </w:footnote>
  <w:footnote w:id="226">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1706</w:t>
      </w:r>
      <w:r>
        <w:rPr>
          <w:rFonts w:ascii="宋体" w:hAnsi="宋体" w:hint="eastAsia"/>
        </w:rPr>
        <w:t>页</w:t>
      </w:r>
    </w:p>
    <w:p w:rsidR="001C2C98" w:rsidRDefault="001C2C98">
      <w:pPr>
        <w:pStyle w:val="12"/>
        <w:rPr>
          <w:rFonts w:ascii="宋体" w:hAnsi="宋体"/>
        </w:rPr>
      </w:pPr>
    </w:p>
  </w:footnote>
  <w:footnote w:id="227">
    <w:p w:rsidR="001C2C98" w:rsidRDefault="001C2C98">
      <w:pPr>
        <w:pStyle w:val="12"/>
        <w:rPr>
          <w:rFonts w:ascii="宋体" w:hAnsi="宋体"/>
        </w:rPr>
      </w:pPr>
      <w:r>
        <w:rPr>
          <w:rStyle w:val="ab"/>
          <w:rFonts w:ascii="宋体" w:hAnsi="宋体"/>
        </w:rPr>
        <w:footnoteRef/>
      </w:r>
      <w:r>
        <w:rPr>
          <w:rFonts w:ascii="宋体" w:hAnsi="宋体" w:hint="eastAsia"/>
        </w:rPr>
        <w:t>小野泉藏：《社友诗律论》，赵季，叶言材，刘畅辑校：《日本汉诗话集成》. 北京：中华书局, 2019年</w:t>
      </w:r>
      <w:r>
        <w:rPr>
          <w:rFonts w:ascii="宋体" w:hAnsi="宋体"/>
        </w:rPr>
        <w:t>，</w:t>
      </w:r>
      <w:r>
        <w:rPr>
          <w:rFonts w:ascii="宋体" w:hAnsi="宋体" w:hint="eastAsia"/>
        </w:rPr>
        <w:t>第</w:t>
      </w:r>
      <w:r>
        <w:rPr>
          <w:rFonts w:ascii="宋体" w:hAnsi="宋体"/>
        </w:rPr>
        <w:t>1701</w:t>
      </w:r>
      <w:r>
        <w:rPr>
          <w:rFonts w:ascii="宋体" w:hAnsi="宋体" w:hint="eastAsia"/>
        </w:rPr>
        <w:t>页</w:t>
      </w:r>
    </w:p>
  </w:footnote>
  <w:footnote w:id="228">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1702</w:t>
      </w:r>
      <w:r>
        <w:rPr>
          <w:rFonts w:ascii="宋体" w:hAnsi="宋体" w:hint="eastAsia"/>
        </w:rPr>
        <w:t>页</w:t>
      </w:r>
    </w:p>
  </w:footnote>
  <w:footnote w:id="229">
    <w:p w:rsidR="001C2C98" w:rsidRDefault="001C2C98">
      <w:pPr>
        <w:pStyle w:val="12"/>
        <w:rPr>
          <w:rFonts w:hint="eastAsia"/>
        </w:rPr>
      </w:pPr>
      <w:r>
        <w:rPr>
          <w:rStyle w:val="ab"/>
          <w:rFonts w:ascii="宋体" w:hAnsi="宋体"/>
        </w:rPr>
        <w:footnoteRef/>
      </w:r>
      <w:r>
        <w:rPr>
          <w:rFonts w:ascii="宋体" w:hAnsi="宋体" w:hint="eastAsia"/>
        </w:rPr>
        <w:t>中井竹山：《诗律兆》，赵季，叶言材，刘畅辑校：《日本汉诗话集成》. 北京：中华书局, 2019年，第1241页</w:t>
      </w:r>
    </w:p>
  </w:footnote>
  <w:footnote w:id="230">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1068</w:t>
      </w:r>
      <w:r>
        <w:rPr>
          <w:rFonts w:ascii="宋体" w:hAnsi="宋体" w:hint="eastAsia"/>
        </w:rPr>
        <w:t>页</w:t>
      </w:r>
    </w:p>
  </w:footnote>
  <w:footnote w:id="231">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1217</w:t>
      </w:r>
      <w:r>
        <w:rPr>
          <w:rFonts w:ascii="宋体" w:hAnsi="宋体" w:hint="eastAsia"/>
        </w:rPr>
        <w:t>页</w:t>
      </w:r>
    </w:p>
  </w:footnote>
  <w:footnote w:id="232">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1097</w:t>
      </w:r>
      <w:r>
        <w:rPr>
          <w:rFonts w:ascii="宋体" w:hAnsi="宋体" w:hint="eastAsia"/>
        </w:rPr>
        <w:t>页</w:t>
      </w:r>
    </w:p>
  </w:footnote>
  <w:footnote w:id="233">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1264</w:t>
      </w:r>
      <w:r>
        <w:rPr>
          <w:rFonts w:ascii="宋体" w:hAnsi="宋体" w:hint="eastAsia"/>
        </w:rPr>
        <w:t>页</w:t>
      </w:r>
    </w:p>
  </w:footnote>
  <w:footnote w:id="234">
    <w:p w:rsidR="001C2C98" w:rsidRDefault="001C2C98">
      <w:pPr>
        <w:pStyle w:val="12"/>
        <w:rPr>
          <w:rFonts w:ascii="宋体" w:hAnsi="宋体"/>
        </w:rPr>
      </w:pPr>
      <w:r>
        <w:rPr>
          <w:rStyle w:val="ab"/>
          <w:rFonts w:ascii="宋体" w:hAnsi="宋体"/>
        </w:rPr>
        <w:footnoteRef/>
      </w:r>
      <w:r>
        <w:rPr>
          <w:rFonts w:ascii="宋体" w:hAnsi="宋体" w:hint="eastAsia"/>
        </w:rPr>
        <w:t>中井竹山：《诗律兆》，赵季，叶言材，刘畅辑校：《日本汉诗话集成》. 北京：中华书局, 2019年</w:t>
      </w:r>
      <w:r>
        <w:rPr>
          <w:rFonts w:ascii="宋体" w:hAnsi="宋体"/>
        </w:rPr>
        <w:t>，</w:t>
      </w:r>
      <w:r>
        <w:rPr>
          <w:rFonts w:ascii="宋体" w:hAnsi="宋体" w:hint="eastAsia"/>
        </w:rPr>
        <w:t>第</w:t>
      </w:r>
      <w:r>
        <w:rPr>
          <w:rFonts w:ascii="宋体" w:hAnsi="宋体"/>
        </w:rPr>
        <w:t>1071</w:t>
      </w:r>
      <w:r>
        <w:rPr>
          <w:rFonts w:ascii="宋体" w:hAnsi="宋体" w:hint="eastAsia"/>
        </w:rPr>
        <w:t>页</w:t>
      </w:r>
    </w:p>
  </w:footnote>
  <w:footnote w:id="235">
    <w:p w:rsidR="001C2C98" w:rsidRDefault="001C2C98">
      <w:pPr>
        <w:pStyle w:val="12"/>
        <w:rPr>
          <w:rFonts w:ascii="宋体" w:hAnsi="宋体"/>
        </w:rPr>
      </w:pPr>
      <w:r>
        <w:rPr>
          <w:rStyle w:val="ab"/>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1069</w:t>
      </w:r>
      <w:r>
        <w:rPr>
          <w:rFonts w:ascii="宋体" w:hAnsi="宋体" w:hint="eastAsia"/>
        </w:rPr>
        <w:t>页</w:t>
      </w:r>
    </w:p>
  </w:footnote>
  <w:footnote w:id="236">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1066</w:t>
      </w:r>
      <w:r>
        <w:rPr>
          <w:rFonts w:ascii="宋体" w:hAnsi="宋体" w:hint="eastAsia"/>
        </w:rPr>
        <w:t>页</w:t>
      </w:r>
    </w:p>
  </w:footnote>
  <w:footnote w:id="237">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1066</w:t>
      </w:r>
      <w:r>
        <w:rPr>
          <w:rFonts w:ascii="宋体" w:hAnsi="宋体" w:hint="eastAsia"/>
        </w:rPr>
        <w:t>页</w:t>
      </w:r>
    </w:p>
  </w:footnote>
  <w:footnote w:id="238">
    <w:p w:rsidR="001C2C98" w:rsidRDefault="001C2C98">
      <w:pPr>
        <w:pStyle w:val="12"/>
        <w:rPr>
          <w:rFonts w:ascii="宋体" w:hAnsi="宋体"/>
        </w:rPr>
      </w:pPr>
      <w:r>
        <w:rPr>
          <w:rStyle w:val="ab"/>
          <w:rFonts w:ascii="宋体" w:hAnsi="宋体"/>
        </w:rPr>
        <w:footnoteRef/>
      </w:r>
      <w:r>
        <w:rPr>
          <w:rFonts w:ascii="宋体" w:hAnsi="宋体" w:hint="eastAsia"/>
        </w:rPr>
        <w:t xml:space="preserve">Keene, Donald. </w:t>
      </w:r>
      <w:r>
        <w:rPr>
          <w:rFonts w:ascii="宋体" w:hAnsi="宋体" w:hint="eastAsia"/>
          <w:i/>
          <w:iCs/>
        </w:rPr>
        <w:t>World within Walls: Japanese Literature of the Pre-Modern Era</w:t>
      </w:r>
      <w:r>
        <w:rPr>
          <w:rFonts w:ascii="宋体" w:hAnsi="宋体" w:hint="eastAsia"/>
        </w:rPr>
        <w:t>. Tokyo: Charles E. Tuttle, 1976</w:t>
      </w:r>
      <w:r>
        <w:rPr>
          <w:rFonts w:ascii="宋体" w:hAnsi="宋体"/>
        </w:rPr>
        <w:t>，</w:t>
      </w:r>
      <w:r>
        <w:rPr>
          <w:rFonts w:ascii="宋体" w:hAnsi="宋体" w:hint="eastAsia"/>
        </w:rPr>
        <w:t>p</w:t>
      </w:r>
      <w:r>
        <w:rPr>
          <w:rFonts w:ascii="宋体" w:hAnsi="宋体"/>
        </w:rPr>
        <w:t>557</w:t>
      </w:r>
    </w:p>
  </w:footnote>
  <w:footnote w:id="239">
    <w:p w:rsidR="001C2C98" w:rsidRDefault="001C2C98">
      <w:pPr>
        <w:pStyle w:val="12"/>
        <w:rPr>
          <w:rFonts w:ascii="宋体" w:hAnsi="宋体"/>
        </w:rPr>
      </w:pPr>
      <w:r>
        <w:rPr>
          <w:rStyle w:val="ab"/>
          <w:rFonts w:ascii="宋体" w:hAnsi="宋体"/>
        </w:rPr>
        <w:footnoteRef/>
      </w:r>
      <w:r>
        <w:rPr>
          <w:rFonts w:ascii="宋体" w:hAnsi="宋体" w:hint="eastAsia"/>
        </w:rPr>
        <w:t>严明：《近世东亚汉诗流变》. 南京：江苏凤凰出版社，2018年，第</w:t>
      </w:r>
      <w:r>
        <w:rPr>
          <w:rFonts w:ascii="宋体" w:hAnsi="宋体"/>
        </w:rPr>
        <w:t>429</w:t>
      </w:r>
      <w:r>
        <w:rPr>
          <w:rFonts w:ascii="宋体" w:hAnsi="宋体" w:hint="eastAsia"/>
        </w:rPr>
        <w:t>页</w:t>
      </w:r>
    </w:p>
  </w:footnote>
  <w:footnote w:id="240">
    <w:p w:rsidR="001C2C98" w:rsidRDefault="001C2C98">
      <w:pPr>
        <w:pStyle w:val="12"/>
        <w:rPr>
          <w:rFonts w:ascii="宋体" w:hAnsi="宋体"/>
        </w:rPr>
      </w:pPr>
      <w:r>
        <w:rPr>
          <w:rStyle w:val="ab"/>
          <w:rFonts w:ascii="宋体" w:hAnsi="宋体"/>
        </w:rPr>
        <w:footnoteRef/>
      </w:r>
      <w:r>
        <w:rPr>
          <w:rFonts w:ascii="宋体" w:hAnsi="宋体" w:hint="eastAsia"/>
        </w:rPr>
        <w:t>大洼诗佛：《诗圣堂诗话》，赵季，叶言材，刘畅辑校：《日本汉诗话集成》. 北京：中华书局, 2019年，第1716页</w:t>
      </w:r>
    </w:p>
    <w:p w:rsidR="001C2C98" w:rsidRDefault="001C2C98">
      <w:pPr>
        <w:pStyle w:val="12"/>
        <w:rPr>
          <w:rFonts w:ascii="宋体" w:hAnsi="宋体"/>
        </w:rPr>
      </w:pPr>
    </w:p>
  </w:footnote>
  <w:footnote w:id="241">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梁青</w:t>
      </w:r>
      <w:r>
        <w:rPr>
          <w:rFonts w:ascii="宋体" w:hAnsi="宋体"/>
          <w:lang w:eastAsia="ja-JP"/>
        </w:rPr>
        <w:t>：《九世紀末の桜花詩——和歌との交渉をめぐって》，《日本語</w:t>
      </w:r>
      <w:r>
        <w:rPr>
          <w:rFonts w:ascii="宋体" w:eastAsia="微软雅黑" w:hAnsi="微软雅黑" w:cs="微软雅黑" w:hint="eastAsia"/>
          <w:lang w:eastAsia="ja-JP"/>
        </w:rPr>
        <w:t>・</w:t>
      </w:r>
      <w:r>
        <w:rPr>
          <w:rFonts w:ascii="宋体" w:hAnsi="宋体"/>
          <w:lang w:eastAsia="ja-JP"/>
        </w:rPr>
        <w:t>日本学研究》，2018</w:t>
      </w:r>
      <w:r>
        <w:rPr>
          <w:rFonts w:ascii="宋体" w:hAnsi="宋体" w:hint="eastAsia"/>
          <w:lang w:eastAsia="ja-JP"/>
        </w:rPr>
        <w:t>年</w:t>
      </w:r>
      <w:r>
        <w:rPr>
          <w:rFonts w:ascii="宋体" w:hAnsi="宋体"/>
          <w:lang w:eastAsia="ja-JP"/>
        </w:rPr>
        <w:t>，</w:t>
      </w:r>
      <w:r>
        <w:rPr>
          <w:rFonts w:ascii="宋体" w:hAnsi="宋体" w:hint="eastAsia"/>
          <w:lang w:eastAsia="ja-JP"/>
        </w:rPr>
        <w:t>第</w:t>
      </w:r>
      <w:r>
        <w:rPr>
          <w:rFonts w:ascii="宋体" w:hAnsi="宋体"/>
          <w:lang w:eastAsia="ja-JP"/>
        </w:rPr>
        <w:t>8</w:t>
      </w:r>
      <w:r>
        <w:rPr>
          <w:rFonts w:ascii="宋体" w:hAnsi="宋体" w:hint="eastAsia"/>
          <w:lang w:eastAsia="ja-JP"/>
        </w:rPr>
        <w:t>其</w:t>
      </w:r>
      <w:r>
        <w:rPr>
          <w:rFonts w:ascii="宋体" w:hAnsi="宋体"/>
          <w:lang w:eastAsia="ja-JP"/>
        </w:rPr>
        <w:t>，</w:t>
      </w:r>
      <w:r>
        <w:rPr>
          <w:rFonts w:ascii="宋体" w:hAnsi="宋体" w:hint="eastAsia"/>
          <w:lang w:eastAsia="ja-JP"/>
        </w:rPr>
        <w:t>第</w:t>
      </w:r>
      <w:r>
        <w:rPr>
          <w:rFonts w:ascii="宋体" w:hAnsi="宋体"/>
          <w:lang w:eastAsia="ja-JP"/>
        </w:rPr>
        <w:t>23-35</w:t>
      </w:r>
      <w:r>
        <w:rPr>
          <w:rFonts w:ascii="宋体" w:hAnsi="宋体" w:hint="eastAsia"/>
          <w:lang w:eastAsia="ja-JP"/>
        </w:rPr>
        <w:t>页</w:t>
      </w:r>
    </w:p>
  </w:footnote>
  <w:footnote w:id="242">
    <w:p w:rsidR="001C2C98" w:rsidRDefault="001C2C98">
      <w:pPr>
        <w:pStyle w:val="12"/>
        <w:rPr>
          <w:rFonts w:ascii="宋体" w:hAnsi="宋体"/>
        </w:rPr>
      </w:pPr>
      <w:r>
        <w:rPr>
          <w:rStyle w:val="ab"/>
          <w:rFonts w:ascii="宋体" w:hAnsi="宋体"/>
        </w:rPr>
        <w:footnoteRef/>
      </w:r>
      <w:r>
        <w:rPr>
          <w:rFonts w:ascii="宋体" w:hAnsi="宋体" w:hint="eastAsia"/>
        </w:rPr>
        <w:t>菊池五山：《五山堂诗话》，赵季，叶言材，刘畅辑校：《日本汉诗话集成》. 北京：中华书局, 2019年，第</w:t>
      </w:r>
      <w:r>
        <w:rPr>
          <w:rFonts w:ascii="宋体" w:hAnsi="宋体"/>
        </w:rPr>
        <w:t>1932</w:t>
      </w:r>
      <w:r>
        <w:rPr>
          <w:rFonts w:ascii="宋体" w:hAnsi="宋体" w:hint="eastAsia"/>
        </w:rPr>
        <w:t>页</w:t>
      </w:r>
    </w:p>
  </w:footnote>
  <w:footnote w:id="243">
    <w:p w:rsidR="001C2C98" w:rsidRDefault="001C2C98">
      <w:pPr>
        <w:pStyle w:val="12"/>
        <w:rPr>
          <w:rFonts w:ascii="宋体" w:hAnsi="宋体"/>
        </w:rPr>
      </w:pPr>
      <w:r>
        <w:rPr>
          <w:rStyle w:val="ab"/>
          <w:rFonts w:ascii="宋体" w:hAnsi="宋体"/>
        </w:rPr>
        <w:footnoteRef/>
      </w:r>
      <w:r>
        <w:rPr>
          <w:rFonts w:ascii="宋体" w:hAnsi="宋体" w:hint="eastAsia"/>
          <w:lang w:eastAsia="ja-JP"/>
        </w:rPr>
        <w:t xml:space="preserve">滝川幸司：《桜が散ること : 古今集桜歌の漢詩文基盤》. </w:t>
      </w:r>
      <w:r>
        <w:rPr>
          <w:rFonts w:ascii="宋体" w:hAnsi="宋体" w:hint="eastAsia"/>
        </w:rPr>
        <w:t>《詞林》1992年第12期，第1-21页</w:t>
      </w:r>
    </w:p>
  </w:footnote>
  <w:footnote w:id="244">
    <w:p w:rsidR="001C2C98" w:rsidRDefault="001C2C98">
      <w:pPr>
        <w:pStyle w:val="12"/>
        <w:rPr>
          <w:rFonts w:ascii="宋体" w:hAnsi="宋体"/>
        </w:rPr>
      </w:pPr>
      <w:r>
        <w:rPr>
          <w:rStyle w:val="ab"/>
          <w:rFonts w:ascii="宋体" w:hAnsi="宋体"/>
        </w:rPr>
        <w:footnoteRef/>
      </w:r>
      <w:r>
        <w:rPr>
          <w:rFonts w:ascii="宋体" w:hAnsi="宋体" w:hint="eastAsia"/>
        </w:rPr>
        <w:t>兼康百济：《浪华诗话》，赵季，叶言材，刘畅辑校：《日本汉诗话集成》. 北京：中华书局, 2019年，第2648页</w:t>
      </w:r>
    </w:p>
    <w:p w:rsidR="001C2C98" w:rsidRDefault="001C2C98">
      <w:pPr>
        <w:pStyle w:val="12"/>
        <w:rPr>
          <w:rFonts w:ascii="宋体" w:hAnsi="宋体"/>
        </w:rPr>
      </w:pPr>
    </w:p>
  </w:footnote>
  <w:footnote w:id="245">
    <w:p w:rsidR="001C2C98" w:rsidRDefault="001C2C98">
      <w:pPr>
        <w:pStyle w:val="12"/>
        <w:rPr>
          <w:rFonts w:ascii="宋体" w:hAnsi="宋体"/>
        </w:rPr>
      </w:pPr>
      <w:r>
        <w:rPr>
          <w:rStyle w:val="ab"/>
          <w:rFonts w:ascii="宋体" w:hAnsi="宋体"/>
        </w:rPr>
        <w:footnoteRef/>
      </w:r>
      <w:r>
        <w:rPr>
          <w:rFonts w:ascii="宋体" w:hAnsi="宋体" w:hint="eastAsia"/>
        </w:rPr>
        <w:t>兼康百济：《浪华诗话》，赵季，叶言材，刘畅辑校：《日本汉诗话集成》. 北京：中华书局, 2019年，第</w:t>
      </w:r>
      <w:r>
        <w:rPr>
          <w:rFonts w:ascii="宋体" w:hAnsi="宋体"/>
        </w:rPr>
        <w:t>2716</w:t>
      </w:r>
      <w:r>
        <w:rPr>
          <w:rFonts w:ascii="宋体" w:hAnsi="宋体" w:hint="eastAsia"/>
        </w:rPr>
        <w:t>页</w:t>
      </w:r>
    </w:p>
  </w:footnote>
  <w:footnote w:id="246">
    <w:p w:rsidR="001C2C98" w:rsidRDefault="001C2C98">
      <w:pPr>
        <w:pStyle w:val="12"/>
        <w:rPr>
          <w:rFonts w:ascii="宋体" w:hAnsi="宋体"/>
        </w:rPr>
      </w:pPr>
      <w:r>
        <w:rPr>
          <w:rStyle w:val="ab"/>
          <w:rFonts w:ascii="宋体" w:hAnsi="宋体"/>
        </w:rPr>
        <w:footnoteRef/>
      </w:r>
      <w:r>
        <w:rPr>
          <w:rFonts w:ascii="宋体" w:hAnsi="宋体" w:hint="eastAsia"/>
        </w:rPr>
        <w:t>加藤善庵：《柳桥诗话》，赵季，叶言材，刘畅辑校：《日本汉诗话集成》. 北京：中华书局, 2019年，第3724页</w:t>
      </w:r>
    </w:p>
    <w:p w:rsidR="001C2C98" w:rsidRDefault="001C2C98">
      <w:pPr>
        <w:pStyle w:val="12"/>
        <w:rPr>
          <w:rFonts w:ascii="宋体" w:hAnsi="宋体"/>
        </w:rPr>
      </w:pPr>
    </w:p>
  </w:footnote>
  <w:footnote w:id="247">
    <w:p w:rsidR="001C2C98" w:rsidRDefault="001C2C98">
      <w:pPr>
        <w:pStyle w:val="12"/>
        <w:rPr>
          <w:rFonts w:ascii="宋体" w:hAnsi="宋体"/>
        </w:rPr>
      </w:pPr>
      <w:r>
        <w:rPr>
          <w:rStyle w:val="ab"/>
          <w:rFonts w:ascii="宋体" w:hAnsi="宋体"/>
        </w:rPr>
        <w:footnoteRef/>
      </w:r>
      <w:r>
        <w:rPr>
          <w:rFonts w:ascii="宋体" w:hAnsi="宋体" w:hint="eastAsia"/>
        </w:rPr>
        <w:t>清水茂、揖斐高、大谷雅夫校注：《日本诗史·五山堂诗话》.岩波书店，1991年，第</w:t>
      </w:r>
      <w:r>
        <w:rPr>
          <w:rFonts w:ascii="宋体" w:hAnsi="宋体"/>
        </w:rPr>
        <w:t>46</w:t>
      </w:r>
      <w:r>
        <w:rPr>
          <w:rFonts w:ascii="宋体" w:hAnsi="宋体" w:hint="eastAsia"/>
        </w:rPr>
        <w:t>页</w:t>
      </w:r>
    </w:p>
  </w:footnote>
  <w:footnote w:id="248">
    <w:p w:rsidR="001C2C98" w:rsidRDefault="001C2C98">
      <w:pPr>
        <w:pStyle w:val="12"/>
        <w:rPr>
          <w:rFonts w:ascii="宋体" w:hAnsi="宋体"/>
        </w:rPr>
      </w:pPr>
      <w:r>
        <w:rPr>
          <w:rStyle w:val="ab"/>
          <w:rFonts w:ascii="宋体" w:hAnsi="宋体"/>
        </w:rPr>
        <w:footnoteRef/>
      </w:r>
      <w:r>
        <w:rPr>
          <w:rFonts w:ascii="宋体" w:hAnsi="宋体" w:hint="eastAsia"/>
        </w:rPr>
        <w:t>长野丰山：《松荫快谈》，赵季，叶言材，刘畅辑校：《日本汉诗话集成》. 北京：中华书局, 2019年，第26</w:t>
      </w:r>
      <w:r>
        <w:rPr>
          <w:rFonts w:ascii="宋体" w:hAnsi="宋体"/>
        </w:rPr>
        <w:t>68</w:t>
      </w:r>
      <w:r>
        <w:rPr>
          <w:rFonts w:ascii="宋体" w:hAnsi="宋体" w:hint="eastAsia"/>
        </w:rPr>
        <w:t>页</w:t>
      </w:r>
    </w:p>
    <w:p w:rsidR="001C2C98" w:rsidRDefault="001C2C98">
      <w:pPr>
        <w:pStyle w:val="12"/>
        <w:rPr>
          <w:rFonts w:ascii="宋体" w:hAnsi="宋体"/>
        </w:rPr>
      </w:pPr>
    </w:p>
  </w:footnote>
  <w:footnote w:id="249">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河野六郎：《日本語の歴史２文字とのめくりあい》. 东京：平凡社，1963年</w:t>
      </w:r>
    </w:p>
  </w:footnote>
  <w:footnote w:id="250">
    <w:p w:rsidR="001C2C98" w:rsidRDefault="001C2C98">
      <w:pPr>
        <w:pStyle w:val="12"/>
        <w:rPr>
          <w:rFonts w:ascii="宋体" w:hAnsi="宋体"/>
        </w:rPr>
      </w:pPr>
      <w:r>
        <w:rPr>
          <w:rStyle w:val="ab"/>
          <w:rFonts w:ascii="宋体" w:hAnsi="宋体"/>
        </w:rPr>
        <w:footnoteRef/>
      </w:r>
      <w:r>
        <w:rPr>
          <w:rFonts w:ascii="宋体" w:hAnsi="宋体" w:hint="eastAsia"/>
        </w:rPr>
        <w:t>中村完：《漢字百科事典》. 东京：明治書院，1996年，第109页</w:t>
      </w:r>
    </w:p>
  </w:footnote>
  <w:footnote w:id="251">
    <w:p w:rsidR="001C2C98" w:rsidRDefault="001C2C98">
      <w:pPr>
        <w:pStyle w:val="12"/>
        <w:rPr>
          <w:rFonts w:ascii="宋体" w:hAnsi="宋体"/>
        </w:rPr>
      </w:pPr>
      <w:r>
        <w:rPr>
          <w:rStyle w:val="ab"/>
          <w:rFonts w:ascii="宋体" w:hAnsi="宋体"/>
        </w:rPr>
        <w:footnoteRef/>
      </w:r>
      <w:r>
        <w:rPr>
          <w:rFonts w:ascii="宋体" w:hAnsi="宋体" w:hint="eastAsia"/>
        </w:rPr>
        <w:t>河野六郎：《岩波講座日本語８文字》，东京：岩波书店，1977年，第9页</w:t>
      </w:r>
    </w:p>
  </w:footnote>
  <w:footnote w:id="252">
    <w:p w:rsidR="001C2C98" w:rsidRDefault="001C2C98">
      <w:pPr>
        <w:pStyle w:val="12"/>
        <w:rPr>
          <w:rFonts w:ascii="宋体" w:hAnsi="宋体"/>
        </w:rPr>
      </w:pPr>
      <w:r>
        <w:rPr>
          <w:rStyle w:val="ab"/>
          <w:rFonts w:ascii="宋体" w:hAnsi="宋体"/>
        </w:rPr>
        <w:footnoteRef/>
      </w:r>
      <w:r>
        <w:rPr>
          <w:rFonts w:ascii="宋体" w:hAnsi="宋体" w:hint="eastAsia"/>
        </w:rPr>
        <w:t>汪德迈著；陈彦译：《新汉文化圈》. 南昌：江西人民出版社，2007年，第1页</w:t>
      </w:r>
    </w:p>
    <w:p w:rsidR="001C2C98" w:rsidRDefault="001C2C98">
      <w:pPr>
        <w:pStyle w:val="12"/>
        <w:rPr>
          <w:rFonts w:ascii="宋体" w:hAnsi="宋体"/>
        </w:rPr>
      </w:pPr>
    </w:p>
  </w:footnote>
  <w:footnote w:id="253">
    <w:p w:rsidR="001C2C98" w:rsidRDefault="001C2C98">
      <w:pPr>
        <w:pStyle w:val="12"/>
        <w:rPr>
          <w:rFonts w:ascii="宋体" w:hAnsi="宋体"/>
        </w:rPr>
      </w:pPr>
      <w:r>
        <w:rPr>
          <w:rStyle w:val="ab"/>
          <w:rFonts w:ascii="宋体" w:hAnsi="宋体"/>
        </w:rPr>
        <w:footnoteRef/>
      </w:r>
      <w:r>
        <w:rPr>
          <w:rFonts w:ascii="宋体" w:hAnsi="宋体" w:hint="eastAsia"/>
        </w:rPr>
        <w:t>严明：《东亚汉诗史论》. 台北：圣环图书股份有限公司, 2011年，第1页</w:t>
      </w:r>
    </w:p>
  </w:footnote>
  <w:footnote w:id="254">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沖森卓也：《日本の漢字1600年の歴史》.東京:ベレ出版, 2011年</w:t>
      </w:r>
    </w:p>
    <w:p w:rsidR="001C2C98" w:rsidRDefault="001C2C98">
      <w:pPr>
        <w:pStyle w:val="12"/>
        <w:rPr>
          <w:rFonts w:ascii="宋体" w:hAnsi="宋体"/>
          <w:lang w:eastAsia="ja-JP"/>
        </w:rPr>
      </w:pPr>
    </w:p>
  </w:footnote>
  <w:footnote w:id="255">
    <w:p w:rsidR="001C2C98" w:rsidRDefault="001C2C98">
      <w:pPr>
        <w:pStyle w:val="12"/>
        <w:rPr>
          <w:rFonts w:ascii="宋体" w:hAnsi="宋体"/>
        </w:rPr>
      </w:pPr>
      <w:r>
        <w:rPr>
          <w:rStyle w:val="ab"/>
          <w:rFonts w:ascii="宋体" w:hAnsi="宋体"/>
        </w:rPr>
        <w:footnoteRef/>
      </w:r>
      <w:r>
        <w:rPr>
          <w:rFonts w:ascii="宋体" w:hAnsi="宋体" w:hint="eastAsia"/>
        </w:rPr>
        <w:t>释大典：《诗语解》，赵季，叶言材，刘畅辑校：《日本汉诗话集成》. 北京：中华书局, 2019年，第5523页</w:t>
      </w:r>
    </w:p>
    <w:p w:rsidR="001C2C98" w:rsidRDefault="001C2C98">
      <w:pPr>
        <w:pStyle w:val="12"/>
        <w:rPr>
          <w:rFonts w:ascii="宋体" w:hAnsi="宋体"/>
        </w:rPr>
      </w:pPr>
    </w:p>
  </w:footnote>
  <w:footnote w:id="256">
    <w:p w:rsidR="001C2C98" w:rsidRDefault="001C2C98">
      <w:pPr>
        <w:pStyle w:val="12"/>
        <w:rPr>
          <w:rFonts w:ascii="宋体" w:hAnsi="宋体"/>
        </w:rPr>
      </w:pPr>
      <w:r>
        <w:rPr>
          <w:rStyle w:val="ab"/>
          <w:rFonts w:ascii="宋体" w:hAnsi="宋体"/>
        </w:rPr>
        <w:footnoteRef/>
      </w:r>
      <w:r>
        <w:rPr>
          <w:rFonts w:ascii="宋体" w:hAnsi="宋体" w:hint="eastAsia"/>
        </w:rPr>
        <w:t>祇園南海：《明诗评俚》，赵季，叶言材，刘畅辑校：《日本汉诗话集成》. 北京：中华书局, 2019年，第5282页</w:t>
      </w:r>
    </w:p>
  </w:footnote>
  <w:footnote w:id="257">
    <w:p w:rsidR="001C2C98" w:rsidRDefault="001C2C98">
      <w:pPr>
        <w:pStyle w:val="12"/>
        <w:rPr>
          <w:rFonts w:ascii="宋体" w:hAnsi="宋体"/>
        </w:rPr>
      </w:pPr>
      <w:r>
        <w:rPr>
          <w:rStyle w:val="ab"/>
          <w:rFonts w:ascii="宋体" w:hAnsi="宋体"/>
        </w:rPr>
        <w:footnoteRef/>
      </w:r>
      <w:r>
        <w:rPr>
          <w:rFonts w:ascii="宋体" w:hAnsi="宋体" w:hint="eastAsia"/>
        </w:rPr>
        <w:t>同上，第</w:t>
      </w:r>
      <w:r>
        <w:rPr>
          <w:rFonts w:ascii="宋体" w:hAnsi="宋体"/>
        </w:rPr>
        <w:t>5282</w:t>
      </w:r>
      <w:r>
        <w:rPr>
          <w:rFonts w:ascii="宋体" w:hAnsi="宋体" w:hint="eastAsia"/>
        </w:rPr>
        <w:t>页</w:t>
      </w:r>
    </w:p>
  </w:footnote>
  <w:footnote w:id="258">
    <w:p w:rsidR="001C2C98" w:rsidRDefault="001C2C98">
      <w:pPr>
        <w:pStyle w:val="12"/>
        <w:rPr>
          <w:rFonts w:ascii="宋体" w:hAnsi="宋体"/>
        </w:rPr>
      </w:pPr>
      <w:r>
        <w:rPr>
          <w:rStyle w:val="ab"/>
          <w:rFonts w:ascii="宋体" w:hAnsi="宋体"/>
        </w:rPr>
        <w:footnoteRef/>
      </w:r>
      <w:r>
        <w:rPr>
          <w:rFonts w:ascii="宋体" w:hAnsi="宋体" w:hint="eastAsia"/>
        </w:rPr>
        <w:t>藤良国：《诗语金声》，赵季，叶言材，刘畅辑校：《日本汉诗话集成》. 北京：中华书局, 2019年，第5397页</w:t>
      </w:r>
    </w:p>
  </w:footnote>
  <w:footnote w:id="259">
    <w:p w:rsidR="001C2C98" w:rsidRDefault="001C2C98">
      <w:pPr>
        <w:pStyle w:val="12"/>
        <w:rPr>
          <w:rFonts w:ascii="宋体" w:hAnsi="宋体"/>
        </w:rPr>
      </w:pPr>
      <w:r>
        <w:rPr>
          <w:rStyle w:val="ab"/>
          <w:rFonts w:ascii="宋体" w:hAnsi="宋体"/>
        </w:rPr>
        <w:footnoteRef/>
      </w:r>
      <w:r>
        <w:rPr>
          <w:rFonts w:ascii="宋体" w:hAnsi="宋体" w:hint="eastAsia"/>
        </w:rPr>
        <w:t>武元登登庵：《古诗韵范》，赵季，叶言材，刘畅辑校：《日本汉诗话集成》. 北京：中华书局, 2019年，第5372页</w:t>
      </w:r>
    </w:p>
    <w:p w:rsidR="001C2C98" w:rsidRDefault="001C2C98">
      <w:pPr>
        <w:pStyle w:val="12"/>
        <w:rPr>
          <w:rFonts w:ascii="宋体" w:hAnsi="宋体"/>
        </w:rPr>
      </w:pPr>
    </w:p>
  </w:footnote>
  <w:footnote w:id="260">
    <w:p w:rsidR="001C2C98" w:rsidRDefault="001C2C98">
      <w:pPr>
        <w:pStyle w:val="12"/>
        <w:rPr>
          <w:rFonts w:hint="eastAsia"/>
        </w:rPr>
      </w:pPr>
      <w:r>
        <w:rPr>
          <w:rStyle w:val="ab"/>
        </w:rPr>
        <w:footnoteRef/>
      </w:r>
      <w:r>
        <w:rPr>
          <w:rFonts w:hint="eastAsia"/>
        </w:rPr>
        <w:t>见（日）川本皓嗣著</w:t>
      </w:r>
      <w:r>
        <w:t>、</w:t>
      </w:r>
      <w:r>
        <w:rPr>
          <w:rFonts w:hint="eastAsia"/>
        </w:rPr>
        <w:t>王晓平等译</w:t>
      </w:r>
      <w:r>
        <w:t>：《</w:t>
      </w:r>
      <w:r>
        <w:rPr>
          <w:rFonts w:hint="eastAsia"/>
        </w:rPr>
        <w:t>日本诗歌的传统七与五的诗学</w:t>
      </w:r>
      <w:r>
        <w:t>》</w:t>
      </w:r>
      <w:r>
        <w:rPr>
          <w:rFonts w:hint="eastAsia"/>
        </w:rPr>
        <w:t xml:space="preserve">. </w:t>
      </w:r>
      <w:r>
        <w:rPr>
          <w:rFonts w:hint="eastAsia"/>
        </w:rPr>
        <w:t>南京：译林出版社</w:t>
      </w:r>
      <w:r>
        <w:rPr>
          <w:rFonts w:hint="eastAsia"/>
        </w:rPr>
        <w:t>, 2004</w:t>
      </w:r>
      <w:r>
        <w:rPr>
          <w:rFonts w:hint="eastAsia"/>
        </w:rPr>
        <w:t>年</w:t>
      </w:r>
    </w:p>
  </w:footnote>
  <w:footnote w:id="261">
    <w:p w:rsidR="001C2C98" w:rsidRDefault="001C2C98">
      <w:pPr>
        <w:pStyle w:val="12"/>
        <w:rPr>
          <w:rFonts w:ascii="宋体" w:hAnsi="宋体"/>
          <w:lang w:eastAsia="ja-JP"/>
        </w:rPr>
      </w:pPr>
      <w:r>
        <w:rPr>
          <w:rStyle w:val="ab"/>
          <w:rFonts w:ascii="宋体" w:hAnsi="宋体"/>
        </w:rPr>
        <w:footnoteRef/>
      </w:r>
      <w:r>
        <w:rPr>
          <w:rFonts w:ascii="宋体" w:hAnsi="宋体" w:hint="eastAsia"/>
          <w:lang w:eastAsia="ja-JP"/>
        </w:rPr>
        <w:t>其他有名的歌、俳有：“夕暮れは钟をちからや寺の秋”（去来抄　俳论</w:t>
      </w:r>
      <w:r>
        <w:rPr>
          <w:rFonts w:ascii="宋体" w:eastAsia="微软雅黑" w:hAnsi="微软雅黑" w:cs="微软雅黑" w:hint="eastAsia"/>
          <w:lang w:eastAsia="ja-JP"/>
        </w:rPr>
        <w:t>・</w:t>
      </w:r>
      <w:r>
        <w:rPr>
          <w:rFonts w:ascii="宋体" w:hAnsi="宋体" w:hint="eastAsia"/>
          <w:lang w:eastAsia="ja-JP"/>
        </w:rPr>
        <w:t>风国寂しい秋の夕暮れ、折からの寺の晩钟の音は、私を力づけてくれるかのように闻こえてくる。）又有“さらぬだに心ぼそきを山里の钟さへ秋の暮をつくなり（千载382）”等等</w:t>
      </w:r>
    </w:p>
  </w:footnote>
  <w:footnote w:id="262">
    <w:p w:rsidR="001C2C98" w:rsidRDefault="001C2C98">
      <w:pPr>
        <w:pStyle w:val="12"/>
        <w:rPr>
          <w:rFonts w:hint="eastAsia"/>
        </w:rPr>
      </w:pPr>
      <w:r>
        <w:rPr>
          <w:rStyle w:val="ab"/>
        </w:rPr>
        <w:footnoteRef/>
      </w:r>
      <w:r>
        <w:rPr>
          <w:rFonts w:hint="eastAsia"/>
        </w:rPr>
        <w:t>德语</w:t>
      </w:r>
      <w:r>
        <w:rPr>
          <w:rFonts w:hint="eastAsia"/>
        </w:rPr>
        <w:t>Textkritik</w:t>
      </w:r>
      <w:r>
        <w:rPr>
          <w:rFonts w:hint="eastAsia"/>
        </w:rPr>
        <w:t>，英语</w:t>
      </w:r>
      <w:r>
        <w:rPr>
          <w:rFonts w:hint="eastAsia"/>
        </w:rPr>
        <w:t>textual criticism</w:t>
      </w:r>
      <w:r>
        <w:rPr>
          <w:rFonts w:hint="eastAsia"/>
        </w:rPr>
        <w:t>，就是从某个现存的文本出发，通过理论的操作尽可能恢复该文本的原来的形态</w:t>
      </w:r>
      <w:r>
        <w:rPr>
          <w:rFonts w:hint="eastAsia"/>
        </w:rPr>
        <w:t>&lt;archetype&gt;</w:t>
      </w:r>
      <w:r>
        <w:rPr>
          <w:rFonts w:hint="eastAsia"/>
        </w:rPr>
        <w:t>。简而言之，就是对文本的勘误。</w:t>
      </w:r>
    </w:p>
  </w:footnote>
  <w:footnote w:id="263">
    <w:p w:rsidR="001C2C98" w:rsidRDefault="001C2C98">
      <w:pPr>
        <w:pStyle w:val="12"/>
        <w:rPr>
          <w:rFonts w:hint="eastAsia"/>
        </w:rPr>
      </w:pPr>
      <w:r>
        <w:rPr>
          <w:rStyle w:val="ab"/>
        </w:rPr>
        <w:footnoteRef/>
      </w:r>
      <w:r>
        <w:rPr>
          <w:rFonts w:hint="eastAsia"/>
        </w:rPr>
        <w:t>戴燕</w:t>
      </w:r>
      <w:r>
        <w:t>：《</w:t>
      </w:r>
      <w:r>
        <w:rPr>
          <w:rFonts w:hint="eastAsia"/>
        </w:rPr>
        <w:t>文学史的权力（增订版）</w:t>
      </w:r>
      <w:r>
        <w:t>》</w:t>
      </w:r>
      <w:r>
        <w:rPr>
          <w:rFonts w:hint="eastAsia"/>
        </w:rPr>
        <w:t>.</w:t>
      </w:r>
      <w:r>
        <w:rPr>
          <w:rFonts w:hint="eastAsia"/>
        </w:rPr>
        <w:t>北京：北京大学出版社</w:t>
      </w:r>
      <w:r>
        <w:t>，</w:t>
      </w:r>
      <w:r>
        <w:t>2018</w:t>
      </w:r>
      <w:r>
        <w:rPr>
          <w:rFonts w:hint="eastAsia"/>
        </w:rPr>
        <w:t>年</w:t>
      </w:r>
      <w:r>
        <w:t>，</w:t>
      </w:r>
      <w:r>
        <w:rPr>
          <w:rFonts w:hint="eastAsia"/>
        </w:rPr>
        <w:t>第</w:t>
      </w:r>
      <w:r>
        <w:t>2</w:t>
      </w:r>
      <w:r>
        <w:rPr>
          <w:rFonts w:hint="eastAsia"/>
        </w:rPr>
        <w:t>页</w:t>
      </w:r>
    </w:p>
  </w:footnote>
  <w:footnote w:id="264">
    <w:p w:rsidR="001C2C98" w:rsidRDefault="001C2C98">
      <w:pPr>
        <w:pStyle w:val="12"/>
        <w:rPr>
          <w:rFonts w:hint="eastAsia"/>
        </w:rPr>
      </w:pPr>
      <w:r>
        <w:rPr>
          <w:rStyle w:val="ab"/>
        </w:rPr>
        <w:footnoteRef/>
      </w:r>
      <w:r>
        <w:rPr>
          <w:rFonts w:hint="eastAsia"/>
        </w:rPr>
        <w:t>中华诗词研究院，复旦大学中国古代文学研究中心编</w:t>
      </w:r>
      <w:r>
        <w:t>：《</w:t>
      </w:r>
      <w:r>
        <w:rPr>
          <w:rFonts w:hint="eastAsia"/>
        </w:rPr>
        <w:t>中华诗词研究第</w:t>
      </w:r>
      <w:r>
        <w:rPr>
          <w:rFonts w:hint="eastAsia"/>
        </w:rPr>
        <w:t>2</w:t>
      </w:r>
      <w:r>
        <w:rPr>
          <w:rFonts w:hint="eastAsia"/>
        </w:rPr>
        <w:t>辑</w:t>
      </w:r>
      <w:r>
        <w:t>》</w:t>
      </w:r>
      <w:r>
        <w:rPr>
          <w:rFonts w:hint="eastAsia"/>
        </w:rPr>
        <w:t xml:space="preserve">. </w:t>
      </w:r>
      <w:r>
        <w:rPr>
          <w:rFonts w:hint="eastAsia"/>
        </w:rPr>
        <w:t>上海：东方出版中心</w:t>
      </w:r>
      <w:r>
        <w:rPr>
          <w:rFonts w:hint="eastAsia"/>
        </w:rPr>
        <w:t>, 2016.</w:t>
      </w:r>
    </w:p>
  </w:footnote>
  <w:footnote w:id="265">
    <w:p w:rsidR="001C2C98" w:rsidRDefault="001C2C98">
      <w:pPr>
        <w:pStyle w:val="12"/>
        <w:rPr>
          <w:rFonts w:hint="eastAsia"/>
        </w:rPr>
      </w:pPr>
      <w:r>
        <w:rPr>
          <w:rStyle w:val="ab"/>
        </w:rPr>
        <w:footnoteRef/>
      </w:r>
      <w:r>
        <w:rPr>
          <w:rFonts w:hint="eastAsia"/>
        </w:rPr>
        <w:t>赵苗</w:t>
      </w:r>
      <w:r>
        <w:t>：《</w:t>
      </w:r>
      <w:r>
        <w:rPr>
          <w:rFonts w:hint="eastAsia"/>
        </w:rPr>
        <w:t>日本汉文学史续论</w:t>
      </w:r>
      <w:r>
        <w:t>》</w:t>
      </w:r>
      <w:r>
        <w:rPr>
          <w:rFonts w:hint="eastAsia"/>
        </w:rPr>
        <w:t>.</w:t>
      </w:r>
      <w:r>
        <w:t>《</w:t>
      </w:r>
      <w:r>
        <w:rPr>
          <w:rFonts w:hint="eastAsia"/>
        </w:rPr>
        <w:t>经济研究导刊</w:t>
      </w:r>
      <w:r>
        <w:t>》</w:t>
      </w:r>
      <w:r>
        <w:rPr>
          <w:rFonts w:hint="eastAsia"/>
        </w:rPr>
        <w:t>2010</w:t>
      </w:r>
      <w:r>
        <w:rPr>
          <w:rFonts w:hint="eastAsia"/>
        </w:rPr>
        <w:t>年第</w:t>
      </w:r>
      <w:r>
        <w:rPr>
          <w:rFonts w:hint="eastAsia"/>
        </w:rPr>
        <w:t>16</w:t>
      </w:r>
      <w:r>
        <w:rPr>
          <w:rFonts w:hint="eastAsia"/>
        </w:rPr>
        <w:t>期</w:t>
      </w:r>
      <w:r>
        <w:t>，</w:t>
      </w:r>
      <w:r>
        <w:rPr>
          <w:rFonts w:hint="eastAsia"/>
        </w:rPr>
        <w:t>第</w:t>
      </w:r>
      <w:r>
        <w:rPr>
          <w:rFonts w:hint="eastAsia"/>
        </w:rPr>
        <w:t>232-233</w:t>
      </w:r>
      <w:r>
        <w:rPr>
          <w:rFonts w:hint="eastAsia"/>
        </w:rPr>
        <w:t>页</w:t>
      </w:r>
    </w:p>
  </w:footnote>
  <w:footnote w:id="266">
    <w:p w:rsidR="001C2C98" w:rsidRDefault="001C2C98">
      <w:pPr>
        <w:pStyle w:val="12"/>
        <w:rPr>
          <w:rFonts w:hint="eastAsia"/>
        </w:rPr>
      </w:pPr>
      <w:r>
        <w:rPr>
          <w:rStyle w:val="ab"/>
        </w:rPr>
        <w:footnoteRef/>
      </w:r>
      <w:r>
        <w:rPr>
          <w:rFonts w:hint="eastAsia"/>
        </w:rPr>
        <w:t>时枝诚记</w:t>
      </w:r>
      <w:r>
        <w:t>：《</w:t>
      </w:r>
      <w:r>
        <w:rPr>
          <w:rFonts w:hint="eastAsia"/>
        </w:rPr>
        <w:t>国語学原論</w:t>
      </w:r>
      <w:r>
        <w:t>》</w:t>
      </w:r>
      <w:r>
        <w:t>.</w:t>
      </w:r>
      <w:r>
        <w:rPr>
          <w:rFonts w:hint="eastAsia"/>
        </w:rPr>
        <w:t>岩波書店</w:t>
      </w:r>
      <w:r>
        <w:t>，</w:t>
      </w:r>
      <w:r>
        <w:rPr>
          <w:rFonts w:hint="eastAsia"/>
        </w:rPr>
        <w:t>1978</w:t>
      </w:r>
      <w:r>
        <w:rPr>
          <w:rFonts w:hint="eastAsia"/>
        </w:rPr>
        <w:t>年</w:t>
      </w:r>
      <w:r>
        <w:t>，</w:t>
      </w:r>
      <w:r>
        <w:rPr>
          <w:rFonts w:hint="eastAsia"/>
        </w:rPr>
        <w:t>第</w:t>
      </w:r>
      <w:r>
        <w:rPr>
          <w:rFonts w:hint="eastAsia"/>
        </w:rPr>
        <w:t>40-43</w:t>
      </w:r>
      <w:r>
        <w:rPr>
          <w:rFonts w:hint="eastAsia"/>
        </w:rPr>
        <w:t>页</w:t>
      </w:r>
    </w:p>
  </w:footnote>
  <w:footnote w:id="267">
    <w:p w:rsidR="001C2C98" w:rsidRDefault="001C2C98">
      <w:pPr>
        <w:pStyle w:val="12"/>
        <w:rPr>
          <w:rFonts w:hint="eastAsia"/>
        </w:rPr>
      </w:pPr>
      <w:r>
        <w:rPr>
          <w:rStyle w:val="ab"/>
        </w:rPr>
        <w:footnoteRef/>
      </w:r>
      <w:r>
        <w:rPr>
          <w:rFonts w:hint="eastAsia"/>
        </w:rPr>
        <w:t>词，就是名词、形容词、动词等等素材被概念化之后的部分</w:t>
      </w:r>
    </w:p>
  </w:footnote>
  <w:footnote w:id="268">
    <w:p w:rsidR="001C2C98" w:rsidRDefault="001C2C98">
      <w:pPr>
        <w:pStyle w:val="12"/>
        <w:rPr>
          <w:rFonts w:hint="eastAsia"/>
        </w:rPr>
      </w:pPr>
      <w:r>
        <w:rPr>
          <w:rStyle w:val="ab"/>
        </w:rPr>
        <w:footnoteRef/>
      </w:r>
      <w:r>
        <w:rPr>
          <w:rFonts w:hint="eastAsia"/>
        </w:rPr>
        <w:t>日语中的“て、に、を、は”，也可以指代助词、助动词、感叹词等成分</w:t>
      </w:r>
    </w:p>
  </w:footnote>
  <w:footnote w:id="269">
    <w:p w:rsidR="001C2C98" w:rsidRDefault="001C2C98">
      <w:pPr>
        <w:pStyle w:val="12"/>
        <w:rPr>
          <w:rFonts w:hint="eastAsia"/>
        </w:rPr>
      </w:pPr>
      <w:r>
        <w:rPr>
          <w:rStyle w:val="ab"/>
        </w:rPr>
        <w:footnoteRef/>
      </w:r>
      <w:r>
        <w:rPr>
          <w:rFonts w:hint="eastAsia"/>
        </w:rPr>
        <w:t>在这里举一个例子</w:t>
      </w:r>
      <w:r>
        <w:t>：</w:t>
      </w:r>
      <w:r>
        <w:rPr>
          <w:rFonts w:hint="eastAsia"/>
        </w:rPr>
        <w:t>美しい花</w:t>
      </w:r>
      <w:r>
        <w:rPr>
          <w:rFonts w:hint="eastAsia"/>
          <w:highlight w:val="yellow"/>
        </w:rPr>
        <w:t>が</w:t>
      </w:r>
      <w:r>
        <w:rPr>
          <w:rFonts w:hint="eastAsia"/>
        </w:rPr>
        <w:t>咲い</w:t>
      </w:r>
      <w:r>
        <w:rPr>
          <w:rFonts w:hint="eastAsia"/>
          <w:highlight w:val="yellow"/>
        </w:rPr>
        <w:t>た</w:t>
      </w:r>
      <w:r>
        <w:t>（</w:t>
      </w:r>
      <w:r>
        <w:rPr>
          <w:rFonts w:hint="eastAsia"/>
        </w:rPr>
        <w:t>美丽的花开了</w:t>
      </w:r>
      <w:r>
        <w:t>）</w:t>
      </w:r>
      <w:r>
        <w:rPr>
          <w:rFonts w:hint="eastAsia"/>
        </w:rPr>
        <w:t>。从结构的形式上来说</w:t>
      </w:r>
      <w:r>
        <w:t>，</w:t>
      </w:r>
      <w:r>
        <w:rPr>
          <w:rFonts w:hint="eastAsia"/>
        </w:rPr>
        <w:t>が包摄了美しい花</w:t>
      </w:r>
      <w:r>
        <w:t>；</w:t>
      </w:r>
      <w:r>
        <w:rPr>
          <w:rFonts w:hint="eastAsia"/>
        </w:rPr>
        <w:t>而表示过去的助动词た则包摄了前面的所有成分</w:t>
      </w:r>
      <w:r>
        <w:t>。</w:t>
      </w:r>
    </w:p>
  </w:footnote>
  <w:footnote w:id="270">
    <w:p w:rsidR="001C2C98" w:rsidRDefault="001C2C98">
      <w:pPr>
        <w:pStyle w:val="12"/>
        <w:rPr>
          <w:rFonts w:hint="eastAsia"/>
        </w:rPr>
      </w:pPr>
      <w:r>
        <w:rPr>
          <w:rStyle w:val="ab"/>
        </w:rPr>
        <w:footnoteRef/>
      </w:r>
      <w:r>
        <w:rPr>
          <w:rFonts w:hint="eastAsia"/>
        </w:rPr>
        <w:t>丸山真男</w:t>
      </w:r>
      <w:r>
        <w:t>：《</w:t>
      </w:r>
      <w:r>
        <w:rPr>
          <w:rFonts w:hint="eastAsia"/>
        </w:rPr>
        <w:t>日本の思想</w:t>
      </w:r>
      <w:r>
        <w:t>》</w:t>
      </w:r>
      <w:r>
        <w:t>.</w:t>
      </w:r>
      <w:r>
        <w:rPr>
          <w:rFonts w:hint="eastAsia"/>
        </w:rPr>
        <w:t>岩波新書，</w:t>
      </w:r>
      <w:r>
        <w:t>1</w:t>
      </w:r>
      <w:r>
        <w:rPr>
          <w:rFonts w:hint="eastAsia"/>
        </w:rPr>
        <w:t>975</w:t>
      </w:r>
      <w:r>
        <w:rPr>
          <w:rFonts w:hint="eastAsia"/>
        </w:rPr>
        <w:t>年，第</w:t>
      </w:r>
      <w:r>
        <w:rPr>
          <w:rFonts w:hint="eastAsia"/>
        </w:rPr>
        <w:t>4-12</w:t>
      </w:r>
      <w:r>
        <w:rPr>
          <w:rFonts w:hint="eastAsia"/>
        </w:rPr>
        <w:t>页</w:t>
      </w:r>
    </w:p>
  </w:footnote>
  <w:footnote w:id="271">
    <w:p w:rsidR="001C2C98" w:rsidRDefault="001C2C98">
      <w:pPr>
        <w:pStyle w:val="12"/>
        <w:rPr>
          <w:rFonts w:hint="eastAsia"/>
        </w:rPr>
      </w:pPr>
      <w:r>
        <w:rPr>
          <w:rStyle w:val="ab"/>
        </w:rPr>
        <w:footnoteRef/>
      </w:r>
      <w:r>
        <w:rPr>
          <w:rFonts w:hint="eastAsia"/>
        </w:rPr>
        <w:t>张伯伟</w:t>
      </w:r>
      <w:r>
        <w:t>：《</w:t>
      </w:r>
      <w:r>
        <w:rPr>
          <w:rFonts w:hint="eastAsia"/>
        </w:rPr>
        <w:t>作为方法的汉文化圈</w:t>
      </w:r>
      <w:r>
        <w:t>》</w:t>
      </w:r>
      <w:r>
        <w:t>.</w:t>
      </w:r>
      <w:r>
        <w:rPr>
          <w:rFonts w:hint="eastAsia"/>
        </w:rPr>
        <w:t>北京：中华书局</w:t>
      </w:r>
      <w:r>
        <w:t>，</w:t>
      </w:r>
      <w:r>
        <w:rPr>
          <w:rFonts w:hint="eastAsia"/>
        </w:rPr>
        <w:t>2011</w:t>
      </w:r>
      <w:r>
        <w:rPr>
          <w:rFonts w:hint="eastAsia"/>
        </w:rPr>
        <w:t>年</w:t>
      </w:r>
      <w:r>
        <w:t>，</w:t>
      </w:r>
      <w:r>
        <w:rPr>
          <w:rFonts w:hint="eastAsia"/>
        </w:rPr>
        <w:t>第</w:t>
      </w:r>
      <w:r>
        <w:t>7</w:t>
      </w:r>
      <w:r>
        <w:rPr>
          <w:rFonts w:hint="eastAsia"/>
        </w:rPr>
        <w:t>页</w:t>
      </w:r>
    </w:p>
  </w:footnote>
  <w:footnote w:id="272">
    <w:p w:rsidR="001C2C98" w:rsidRDefault="001C2C98">
      <w:pPr>
        <w:pStyle w:val="12"/>
        <w:rPr>
          <w:rFonts w:hint="eastAsia"/>
        </w:rPr>
      </w:pPr>
      <w:r>
        <w:rPr>
          <w:rStyle w:val="ab"/>
        </w:rPr>
        <w:footnoteRef/>
      </w:r>
      <w:r>
        <w:rPr>
          <w:rFonts w:hint="eastAsia"/>
        </w:rPr>
        <w:t>张伯伟</w:t>
      </w:r>
      <w:r>
        <w:t>：《</w:t>
      </w:r>
      <w:r>
        <w:rPr>
          <w:rFonts w:hint="eastAsia"/>
        </w:rPr>
        <w:t>古代文论中的诗格论</w:t>
      </w:r>
      <w:r>
        <w:t>》</w:t>
      </w:r>
      <w:r>
        <w:t>.</w:t>
      </w:r>
      <w:r>
        <w:t>《</w:t>
      </w:r>
      <w:r>
        <w:rPr>
          <w:rFonts w:hint="eastAsia"/>
        </w:rPr>
        <w:t>文艺理论研究</w:t>
      </w:r>
      <w:r>
        <w:t>》，</w:t>
      </w:r>
      <w:r>
        <w:t>1994</w:t>
      </w:r>
      <w:r>
        <w:rPr>
          <w:rFonts w:hint="eastAsia"/>
        </w:rPr>
        <w:t>年第</w:t>
      </w:r>
      <w:r>
        <w:t>4</w:t>
      </w:r>
      <w:r>
        <w:rPr>
          <w:rFonts w:hint="eastAsia"/>
        </w:rPr>
        <w:t>期</w:t>
      </w:r>
      <w:r>
        <w:t>，</w:t>
      </w:r>
      <w:r>
        <w:rPr>
          <w:rFonts w:hint="eastAsia"/>
        </w:rPr>
        <w:t>第</w:t>
      </w:r>
      <w:r>
        <w:t>62-71</w:t>
      </w:r>
      <w:r>
        <w:rPr>
          <w:rFonts w:hint="eastAsia"/>
        </w:rPr>
        <w:t>页</w:t>
      </w:r>
    </w:p>
  </w:footnote>
  <w:footnote w:id="273">
    <w:p w:rsidR="001C2C98" w:rsidRDefault="001C2C98">
      <w:pPr>
        <w:pStyle w:val="12"/>
        <w:rPr>
          <w:rFonts w:hint="eastAsia"/>
        </w:rPr>
      </w:pPr>
      <w:r>
        <w:rPr>
          <w:rStyle w:val="ab"/>
        </w:rPr>
        <w:footnoteRef/>
      </w:r>
      <w:r>
        <w:rPr>
          <w:rFonts w:hint="eastAsia"/>
        </w:rPr>
        <w:t>译自内藤湖南</w:t>
      </w:r>
      <w:r>
        <w:t>：《</w:t>
      </w:r>
      <w:r>
        <w:rPr>
          <w:rFonts w:hint="eastAsia"/>
        </w:rPr>
        <w:t>支那上古史</w:t>
      </w:r>
      <w:r>
        <w:t>》</w:t>
      </w:r>
      <w:r>
        <w:t>.</w:t>
      </w:r>
      <w:r>
        <w:rPr>
          <w:rFonts w:hint="eastAsia"/>
        </w:rPr>
        <w:t>东京</w:t>
      </w:r>
      <w:r>
        <w:t>：</w:t>
      </w:r>
      <w:r>
        <w:rPr>
          <w:rFonts w:hint="eastAsia"/>
        </w:rPr>
        <w:t>弘文堂，</w:t>
      </w:r>
      <w:r>
        <w:t>1945</w:t>
      </w:r>
      <w:r>
        <w:rPr>
          <w:rFonts w:hint="eastAsia"/>
        </w:rPr>
        <w:t>年，第</w:t>
      </w:r>
      <w:r>
        <w:t>7</w:t>
      </w:r>
      <w:r>
        <w:rPr>
          <w:rFonts w:hint="eastAsia"/>
        </w:rPr>
        <w:t>页</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Pr="00ED33DA" w:rsidRDefault="001C2C98" w:rsidP="00ED33DA">
    <w:pPr>
      <w:pStyle w:val="a6"/>
      <w:tabs>
        <w:tab w:val="clear" w:pos="4153"/>
        <w:tab w:val="clear" w:pos="8306"/>
        <w:tab w:val="right" w:pos="8640"/>
      </w:tabs>
      <w:jc w:val="left"/>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 w:val="right" w:pos="8640"/>
      </w:tabs>
      <w:jc w:val="both"/>
      <w:rPr>
        <w:sz w:val="21"/>
        <w:szCs w:val="21"/>
      </w:rPr>
    </w:pPr>
    <w:r>
      <w:rPr>
        <w:rFonts w:hint="eastAsia"/>
        <w:sz w:val="21"/>
        <w:szCs w:val="21"/>
      </w:rPr>
      <w:t>第二章：日本的诗意识——日本汉诗史书写的起点           上海师范大学硕士学位论文</w:t>
    </w:r>
    <w:r>
      <w:rPr>
        <w:sz w:val="21"/>
        <w:szCs w:val="21"/>
      </w:rPr>
      <w:tab/>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第二章：日本的诗意识——日本汉诗史书写的起点</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 w:val="left" w:pos="3041"/>
      </w:tabs>
      <w:jc w:val="both"/>
      <w:rPr>
        <w:sz w:val="21"/>
        <w:szCs w:val="21"/>
      </w:rPr>
    </w:pPr>
    <w:r>
      <w:rPr>
        <w:rFonts w:hint="eastAsia"/>
        <w:sz w:val="21"/>
        <w:szCs w:val="21"/>
      </w:rPr>
      <w:t>第三章：日本汉诗史的分期及其重估                       上海师范大学硕士学位论文</w:t>
    </w:r>
    <w:r>
      <w:rPr>
        <w:sz w:val="21"/>
        <w:szCs w:val="21"/>
      </w:rPr>
      <w:tab/>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第三章：日本汉诗史的分期及其重估</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 w:val="clear" w:pos="8306"/>
        <w:tab w:val="left" w:pos="5745"/>
        <w:tab w:val="right" w:pos="8640"/>
      </w:tabs>
      <w:jc w:val="both"/>
      <w:rPr>
        <w:sz w:val="21"/>
        <w:szCs w:val="21"/>
      </w:rPr>
    </w:pPr>
    <w:r>
      <w:rPr>
        <w:rFonts w:hint="eastAsia"/>
        <w:sz w:val="21"/>
        <w:szCs w:val="21"/>
      </w:rPr>
      <w:t>第四章：日本汉诗史的动力上海师范大学硕士学位论文</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 w:val="clear" w:pos="8306"/>
        <w:tab w:val="left" w:pos="5745"/>
        <w:tab w:val="right" w:pos="8640"/>
      </w:tabs>
      <w:jc w:val="both"/>
      <w:rPr>
        <w:sz w:val="21"/>
        <w:szCs w:val="21"/>
      </w:rPr>
    </w:pPr>
    <w:r>
      <w:rPr>
        <w:rFonts w:hint="eastAsia"/>
        <w:sz w:val="21"/>
        <w:szCs w:val="21"/>
      </w:rPr>
      <w:t>结论上海师范大学硕士学位论文</w:t>
    </w:r>
    <w:r>
      <w:rPr>
        <w:sz w:val="21"/>
        <w:szCs w:val="21"/>
      </w:rPr>
      <w:tab/>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rsidP="000A47D1">
    <w:pPr>
      <w:pStyle w:val="a6"/>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结论</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rsidP="00882793">
    <w:pPr>
      <w:pStyle w:val="a6"/>
      <w:tabs>
        <w:tab w:val="clear" w:pos="4153"/>
        <w:tab w:val="clear" w:pos="8306"/>
        <w:tab w:val="left" w:pos="5745"/>
        <w:tab w:val="left" w:pos="8160"/>
        <w:tab w:val="right" w:pos="8640"/>
      </w:tabs>
      <w:jc w:val="both"/>
      <w:rPr>
        <w:sz w:val="21"/>
        <w:szCs w:val="21"/>
      </w:rPr>
    </w:pPr>
    <w:r>
      <w:rPr>
        <w:rFonts w:hint="eastAsia"/>
        <w:sz w:val="21"/>
        <w:szCs w:val="21"/>
      </w:rPr>
      <w:t>参考文献</w:t>
    </w:r>
    <w:bookmarkStart w:id="389" w:name="_GoBack"/>
    <w:bookmarkEnd w:id="389"/>
    <w:r>
      <w:rPr>
        <w:rFonts w:hint="eastAsia"/>
        <w:sz w:val="21"/>
        <w:szCs w:val="21"/>
      </w:rPr>
      <w:t>上海师范大学硕士学位论文</w:t>
    </w:r>
    <w:r>
      <w:rPr>
        <w:sz w:val="21"/>
        <w:szCs w:val="21"/>
      </w:rPr>
      <w:tab/>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rsidP="009B314B">
    <w:pPr>
      <w:pStyle w:val="a6"/>
      <w:tabs>
        <w:tab w:val="clear" w:pos="4153"/>
        <w:tab w:val="clear" w:pos="8306"/>
        <w:tab w:val="right" w:pos="8640"/>
      </w:tabs>
      <w:jc w:val="both"/>
      <w:rPr>
        <w:sz w:val="21"/>
        <w:szCs w:val="21"/>
      </w:rPr>
    </w:pPr>
    <w:r>
      <w:rPr>
        <w:rFonts w:hint="eastAsia"/>
        <w:sz w:val="21"/>
        <w:szCs w:val="21"/>
      </w:rPr>
      <w:t>上海师范大学硕士学位论文</w:t>
    </w:r>
    <w:r>
      <w:rPr>
        <w:sz w:val="21"/>
        <w:szCs w:val="21"/>
      </w:rPr>
      <w:tab/>
    </w:r>
    <w:r>
      <w:rPr>
        <w:rFonts w:hint="eastAsia"/>
        <w:sz w:val="21"/>
        <w:szCs w:val="21"/>
      </w:rPr>
      <w:t>摘要</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 w:val="clear" w:pos="8306"/>
        <w:tab w:val="right" w:pos="8640"/>
      </w:tabs>
      <w:jc w:val="left"/>
      <w:rPr>
        <w:sz w:val="21"/>
        <w:szCs w:val="21"/>
      </w:rPr>
    </w:pPr>
    <w:r>
      <w:rPr>
        <w:rFonts w:hint="eastAsia"/>
        <w:sz w:val="21"/>
        <w:szCs w:val="21"/>
      </w:rPr>
      <w:t>目录                                                      上海师范大学硕士学位论文</w:t>
    </w:r>
    <w:r>
      <w:rPr>
        <w:sz w:val="21"/>
        <w:szCs w:val="21"/>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 w:val="clear" w:pos="8306"/>
        <w:tab w:val="right" w:pos="8640"/>
      </w:tabs>
      <w:jc w:val="both"/>
      <w:rPr>
        <w:sz w:val="21"/>
        <w:szCs w:val="21"/>
      </w:rPr>
    </w:pPr>
    <w:r>
      <w:rPr>
        <w:rFonts w:hint="eastAsia"/>
        <w:sz w:val="21"/>
        <w:szCs w:val="21"/>
      </w:rPr>
      <w:t>上海师范大学硕士学位论文</w:t>
    </w:r>
    <w:r>
      <w:rPr>
        <w:sz w:val="21"/>
        <w:szCs w:val="21"/>
      </w:rPr>
      <w:tab/>
    </w:r>
    <w:r>
      <w:rPr>
        <w:rFonts w:hint="eastAsia"/>
        <w:sz w:val="21"/>
        <w:szCs w:val="21"/>
      </w:rPr>
      <w:t>目录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rsidP="00BD31DF">
    <w:pPr>
      <w:pStyle w:val="a6"/>
      <w:tabs>
        <w:tab w:val="clear" w:pos="4153"/>
        <w:tab w:val="clear" w:pos="8306"/>
        <w:tab w:val="left" w:pos="3041"/>
        <w:tab w:val="left" w:pos="8055"/>
        <w:tab w:val="right" w:pos="8640"/>
      </w:tabs>
      <w:jc w:val="both"/>
      <w:rPr>
        <w:sz w:val="21"/>
        <w:szCs w:val="21"/>
      </w:rPr>
    </w:pPr>
    <w:r>
      <w:rPr>
        <w:rFonts w:hint="eastAsia"/>
        <w:sz w:val="21"/>
        <w:szCs w:val="21"/>
      </w:rPr>
      <w:t>绪论                                                   上海师范大学硕士学位论文</w:t>
    </w:r>
    <w:r>
      <w:rPr>
        <w:sz w:val="21"/>
        <w:szCs w:val="21"/>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 w:val="left" w:pos="4990"/>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绪论</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rsidP="00DE2280">
    <w:pPr>
      <w:pStyle w:val="a6"/>
      <w:tabs>
        <w:tab w:val="clear" w:pos="4153"/>
        <w:tab w:val="left" w:pos="4995"/>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r>
      <w:rPr>
        <w:sz w:val="21"/>
        <w:szCs w:val="21"/>
      </w:rPr>
      <w:tab/>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 w:val="left" w:pos="3041"/>
      </w:tabs>
      <w:jc w:val="both"/>
      <w:rPr>
        <w:sz w:val="21"/>
        <w:szCs w:val="21"/>
      </w:rPr>
    </w:pPr>
    <w:r>
      <w:rPr>
        <w:rFonts w:hint="eastAsia"/>
        <w:sz w:val="21"/>
        <w:szCs w:val="21"/>
      </w:rPr>
      <w:t>第一章：对现有日本汉诗史的回顾                         上海师范大学硕士学位论文</w:t>
    </w:r>
    <w:r>
      <w:rPr>
        <w:sz w:val="21"/>
        <w:szCs w:val="21"/>
      </w:rPr>
      <w:tab/>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C98" w:rsidRDefault="001C2C98">
    <w:pPr>
      <w:pStyle w:val="a6"/>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684E"/>
    <w:multiLevelType w:val="multilevel"/>
    <w:tmpl w:val="0816684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noPunctuationKerning/>
  <w:characterSpacingControl w:val="compressPunctuation"/>
  <w:hdrShapeDefaults>
    <o:shapedefaults v:ext="edit" spidmax="6157" fillcolor="white">
      <v:fill color="white"/>
    </o:shapedefaults>
    <o:shapelayout v:ext="edit">
      <o:idmap v:ext="edit" data="6"/>
    </o:shapelayout>
  </w:hdrShapeDefaults>
  <w:footnotePr>
    <w:numFmt w:val="decimalEnclosedCircleChinese"/>
    <w:numRestart w:val="eachPage"/>
    <w:footnote w:id="0"/>
    <w:footnote w:id="1"/>
  </w:footnotePr>
  <w:endnotePr>
    <w:endnote w:id="0"/>
    <w:endnote w:id="1"/>
  </w:endnotePr>
  <w:compat>
    <w:spaceForUL/>
    <w:balanceSingleByteDoubleByteWidth/>
    <w:doNotLeaveBackslashAlone/>
    <w:doNotExpandShiftReturn/>
    <w:adjustLineHeightInTable/>
    <w:useFELayout/>
  </w:compat>
  <w:rsids>
    <w:rsidRoot w:val="00DF0687"/>
    <w:rsid w:val="83BF4791"/>
    <w:rsid w:val="89DFB785"/>
    <w:rsid w:val="89FDB08F"/>
    <w:rsid w:val="8FDFA890"/>
    <w:rsid w:val="8FEF19B8"/>
    <w:rsid w:val="8FFF6AFF"/>
    <w:rsid w:val="96FEB844"/>
    <w:rsid w:val="97FFDDDC"/>
    <w:rsid w:val="9DDCA1F0"/>
    <w:rsid w:val="9DFAD0ED"/>
    <w:rsid w:val="9EF594DA"/>
    <w:rsid w:val="9FB7DF79"/>
    <w:rsid w:val="9FCED724"/>
    <w:rsid w:val="9FE5950D"/>
    <w:rsid w:val="9FFE2693"/>
    <w:rsid w:val="A2D75902"/>
    <w:rsid w:val="A3FED59A"/>
    <w:rsid w:val="A6F9D43F"/>
    <w:rsid w:val="A9E35986"/>
    <w:rsid w:val="AD071BD2"/>
    <w:rsid w:val="AE5FE616"/>
    <w:rsid w:val="AFEE4864"/>
    <w:rsid w:val="B5AF36EF"/>
    <w:rsid w:val="B6EE3CCD"/>
    <w:rsid w:val="B725AE4A"/>
    <w:rsid w:val="B77F3556"/>
    <w:rsid w:val="B7BECB43"/>
    <w:rsid w:val="B9BBD239"/>
    <w:rsid w:val="B9FFF8E1"/>
    <w:rsid w:val="BAFF2F52"/>
    <w:rsid w:val="BBEB0D4E"/>
    <w:rsid w:val="BBF9B26F"/>
    <w:rsid w:val="BC4758A8"/>
    <w:rsid w:val="BCDF85D6"/>
    <w:rsid w:val="BD6E524A"/>
    <w:rsid w:val="BD6FDEF9"/>
    <w:rsid w:val="BD77D87B"/>
    <w:rsid w:val="BD7F448D"/>
    <w:rsid w:val="BDF7A25D"/>
    <w:rsid w:val="BEEAEE6B"/>
    <w:rsid w:val="BEF37EB5"/>
    <w:rsid w:val="BEFF5A36"/>
    <w:rsid w:val="BF3F5126"/>
    <w:rsid w:val="BF3FF033"/>
    <w:rsid w:val="BF42B28A"/>
    <w:rsid w:val="BF97556A"/>
    <w:rsid w:val="BFBFB63E"/>
    <w:rsid w:val="BFC7771F"/>
    <w:rsid w:val="BFC9CE2F"/>
    <w:rsid w:val="BFCFD4E0"/>
    <w:rsid w:val="BFD1930A"/>
    <w:rsid w:val="BFE3B99C"/>
    <w:rsid w:val="BFE78DA2"/>
    <w:rsid w:val="BFEF73AE"/>
    <w:rsid w:val="BFF56FFA"/>
    <w:rsid w:val="BFFF08B8"/>
    <w:rsid w:val="BFFF927A"/>
    <w:rsid w:val="BFFF940C"/>
    <w:rsid w:val="C2F7F056"/>
    <w:rsid w:val="C2FD54E2"/>
    <w:rsid w:val="C69F335E"/>
    <w:rsid w:val="C79F3EDF"/>
    <w:rsid w:val="CAEFA6F7"/>
    <w:rsid w:val="CBFFE461"/>
    <w:rsid w:val="CDF9883E"/>
    <w:rsid w:val="CDFF76B5"/>
    <w:rsid w:val="CE351A59"/>
    <w:rsid w:val="CEFE6CF3"/>
    <w:rsid w:val="CFB7B3BB"/>
    <w:rsid w:val="CFEBF4FC"/>
    <w:rsid w:val="CFF7602F"/>
    <w:rsid w:val="CFFC562D"/>
    <w:rsid w:val="D1DC9484"/>
    <w:rsid w:val="D4FFD985"/>
    <w:rsid w:val="D5D87C9E"/>
    <w:rsid w:val="D63FCBEF"/>
    <w:rsid w:val="D65FEFD6"/>
    <w:rsid w:val="D6B77838"/>
    <w:rsid w:val="D6E99007"/>
    <w:rsid w:val="D9FBB7BD"/>
    <w:rsid w:val="DBED5EE0"/>
    <w:rsid w:val="DCFDFF57"/>
    <w:rsid w:val="DED30D82"/>
    <w:rsid w:val="DF668105"/>
    <w:rsid w:val="DF6FD0F2"/>
    <w:rsid w:val="DF6FD8F9"/>
    <w:rsid w:val="DF7F78D0"/>
    <w:rsid w:val="DFBF5CCA"/>
    <w:rsid w:val="DFD75FF1"/>
    <w:rsid w:val="DFDB2F2F"/>
    <w:rsid w:val="DFED5E0C"/>
    <w:rsid w:val="DFEE1392"/>
    <w:rsid w:val="DFF53C50"/>
    <w:rsid w:val="DFF5B9DB"/>
    <w:rsid w:val="DFF7D92A"/>
    <w:rsid w:val="DFFA932D"/>
    <w:rsid w:val="DFFEFF6F"/>
    <w:rsid w:val="DFFF3773"/>
    <w:rsid w:val="DFFFC784"/>
    <w:rsid w:val="DFFFDCB7"/>
    <w:rsid w:val="E3FD5CF9"/>
    <w:rsid w:val="E5A726A8"/>
    <w:rsid w:val="E73E4933"/>
    <w:rsid w:val="E775E8E6"/>
    <w:rsid w:val="E7A78D49"/>
    <w:rsid w:val="E7D7F327"/>
    <w:rsid w:val="E7FF9CDD"/>
    <w:rsid w:val="E9C9F138"/>
    <w:rsid w:val="E9FD14F9"/>
    <w:rsid w:val="EBC714B2"/>
    <w:rsid w:val="EBF56A8A"/>
    <w:rsid w:val="EBF7671A"/>
    <w:rsid w:val="ECFE1C96"/>
    <w:rsid w:val="ED6D9529"/>
    <w:rsid w:val="EDBF33A5"/>
    <w:rsid w:val="EDF76022"/>
    <w:rsid w:val="EEC5BD9E"/>
    <w:rsid w:val="EED78A19"/>
    <w:rsid w:val="EEDE7194"/>
    <w:rsid w:val="EEF5E60B"/>
    <w:rsid w:val="EF6CDCA8"/>
    <w:rsid w:val="EF7FD754"/>
    <w:rsid w:val="EFAF7621"/>
    <w:rsid w:val="EFE40841"/>
    <w:rsid w:val="EFF1BE5D"/>
    <w:rsid w:val="EFF797A0"/>
    <w:rsid w:val="EFF9E253"/>
    <w:rsid w:val="EFFF5A00"/>
    <w:rsid w:val="F0EFF621"/>
    <w:rsid w:val="F16F3018"/>
    <w:rsid w:val="F19FB781"/>
    <w:rsid w:val="F2BF9499"/>
    <w:rsid w:val="F2EF9E4D"/>
    <w:rsid w:val="F38EB6A4"/>
    <w:rsid w:val="F3C9A6E7"/>
    <w:rsid w:val="F51F1E3E"/>
    <w:rsid w:val="F587DA39"/>
    <w:rsid w:val="F665E98B"/>
    <w:rsid w:val="F6FF4318"/>
    <w:rsid w:val="F754FFFA"/>
    <w:rsid w:val="F76BB388"/>
    <w:rsid w:val="F77ACED8"/>
    <w:rsid w:val="F7B7AD25"/>
    <w:rsid w:val="F7CDA47F"/>
    <w:rsid w:val="F7DF1ACA"/>
    <w:rsid w:val="F7DF5BD4"/>
    <w:rsid w:val="F7FF178C"/>
    <w:rsid w:val="F8BFB2D8"/>
    <w:rsid w:val="F95B6BEA"/>
    <w:rsid w:val="F964B292"/>
    <w:rsid w:val="F9BFF860"/>
    <w:rsid w:val="FB3B4BAE"/>
    <w:rsid w:val="FB5D5351"/>
    <w:rsid w:val="FB5E0443"/>
    <w:rsid w:val="FB7DA281"/>
    <w:rsid w:val="FBF746DB"/>
    <w:rsid w:val="FBF78241"/>
    <w:rsid w:val="FBFE878B"/>
    <w:rsid w:val="FBFECE76"/>
    <w:rsid w:val="FC7FAF83"/>
    <w:rsid w:val="FC7FF93F"/>
    <w:rsid w:val="FCBF3FF5"/>
    <w:rsid w:val="FCE7C635"/>
    <w:rsid w:val="FD87E501"/>
    <w:rsid w:val="FDCF8AD1"/>
    <w:rsid w:val="FDF75AEB"/>
    <w:rsid w:val="FDFB8C73"/>
    <w:rsid w:val="FDFF3FCC"/>
    <w:rsid w:val="FEBF2C2E"/>
    <w:rsid w:val="FEC7F1A5"/>
    <w:rsid w:val="FECBA2CB"/>
    <w:rsid w:val="FED7B000"/>
    <w:rsid w:val="FEDBB610"/>
    <w:rsid w:val="FEDF4D9E"/>
    <w:rsid w:val="FEEF3E01"/>
    <w:rsid w:val="FEF2C34C"/>
    <w:rsid w:val="FEFB817F"/>
    <w:rsid w:val="FEFB8E89"/>
    <w:rsid w:val="FEFF8A12"/>
    <w:rsid w:val="FF3B6DB2"/>
    <w:rsid w:val="FF679667"/>
    <w:rsid w:val="FF6F1F11"/>
    <w:rsid w:val="FF74AC25"/>
    <w:rsid w:val="FF779A6A"/>
    <w:rsid w:val="FF7A9687"/>
    <w:rsid w:val="FF7DCE0A"/>
    <w:rsid w:val="FF7F133B"/>
    <w:rsid w:val="FF7FA6A0"/>
    <w:rsid w:val="FF95D0D1"/>
    <w:rsid w:val="FFB579AE"/>
    <w:rsid w:val="FFBEFA32"/>
    <w:rsid w:val="FFBF9143"/>
    <w:rsid w:val="FFCF74A8"/>
    <w:rsid w:val="FFD75571"/>
    <w:rsid w:val="FFD99F78"/>
    <w:rsid w:val="FFDB48B2"/>
    <w:rsid w:val="FFEE80FF"/>
    <w:rsid w:val="FFEEE026"/>
    <w:rsid w:val="FFF125DF"/>
    <w:rsid w:val="FFF3188D"/>
    <w:rsid w:val="FFF33BD4"/>
    <w:rsid w:val="FFF52BAE"/>
    <w:rsid w:val="FFF75BD7"/>
    <w:rsid w:val="FFFD32D6"/>
    <w:rsid w:val="FFFDDB13"/>
    <w:rsid w:val="FFFE980D"/>
    <w:rsid w:val="FFFEB564"/>
    <w:rsid w:val="FFFEFEB4"/>
    <w:rsid w:val="FFFF0BFE"/>
    <w:rsid w:val="FFFF51EA"/>
    <w:rsid w:val="FFFF7332"/>
    <w:rsid w:val="FFFFB616"/>
    <w:rsid w:val="00005DD9"/>
    <w:rsid w:val="00011F99"/>
    <w:rsid w:val="00032253"/>
    <w:rsid w:val="00046A24"/>
    <w:rsid w:val="00067B3E"/>
    <w:rsid w:val="00074C9C"/>
    <w:rsid w:val="00087964"/>
    <w:rsid w:val="000A15D9"/>
    <w:rsid w:val="000A47D1"/>
    <w:rsid w:val="000B604A"/>
    <w:rsid w:val="000D266A"/>
    <w:rsid w:val="000E01A3"/>
    <w:rsid w:val="000E105D"/>
    <w:rsid w:val="00107A6E"/>
    <w:rsid w:val="00134451"/>
    <w:rsid w:val="00146295"/>
    <w:rsid w:val="00147078"/>
    <w:rsid w:val="00161E1D"/>
    <w:rsid w:val="0018171F"/>
    <w:rsid w:val="00183232"/>
    <w:rsid w:val="001A3A5F"/>
    <w:rsid w:val="001B1C6C"/>
    <w:rsid w:val="001B62DE"/>
    <w:rsid w:val="001B745B"/>
    <w:rsid w:val="001C2C98"/>
    <w:rsid w:val="001F076A"/>
    <w:rsid w:val="00211322"/>
    <w:rsid w:val="002123A6"/>
    <w:rsid w:val="00237FD5"/>
    <w:rsid w:val="00243D9E"/>
    <w:rsid w:val="0024788B"/>
    <w:rsid w:val="002523AB"/>
    <w:rsid w:val="00255662"/>
    <w:rsid w:val="002575F9"/>
    <w:rsid w:val="00273632"/>
    <w:rsid w:val="00273829"/>
    <w:rsid w:val="002748D3"/>
    <w:rsid w:val="002959A4"/>
    <w:rsid w:val="002A5745"/>
    <w:rsid w:val="002C4DBC"/>
    <w:rsid w:val="002E558F"/>
    <w:rsid w:val="003067C1"/>
    <w:rsid w:val="00313674"/>
    <w:rsid w:val="003157EA"/>
    <w:rsid w:val="003267D5"/>
    <w:rsid w:val="0033757B"/>
    <w:rsid w:val="00343363"/>
    <w:rsid w:val="00357C53"/>
    <w:rsid w:val="00363604"/>
    <w:rsid w:val="00372287"/>
    <w:rsid w:val="00380939"/>
    <w:rsid w:val="0039459C"/>
    <w:rsid w:val="003B2CAE"/>
    <w:rsid w:val="003C0650"/>
    <w:rsid w:val="003E22C3"/>
    <w:rsid w:val="003F49BD"/>
    <w:rsid w:val="00413574"/>
    <w:rsid w:val="00424F4D"/>
    <w:rsid w:val="00452B07"/>
    <w:rsid w:val="00456BA7"/>
    <w:rsid w:val="00487453"/>
    <w:rsid w:val="00490A84"/>
    <w:rsid w:val="00490BD9"/>
    <w:rsid w:val="004953FD"/>
    <w:rsid w:val="004A64F6"/>
    <w:rsid w:val="004E2C6F"/>
    <w:rsid w:val="004E390E"/>
    <w:rsid w:val="004F0E0D"/>
    <w:rsid w:val="004F30CE"/>
    <w:rsid w:val="0051076F"/>
    <w:rsid w:val="00522025"/>
    <w:rsid w:val="00543858"/>
    <w:rsid w:val="00550431"/>
    <w:rsid w:val="00575AB0"/>
    <w:rsid w:val="0057783F"/>
    <w:rsid w:val="0059103C"/>
    <w:rsid w:val="005B1D92"/>
    <w:rsid w:val="005B3596"/>
    <w:rsid w:val="005B5BCA"/>
    <w:rsid w:val="005C1E43"/>
    <w:rsid w:val="005C66E9"/>
    <w:rsid w:val="005E2B51"/>
    <w:rsid w:val="005E43CB"/>
    <w:rsid w:val="005F3841"/>
    <w:rsid w:val="00630626"/>
    <w:rsid w:val="00634C57"/>
    <w:rsid w:val="006427E3"/>
    <w:rsid w:val="00651BDD"/>
    <w:rsid w:val="006550A0"/>
    <w:rsid w:val="00661F1C"/>
    <w:rsid w:val="00670B8E"/>
    <w:rsid w:val="0067318C"/>
    <w:rsid w:val="006845F1"/>
    <w:rsid w:val="006846A6"/>
    <w:rsid w:val="00685E2D"/>
    <w:rsid w:val="006D029A"/>
    <w:rsid w:val="006F56F4"/>
    <w:rsid w:val="00705F68"/>
    <w:rsid w:val="00732EB8"/>
    <w:rsid w:val="00745A8F"/>
    <w:rsid w:val="00751258"/>
    <w:rsid w:val="00757D94"/>
    <w:rsid w:val="007643C2"/>
    <w:rsid w:val="00787C04"/>
    <w:rsid w:val="007B25CF"/>
    <w:rsid w:val="007B6B92"/>
    <w:rsid w:val="007C7966"/>
    <w:rsid w:val="007D2F86"/>
    <w:rsid w:val="007D419C"/>
    <w:rsid w:val="007E0735"/>
    <w:rsid w:val="007E5ECD"/>
    <w:rsid w:val="007E6B4F"/>
    <w:rsid w:val="00805A82"/>
    <w:rsid w:val="0080714A"/>
    <w:rsid w:val="00811F2C"/>
    <w:rsid w:val="008130A6"/>
    <w:rsid w:val="00813C2C"/>
    <w:rsid w:val="008171CB"/>
    <w:rsid w:val="00834439"/>
    <w:rsid w:val="008364B3"/>
    <w:rsid w:val="00882793"/>
    <w:rsid w:val="00895DB4"/>
    <w:rsid w:val="008B0828"/>
    <w:rsid w:val="008B2E66"/>
    <w:rsid w:val="008C199C"/>
    <w:rsid w:val="008D2314"/>
    <w:rsid w:val="008F463C"/>
    <w:rsid w:val="0090578A"/>
    <w:rsid w:val="00913300"/>
    <w:rsid w:val="00915167"/>
    <w:rsid w:val="00932A16"/>
    <w:rsid w:val="009340C4"/>
    <w:rsid w:val="00942074"/>
    <w:rsid w:val="009466EF"/>
    <w:rsid w:val="00973C71"/>
    <w:rsid w:val="00980316"/>
    <w:rsid w:val="00997C44"/>
    <w:rsid w:val="009B314B"/>
    <w:rsid w:val="009B77C1"/>
    <w:rsid w:val="009D53BE"/>
    <w:rsid w:val="009D5C31"/>
    <w:rsid w:val="009D6DFF"/>
    <w:rsid w:val="009F3FF7"/>
    <w:rsid w:val="00A00E19"/>
    <w:rsid w:val="00A0727D"/>
    <w:rsid w:val="00A35236"/>
    <w:rsid w:val="00A462A4"/>
    <w:rsid w:val="00A503B7"/>
    <w:rsid w:val="00A50970"/>
    <w:rsid w:val="00A556C0"/>
    <w:rsid w:val="00A57449"/>
    <w:rsid w:val="00A60E5B"/>
    <w:rsid w:val="00A630F1"/>
    <w:rsid w:val="00A730D6"/>
    <w:rsid w:val="00A91733"/>
    <w:rsid w:val="00A93926"/>
    <w:rsid w:val="00AA286F"/>
    <w:rsid w:val="00AA2CD7"/>
    <w:rsid w:val="00AA4FEE"/>
    <w:rsid w:val="00AB5B23"/>
    <w:rsid w:val="00AC5F2D"/>
    <w:rsid w:val="00AD7E96"/>
    <w:rsid w:val="00B016F6"/>
    <w:rsid w:val="00B206F4"/>
    <w:rsid w:val="00B24FC8"/>
    <w:rsid w:val="00B27075"/>
    <w:rsid w:val="00B327FD"/>
    <w:rsid w:val="00B36E74"/>
    <w:rsid w:val="00B47446"/>
    <w:rsid w:val="00B516BF"/>
    <w:rsid w:val="00B52219"/>
    <w:rsid w:val="00B625D6"/>
    <w:rsid w:val="00B63C25"/>
    <w:rsid w:val="00B72658"/>
    <w:rsid w:val="00B77362"/>
    <w:rsid w:val="00B77621"/>
    <w:rsid w:val="00B809E7"/>
    <w:rsid w:val="00B81817"/>
    <w:rsid w:val="00B87309"/>
    <w:rsid w:val="00B9520C"/>
    <w:rsid w:val="00B95424"/>
    <w:rsid w:val="00B963CD"/>
    <w:rsid w:val="00BA115F"/>
    <w:rsid w:val="00BB5395"/>
    <w:rsid w:val="00BC51AF"/>
    <w:rsid w:val="00BD0E80"/>
    <w:rsid w:val="00BD31DF"/>
    <w:rsid w:val="00BE23A6"/>
    <w:rsid w:val="00BE2BFB"/>
    <w:rsid w:val="00BE5F16"/>
    <w:rsid w:val="00BF3927"/>
    <w:rsid w:val="00C0043B"/>
    <w:rsid w:val="00C13466"/>
    <w:rsid w:val="00C15B4A"/>
    <w:rsid w:val="00C17892"/>
    <w:rsid w:val="00C27E05"/>
    <w:rsid w:val="00C30311"/>
    <w:rsid w:val="00C45B0F"/>
    <w:rsid w:val="00C45ED7"/>
    <w:rsid w:val="00C4613E"/>
    <w:rsid w:val="00C56811"/>
    <w:rsid w:val="00C71A38"/>
    <w:rsid w:val="00C73DD5"/>
    <w:rsid w:val="00C74143"/>
    <w:rsid w:val="00C8675D"/>
    <w:rsid w:val="00C9383E"/>
    <w:rsid w:val="00CA0A65"/>
    <w:rsid w:val="00CA3AE7"/>
    <w:rsid w:val="00CA3BE1"/>
    <w:rsid w:val="00CC04E7"/>
    <w:rsid w:val="00CE0EC9"/>
    <w:rsid w:val="00CE7346"/>
    <w:rsid w:val="00CF6611"/>
    <w:rsid w:val="00CF77DF"/>
    <w:rsid w:val="00D00386"/>
    <w:rsid w:val="00D066E4"/>
    <w:rsid w:val="00D13BDC"/>
    <w:rsid w:val="00D24289"/>
    <w:rsid w:val="00D27BE3"/>
    <w:rsid w:val="00D30B3A"/>
    <w:rsid w:val="00D5169C"/>
    <w:rsid w:val="00D67E67"/>
    <w:rsid w:val="00D85904"/>
    <w:rsid w:val="00DA53E0"/>
    <w:rsid w:val="00DB3B46"/>
    <w:rsid w:val="00DD119F"/>
    <w:rsid w:val="00DE2280"/>
    <w:rsid w:val="00DF0687"/>
    <w:rsid w:val="00E05A9D"/>
    <w:rsid w:val="00E23194"/>
    <w:rsid w:val="00E251D3"/>
    <w:rsid w:val="00E25F1C"/>
    <w:rsid w:val="00E31F9B"/>
    <w:rsid w:val="00E3279D"/>
    <w:rsid w:val="00E434A6"/>
    <w:rsid w:val="00E45FF5"/>
    <w:rsid w:val="00E6459F"/>
    <w:rsid w:val="00E835ED"/>
    <w:rsid w:val="00E9161F"/>
    <w:rsid w:val="00E9482E"/>
    <w:rsid w:val="00EA0945"/>
    <w:rsid w:val="00EA0EB0"/>
    <w:rsid w:val="00EA22CA"/>
    <w:rsid w:val="00EA7636"/>
    <w:rsid w:val="00EB7A8A"/>
    <w:rsid w:val="00EC6B58"/>
    <w:rsid w:val="00ED30B8"/>
    <w:rsid w:val="00ED33DA"/>
    <w:rsid w:val="00EE0178"/>
    <w:rsid w:val="00EE3633"/>
    <w:rsid w:val="00EF1DCE"/>
    <w:rsid w:val="00F108EE"/>
    <w:rsid w:val="00F11AD0"/>
    <w:rsid w:val="00F20FEB"/>
    <w:rsid w:val="00F81077"/>
    <w:rsid w:val="00F82DB6"/>
    <w:rsid w:val="00F8449C"/>
    <w:rsid w:val="00FA0808"/>
    <w:rsid w:val="00FA6AD1"/>
    <w:rsid w:val="00FC7AAC"/>
    <w:rsid w:val="00FD50B2"/>
    <w:rsid w:val="00FD5134"/>
    <w:rsid w:val="00FE6DBD"/>
    <w:rsid w:val="0AA78D2F"/>
    <w:rsid w:val="0D977394"/>
    <w:rsid w:val="0DF7D2A0"/>
    <w:rsid w:val="1175CDC0"/>
    <w:rsid w:val="124F72AA"/>
    <w:rsid w:val="13BBAE6F"/>
    <w:rsid w:val="14AD192A"/>
    <w:rsid w:val="17EF27F0"/>
    <w:rsid w:val="19BD55A6"/>
    <w:rsid w:val="1B3F284A"/>
    <w:rsid w:val="1DBB51BC"/>
    <w:rsid w:val="1DD3AB29"/>
    <w:rsid w:val="1DF89A64"/>
    <w:rsid w:val="1EFE4449"/>
    <w:rsid w:val="1F3DB797"/>
    <w:rsid w:val="1FB771AD"/>
    <w:rsid w:val="1FBBC6A7"/>
    <w:rsid w:val="1FEEB0C4"/>
    <w:rsid w:val="1FF7A7B0"/>
    <w:rsid w:val="22DFD677"/>
    <w:rsid w:val="2BDB110C"/>
    <w:rsid w:val="2BFF1809"/>
    <w:rsid w:val="2C5F2246"/>
    <w:rsid w:val="2DDFA913"/>
    <w:rsid w:val="2DEE8765"/>
    <w:rsid w:val="2DFC7F4F"/>
    <w:rsid w:val="2E7D7F30"/>
    <w:rsid w:val="2F5F090C"/>
    <w:rsid w:val="2F5FB493"/>
    <w:rsid w:val="2F6F7536"/>
    <w:rsid w:val="2F73EB07"/>
    <w:rsid w:val="2FB6B2AB"/>
    <w:rsid w:val="2FE86948"/>
    <w:rsid w:val="334F8F9B"/>
    <w:rsid w:val="343C4F44"/>
    <w:rsid w:val="34BE57EF"/>
    <w:rsid w:val="36BFFC32"/>
    <w:rsid w:val="36F75661"/>
    <w:rsid w:val="37E96A52"/>
    <w:rsid w:val="38E51413"/>
    <w:rsid w:val="3B2D9BA7"/>
    <w:rsid w:val="3B56E398"/>
    <w:rsid w:val="3B9B924A"/>
    <w:rsid w:val="3BF10676"/>
    <w:rsid w:val="3BF76C97"/>
    <w:rsid w:val="3BFDACDE"/>
    <w:rsid w:val="3CBB69FC"/>
    <w:rsid w:val="3D341819"/>
    <w:rsid w:val="3D7A2D55"/>
    <w:rsid w:val="3D9B873A"/>
    <w:rsid w:val="3DCF56BB"/>
    <w:rsid w:val="3DDEE3AF"/>
    <w:rsid w:val="3DE71351"/>
    <w:rsid w:val="3DFB0768"/>
    <w:rsid w:val="3EF38723"/>
    <w:rsid w:val="3EFD3ED5"/>
    <w:rsid w:val="3F5E2852"/>
    <w:rsid w:val="3F6BAB8E"/>
    <w:rsid w:val="3F6DFBDB"/>
    <w:rsid w:val="3F9F2E3B"/>
    <w:rsid w:val="3FB5FBD8"/>
    <w:rsid w:val="3FBA861E"/>
    <w:rsid w:val="3FD7D504"/>
    <w:rsid w:val="3FDF3FCE"/>
    <w:rsid w:val="3FEF4784"/>
    <w:rsid w:val="3FF04CA2"/>
    <w:rsid w:val="3FF54C73"/>
    <w:rsid w:val="3FFBA988"/>
    <w:rsid w:val="3FFFDBC8"/>
    <w:rsid w:val="3FFFDC50"/>
    <w:rsid w:val="47BA25BE"/>
    <w:rsid w:val="4AD70C81"/>
    <w:rsid w:val="4BFF1A6A"/>
    <w:rsid w:val="4CCF7C9C"/>
    <w:rsid w:val="4DD583D8"/>
    <w:rsid w:val="4DFE2914"/>
    <w:rsid w:val="4F3AFF65"/>
    <w:rsid w:val="4F3EDFE1"/>
    <w:rsid w:val="4FEFDE08"/>
    <w:rsid w:val="4FFF6238"/>
    <w:rsid w:val="51777709"/>
    <w:rsid w:val="51953E51"/>
    <w:rsid w:val="527E4B8A"/>
    <w:rsid w:val="53DF8BDB"/>
    <w:rsid w:val="53EB5B2E"/>
    <w:rsid w:val="55B7BF99"/>
    <w:rsid w:val="55FC60DD"/>
    <w:rsid w:val="56DF04A5"/>
    <w:rsid w:val="56EF981B"/>
    <w:rsid w:val="57F391C4"/>
    <w:rsid w:val="59113FE5"/>
    <w:rsid w:val="59FEAC87"/>
    <w:rsid w:val="5B798B96"/>
    <w:rsid w:val="5BCDF6D5"/>
    <w:rsid w:val="5BD802F4"/>
    <w:rsid w:val="5BFB1FF8"/>
    <w:rsid w:val="5BFDFA00"/>
    <w:rsid w:val="5BFFB308"/>
    <w:rsid w:val="5CDE3A75"/>
    <w:rsid w:val="5DEF9D77"/>
    <w:rsid w:val="5DFF9BED"/>
    <w:rsid w:val="5ECED74A"/>
    <w:rsid w:val="5EF576B8"/>
    <w:rsid w:val="5EFF1FA8"/>
    <w:rsid w:val="5EFFE7B6"/>
    <w:rsid w:val="5F9FCAFE"/>
    <w:rsid w:val="5FAEB950"/>
    <w:rsid w:val="5FB73C00"/>
    <w:rsid w:val="5FBFB817"/>
    <w:rsid w:val="5FDFFA08"/>
    <w:rsid w:val="5FEEC419"/>
    <w:rsid w:val="5FF9CCAC"/>
    <w:rsid w:val="612FAC98"/>
    <w:rsid w:val="63FF0CC9"/>
    <w:rsid w:val="663FECCC"/>
    <w:rsid w:val="667D3379"/>
    <w:rsid w:val="66EBA15B"/>
    <w:rsid w:val="66F5F867"/>
    <w:rsid w:val="67BFFEE7"/>
    <w:rsid w:val="67F93AC9"/>
    <w:rsid w:val="67FF4F9E"/>
    <w:rsid w:val="67FFA202"/>
    <w:rsid w:val="68FF7E10"/>
    <w:rsid w:val="69973A21"/>
    <w:rsid w:val="69BFBB56"/>
    <w:rsid w:val="69F53FE5"/>
    <w:rsid w:val="69FFA893"/>
    <w:rsid w:val="6ADE1AA9"/>
    <w:rsid w:val="6AF15C79"/>
    <w:rsid w:val="6BE19A59"/>
    <w:rsid w:val="6BFEDD1C"/>
    <w:rsid w:val="6C793287"/>
    <w:rsid w:val="6CB7C8C1"/>
    <w:rsid w:val="6D1B933C"/>
    <w:rsid w:val="6D7FC6A4"/>
    <w:rsid w:val="6DC6DD04"/>
    <w:rsid w:val="6DCFAD6F"/>
    <w:rsid w:val="6DFB3DFF"/>
    <w:rsid w:val="6E273CE1"/>
    <w:rsid w:val="6E275359"/>
    <w:rsid w:val="6E5FB025"/>
    <w:rsid w:val="6E9B4AEA"/>
    <w:rsid w:val="6EDB325C"/>
    <w:rsid w:val="6EEAD4E1"/>
    <w:rsid w:val="6EFB3C08"/>
    <w:rsid w:val="6EFDFAD3"/>
    <w:rsid w:val="6F3643FC"/>
    <w:rsid w:val="6F37CF8D"/>
    <w:rsid w:val="6F466830"/>
    <w:rsid w:val="6F7AB28D"/>
    <w:rsid w:val="6F7EB7F0"/>
    <w:rsid w:val="6F9C09E4"/>
    <w:rsid w:val="6FABE96E"/>
    <w:rsid w:val="6FAF5D05"/>
    <w:rsid w:val="6FB79A2A"/>
    <w:rsid w:val="6FBFB625"/>
    <w:rsid w:val="6FD78F51"/>
    <w:rsid w:val="6FE7CE8E"/>
    <w:rsid w:val="6FEBA803"/>
    <w:rsid w:val="6FF3D77F"/>
    <w:rsid w:val="6FF5552D"/>
    <w:rsid w:val="6FF73D66"/>
    <w:rsid w:val="6FFA2B55"/>
    <w:rsid w:val="6FFB9503"/>
    <w:rsid w:val="6FFBC6A7"/>
    <w:rsid w:val="71BF6CA6"/>
    <w:rsid w:val="71EF561C"/>
    <w:rsid w:val="71F7F563"/>
    <w:rsid w:val="723E654C"/>
    <w:rsid w:val="72771AA1"/>
    <w:rsid w:val="727DD2C4"/>
    <w:rsid w:val="73465411"/>
    <w:rsid w:val="73D70E9F"/>
    <w:rsid w:val="73F626D3"/>
    <w:rsid w:val="73FF8C9C"/>
    <w:rsid w:val="73FFF45A"/>
    <w:rsid w:val="74F79BC7"/>
    <w:rsid w:val="750AFCCE"/>
    <w:rsid w:val="75BDFB73"/>
    <w:rsid w:val="75E7E37C"/>
    <w:rsid w:val="765279F2"/>
    <w:rsid w:val="76C20BEB"/>
    <w:rsid w:val="76FA6DF2"/>
    <w:rsid w:val="774DFBF7"/>
    <w:rsid w:val="775FF0BA"/>
    <w:rsid w:val="777FD6FF"/>
    <w:rsid w:val="77BD1D7E"/>
    <w:rsid w:val="77BF333F"/>
    <w:rsid w:val="77DDB5C8"/>
    <w:rsid w:val="77ED3813"/>
    <w:rsid w:val="77F31A9A"/>
    <w:rsid w:val="787795A0"/>
    <w:rsid w:val="789EA16B"/>
    <w:rsid w:val="78EDC6BB"/>
    <w:rsid w:val="797F7B2F"/>
    <w:rsid w:val="79A6C0F6"/>
    <w:rsid w:val="79B68CE5"/>
    <w:rsid w:val="79BC830E"/>
    <w:rsid w:val="79CE9731"/>
    <w:rsid w:val="79EFFEA6"/>
    <w:rsid w:val="7A786B77"/>
    <w:rsid w:val="7AEC1548"/>
    <w:rsid w:val="7B6F3688"/>
    <w:rsid w:val="7B6FF61F"/>
    <w:rsid w:val="7B77A7FF"/>
    <w:rsid w:val="7B7B1428"/>
    <w:rsid w:val="7BA7CBD4"/>
    <w:rsid w:val="7BEB67FC"/>
    <w:rsid w:val="7BEEFD51"/>
    <w:rsid w:val="7BF79F38"/>
    <w:rsid w:val="7BFD67F5"/>
    <w:rsid w:val="7BFF3B67"/>
    <w:rsid w:val="7C3F3A4F"/>
    <w:rsid w:val="7C7FD99B"/>
    <w:rsid w:val="7C9EF785"/>
    <w:rsid w:val="7CAF9FA6"/>
    <w:rsid w:val="7CBB046B"/>
    <w:rsid w:val="7CDFD903"/>
    <w:rsid w:val="7D6745DC"/>
    <w:rsid w:val="7D735F92"/>
    <w:rsid w:val="7D9F9ED8"/>
    <w:rsid w:val="7DD5C7B9"/>
    <w:rsid w:val="7DEF66C2"/>
    <w:rsid w:val="7DEF9D56"/>
    <w:rsid w:val="7DF1C15D"/>
    <w:rsid w:val="7DF5D224"/>
    <w:rsid w:val="7DF6F90A"/>
    <w:rsid w:val="7DF743B8"/>
    <w:rsid w:val="7DFC75A6"/>
    <w:rsid w:val="7DFEE652"/>
    <w:rsid w:val="7DFFBBD2"/>
    <w:rsid w:val="7E3DC332"/>
    <w:rsid w:val="7E3EC475"/>
    <w:rsid w:val="7E552AF4"/>
    <w:rsid w:val="7E734461"/>
    <w:rsid w:val="7E7FE0D2"/>
    <w:rsid w:val="7E7FEECF"/>
    <w:rsid w:val="7EA704ED"/>
    <w:rsid w:val="7ED4AAB1"/>
    <w:rsid w:val="7EDBBB30"/>
    <w:rsid w:val="7EED4220"/>
    <w:rsid w:val="7EF74354"/>
    <w:rsid w:val="7EFBCA7E"/>
    <w:rsid w:val="7EFC51A6"/>
    <w:rsid w:val="7EFD447D"/>
    <w:rsid w:val="7EFFDA1A"/>
    <w:rsid w:val="7F4DA60E"/>
    <w:rsid w:val="7F4EAC2B"/>
    <w:rsid w:val="7F5E0018"/>
    <w:rsid w:val="7F7BC8F4"/>
    <w:rsid w:val="7F9B372B"/>
    <w:rsid w:val="7FAF3563"/>
    <w:rsid w:val="7FBE5523"/>
    <w:rsid w:val="7FBE771C"/>
    <w:rsid w:val="7FD990D3"/>
    <w:rsid w:val="7FDE959D"/>
    <w:rsid w:val="7FDFC4C4"/>
    <w:rsid w:val="7FDFE049"/>
    <w:rsid w:val="7FDFE68D"/>
    <w:rsid w:val="7FE7B6CD"/>
    <w:rsid w:val="7FE7CDB4"/>
    <w:rsid w:val="7FEDC65D"/>
    <w:rsid w:val="7FEF20D7"/>
    <w:rsid w:val="7FEF5F98"/>
    <w:rsid w:val="7FEF96FF"/>
    <w:rsid w:val="7FEFF3AE"/>
    <w:rsid w:val="7FF6C6C8"/>
    <w:rsid w:val="7FFB27D5"/>
    <w:rsid w:val="7FFB8011"/>
    <w:rsid w:val="7FFCF931"/>
    <w:rsid w:val="7FFDE8DE"/>
    <w:rsid w:val="7FFE26B4"/>
    <w:rsid w:val="7FFE9F83"/>
    <w:rsid w:val="7FFF1A4A"/>
    <w:rsid w:val="7FFF86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57"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qFormat="1"/>
    <w:lsdException w:name="footer" w:semiHidden="0" w:unhideWhenUsed="0" w:qFormat="1"/>
    <w:lsdException w:name="caption" w:uiPriority="35" w:qFormat="1"/>
    <w:lsdException w:name="footnote reference" w:semiHidden="0" w:uiPriority="0" w:unhideWhenUsed="0" w:qFormat="1"/>
    <w:lsdException w:name="page number"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qFormat="1"/>
    <w:lsdException w:name="Normal (Web)" w:semiHidden="0" w:qFormat="1"/>
    <w:lsdException w:name="Normal Table" w:qFormat="1"/>
    <w:lsdException w:name="Balloon Text"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621"/>
    <w:rPr>
      <w:rFonts w:ascii="宋体" w:hAnsi="宋体" w:cs="宋体"/>
      <w:sz w:val="24"/>
      <w:szCs w:val="24"/>
    </w:rPr>
  </w:style>
  <w:style w:type="paragraph" w:styleId="1">
    <w:name w:val="heading 1"/>
    <w:basedOn w:val="a"/>
    <w:next w:val="a"/>
    <w:link w:val="1Char"/>
    <w:uiPriority w:val="9"/>
    <w:qFormat/>
    <w:rsid w:val="00B776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7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76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B77621"/>
    <w:pPr>
      <w:ind w:leftChars="400" w:left="840"/>
    </w:pPr>
  </w:style>
  <w:style w:type="paragraph" w:styleId="a3">
    <w:name w:val="Plain Text"/>
    <w:basedOn w:val="a"/>
    <w:link w:val="Char"/>
    <w:uiPriority w:val="99"/>
    <w:unhideWhenUsed/>
    <w:qFormat/>
    <w:rsid w:val="00B77621"/>
    <w:rPr>
      <w:rFonts w:hAnsi="Courier New" w:cs="Times New Roman" w:hint="eastAsia"/>
      <w:szCs w:val="21"/>
    </w:rPr>
  </w:style>
  <w:style w:type="paragraph" w:styleId="a4">
    <w:name w:val="Balloon Text"/>
    <w:basedOn w:val="a"/>
    <w:link w:val="Char0"/>
    <w:uiPriority w:val="99"/>
    <w:unhideWhenUsed/>
    <w:qFormat/>
    <w:rsid w:val="00B77621"/>
    <w:rPr>
      <w:sz w:val="18"/>
      <w:szCs w:val="18"/>
    </w:rPr>
  </w:style>
  <w:style w:type="paragraph" w:styleId="a5">
    <w:name w:val="footer"/>
    <w:basedOn w:val="a"/>
    <w:link w:val="Char1"/>
    <w:uiPriority w:val="99"/>
    <w:qFormat/>
    <w:rsid w:val="00B77621"/>
    <w:pPr>
      <w:tabs>
        <w:tab w:val="center" w:pos="4153"/>
        <w:tab w:val="right" w:pos="8306"/>
      </w:tabs>
      <w:snapToGrid w:val="0"/>
    </w:pPr>
    <w:rPr>
      <w:sz w:val="18"/>
    </w:rPr>
  </w:style>
  <w:style w:type="paragraph" w:styleId="a6">
    <w:name w:val="header"/>
    <w:basedOn w:val="a"/>
    <w:link w:val="Char2"/>
    <w:uiPriority w:val="99"/>
    <w:unhideWhenUsed/>
    <w:qFormat/>
    <w:rsid w:val="00B7762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77621"/>
  </w:style>
  <w:style w:type="paragraph" w:styleId="a7">
    <w:name w:val="footnote text"/>
    <w:basedOn w:val="a"/>
    <w:link w:val="Char3"/>
    <w:qFormat/>
    <w:rsid w:val="00B77621"/>
    <w:pPr>
      <w:snapToGrid w:val="0"/>
    </w:pPr>
    <w:rPr>
      <w:sz w:val="18"/>
    </w:rPr>
  </w:style>
  <w:style w:type="paragraph" w:styleId="20">
    <w:name w:val="toc 2"/>
    <w:basedOn w:val="a"/>
    <w:next w:val="a"/>
    <w:uiPriority w:val="39"/>
    <w:unhideWhenUsed/>
    <w:qFormat/>
    <w:rsid w:val="00B77621"/>
    <w:pPr>
      <w:ind w:leftChars="200" w:left="420"/>
    </w:pPr>
  </w:style>
  <w:style w:type="paragraph" w:styleId="a8">
    <w:name w:val="Normal (Web)"/>
    <w:basedOn w:val="a"/>
    <w:uiPriority w:val="99"/>
    <w:unhideWhenUsed/>
    <w:qFormat/>
    <w:rsid w:val="00B77621"/>
  </w:style>
  <w:style w:type="character" w:styleId="a9">
    <w:name w:val="page number"/>
    <w:basedOn w:val="a0"/>
    <w:uiPriority w:val="99"/>
    <w:unhideWhenUsed/>
    <w:qFormat/>
    <w:rsid w:val="00B77621"/>
  </w:style>
  <w:style w:type="character" w:styleId="aa">
    <w:name w:val="Hyperlink"/>
    <w:basedOn w:val="a0"/>
    <w:uiPriority w:val="99"/>
    <w:unhideWhenUsed/>
    <w:qFormat/>
    <w:rsid w:val="00B77621"/>
    <w:rPr>
      <w:color w:val="0563C1" w:themeColor="hyperlink"/>
      <w:u w:val="single"/>
    </w:rPr>
  </w:style>
  <w:style w:type="character" w:styleId="ab">
    <w:name w:val="footnote reference"/>
    <w:basedOn w:val="a0"/>
    <w:qFormat/>
    <w:rsid w:val="00B77621"/>
    <w:rPr>
      <w:vertAlign w:val="superscript"/>
    </w:rPr>
  </w:style>
  <w:style w:type="paragraph" w:customStyle="1" w:styleId="12">
    <w:name w:val="脚注 12"/>
    <w:link w:val="12Char"/>
    <w:qFormat/>
    <w:rsid w:val="00B77621"/>
    <w:pPr>
      <w:ind w:left="420" w:firstLine="482"/>
    </w:pPr>
    <w:rPr>
      <w:rFonts w:asciiTheme="minorHAnsi" w:hAnsiTheme="minorHAnsi" w:cstheme="minorBidi"/>
      <w:kern w:val="2"/>
      <w:sz w:val="18"/>
      <w:szCs w:val="24"/>
    </w:rPr>
  </w:style>
  <w:style w:type="character" w:customStyle="1" w:styleId="12Char">
    <w:name w:val="脚注 12 Char"/>
    <w:link w:val="12"/>
    <w:qFormat/>
    <w:rsid w:val="00B77621"/>
    <w:rPr>
      <w:rFonts w:asciiTheme="minorHAnsi" w:hAnsiTheme="minorHAnsi" w:cstheme="minorBidi"/>
      <w:kern w:val="2"/>
      <w:sz w:val="18"/>
      <w:szCs w:val="24"/>
    </w:rPr>
  </w:style>
  <w:style w:type="paragraph" w:customStyle="1" w:styleId="120">
    <w:name w:val="三级标题 12"/>
    <w:basedOn w:val="3"/>
    <w:qFormat/>
    <w:rsid w:val="00B77621"/>
    <w:pPr>
      <w:spacing w:beforeLines="50" w:afterLines="50" w:line="240" w:lineRule="auto"/>
    </w:pPr>
    <w:rPr>
      <w:rFonts w:eastAsia="黑体"/>
      <w:sz w:val="28"/>
    </w:rPr>
  </w:style>
  <w:style w:type="paragraph" w:customStyle="1" w:styleId="121">
    <w:name w:val="正文 12"/>
    <w:basedOn w:val="a"/>
    <w:qFormat/>
    <w:rsid w:val="00B77621"/>
    <w:pPr>
      <w:spacing w:line="400" w:lineRule="exact"/>
      <w:ind w:leftChars="200" w:left="420" w:firstLineChars="200" w:firstLine="480"/>
    </w:pPr>
  </w:style>
  <w:style w:type="paragraph" w:customStyle="1" w:styleId="122">
    <w:name w:val="一级标题 12"/>
    <w:basedOn w:val="1"/>
    <w:next w:val="a"/>
    <w:qFormat/>
    <w:rsid w:val="00B77621"/>
    <w:pPr>
      <w:spacing w:beforeLines="100" w:afterLines="100" w:line="240" w:lineRule="auto"/>
      <w:jc w:val="center"/>
    </w:pPr>
    <w:rPr>
      <w:rFonts w:eastAsia="黑体"/>
      <w:bCs w:val="0"/>
      <w:sz w:val="32"/>
      <w:szCs w:val="24"/>
    </w:rPr>
  </w:style>
  <w:style w:type="paragraph" w:customStyle="1" w:styleId="ac">
    <w:name w:val="绪论标题"/>
    <w:basedOn w:val="a"/>
    <w:qFormat/>
    <w:rsid w:val="00B77621"/>
    <w:pPr>
      <w:keepNext/>
      <w:keepLines/>
      <w:spacing w:beforeLines="50" w:afterLines="50"/>
      <w:outlineLvl w:val="1"/>
    </w:pPr>
    <w:rPr>
      <w:rFonts w:ascii="DejaVu Sans" w:eastAsia="黑体" w:hAnsi="DejaVu Sans"/>
      <w:sz w:val="30"/>
    </w:rPr>
  </w:style>
  <w:style w:type="character" w:customStyle="1" w:styleId="3Char">
    <w:name w:val="标题 3 Char"/>
    <w:basedOn w:val="a0"/>
    <w:link w:val="3"/>
    <w:uiPriority w:val="9"/>
    <w:semiHidden/>
    <w:qFormat/>
    <w:rsid w:val="00B77621"/>
    <w:rPr>
      <w:b/>
      <w:bCs/>
      <w:sz w:val="32"/>
      <w:szCs w:val="32"/>
    </w:rPr>
  </w:style>
  <w:style w:type="character" w:customStyle="1" w:styleId="1Char">
    <w:name w:val="标题 1 Char"/>
    <w:basedOn w:val="a0"/>
    <w:link w:val="1"/>
    <w:uiPriority w:val="9"/>
    <w:qFormat/>
    <w:rsid w:val="00B77621"/>
    <w:rPr>
      <w:b/>
      <w:bCs/>
      <w:kern w:val="44"/>
      <w:sz w:val="44"/>
      <w:szCs w:val="44"/>
    </w:rPr>
  </w:style>
  <w:style w:type="character" w:customStyle="1" w:styleId="Char1">
    <w:name w:val="页脚 Char"/>
    <w:basedOn w:val="a0"/>
    <w:link w:val="a5"/>
    <w:uiPriority w:val="99"/>
    <w:qFormat/>
    <w:rsid w:val="00B77621"/>
    <w:rPr>
      <w:sz w:val="18"/>
    </w:rPr>
  </w:style>
  <w:style w:type="character" w:customStyle="1" w:styleId="s6">
    <w:name w:val="s6"/>
    <w:basedOn w:val="a0"/>
    <w:qFormat/>
    <w:rsid w:val="00B77621"/>
    <w:rPr>
      <w:rFonts w:ascii="Palatino" w:eastAsia="Palatino" w:hAnsi="Palatino" w:cs="Palatino" w:hint="default"/>
      <w:sz w:val="36"/>
      <w:szCs w:val="36"/>
    </w:rPr>
  </w:style>
  <w:style w:type="character" w:customStyle="1" w:styleId="s1">
    <w:name w:val="s1"/>
    <w:basedOn w:val="a0"/>
    <w:qFormat/>
    <w:rsid w:val="00B77621"/>
  </w:style>
  <w:style w:type="character" w:customStyle="1" w:styleId="s3">
    <w:name w:val="s3"/>
    <w:basedOn w:val="a0"/>
    <w:qFormat/>
    <w:rsid w:val="00B77621"/>
    <w:rPr>
      <w:rFonts w:ascii="Palatino" w:eastAsia="Palatino" w:hAnsi="Palatino" w:cs="Palatino" w:hint="default"/>
      <w:sz w:val="34"/>
      <w:szCs w:val="34"/>
    </w:rPr>
  </w:style>
  <w:style w:type="character" w:customStyle="1" w:styleId="s7">
    <w:name w:val="s7"/>
    <w:basedOn w:val="a0"/>
    <w:qFormat/>
    <w:rsid w:val="00B77621"/>
    <w:rPr>
      <w:rFonts w:ascii="Palatino" w:eastAsia="Palatino" w:hAnsi="Palatino" w:cs="Palatino" w:hint="default"/>
      <w:sz w:val="26"/>
      <w:szCs w:val="26"/>
    </w:rPr>
  </w:style>
  <w:style w:type="paragraph" w:customStyle="1" w:styleId="123">
    <w:name w:val="二级标题 12"/>
    <w:basedOn w:val="2"/>
    <w:qFormat/>
    <w:rsid w:val="00B77621"/>
    <w:pPr>
      <w:spacing w:beforeLines="50" w:afterLines="50" w:line="240" w:lineRule="auto"/>
      <w:jc w:val="center"/>
    </w:pPr>
    <w:rPr>
      <w:rFonts w:ascii="DejaVu Sans" w:eastAsia="黑体" w:hAnsi="DejaVu Sans" w:cstheme="minorBidi"/>
      <w:b w:val="0"/>
      <w:bCs w:val="0"/>
      <w:sz w:val="30"/>
      <w:szCs w:val="24"/>
    </w:rPr>
  </w:style>
  <w:style w:type="paragraph" w:customStyle="1" w:styleId="124">
    <w:name w:val="引用 12"/>
    <w:basedOn w:val="121"/>
    <w:link w:val="12Char0"/>
    <w:qFormat/>
    <w:rsid w:val="00B77621"/>
    <w:pPr>
      <w:spacing w:line="240" w:lineRule="auto"/>
      <w:ind w:leftChars="400" w:left="840" w:rightChars="400" w:right="840" w:firstLineChars="0" w:firstLine="0"/>
    </w:pPr>
    <w:rPr>
      <w:rFonts w:ascii="楷体" w:eastAsia="楷体" w:hAnsi="楷体"/>
    </w:rPr>
  </w:style>
  <w:style w:type="character" w:customStyle="1" w:styleId="12Char0">
    <w:name w:val="引用 12 Char"/>
    <w:link w:val="124"/>
    <w:qFormat/>
    <w:rsid w:val="00B77621"/>
    <w:rPr>
      <w:rFonts w:ascii="楷体" w:eastAsia="楷体" w:hAnsi="楷体" w:cs="宋体"/>
      <w:sz w:val="24"/>
    </w:rPr>
  </w:style>
  <w:style w:type="character" w:customStyle="1" w:styleId="2Char">
    <w:name w:val="标题 2 Char"/>
    <w:basedOn w:val="a0"/>
    <w:link w:val="2"/>
    <w:uiPriority w:val="9"/>
    <w:semiHidden/>
    <w:qFormat/>
    <w:rsid w:val="00B77621"/>
    <w:rPr>
      <w:rFonts w:asciiTheme="majorHAnsi" w:eastAsiaTheme="majorEastAsia" w:hAnsiTheme="majorHAnsi" w:cstheme="majorBidi"/>
      <w:b/>
      <w:bCs/>
      <w:sz w:val="32"/>
      <w:szCs w:val="32"/>
    </w:rPr>
  </w:style>
  <w:style w:type="paragraph" w:customStyle="1" w:styleId="ad">
    <w:name w:val="段落文字"/>
    <w:basedOn w:val="a"/>
    <w:qFormat/>
    <w:rsid w:val="00B77621"/>
    <w:rPr>
      <w:rFonts w:eastAsia="Songti SC"/>
    </w:rPr>
  </w:style>
  <w:style w:type="paragraph" w:customStyle="1" w:styleId="ae">
    <w:name w:val="四级标题"/>
    <w:basedOn w:val="120"/>
    <w:qFormat/>
    <w:rsid w:val="00B77621"/>
    <w:rPr>
      <w:sz w:val="24"/>
    </w:rPr>
  </w:style>
  <w:style w:type="table" w:customStyle="1" w:styleId="11">
    <w:name w:val="网格表 1 浅色1"/>
    <w:basedOn w:val="a1"/>
    <w:uiPriority w:val="46"/>
    <w:qFormat/>
    <w:rsid w:val="00B77621"/>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har3">
    <w:name w:val="脚注文本 Char"/>
    <w:basedOn w:val="a0"/>
    <w:link w:val="a7"/>
    <w:qFormat/>
    <w:rsid w:val="00B77621"/>
    <w:rPr>
      <w:sz w:val="18"/>
    </w:rPr>
  </w:style>
  <w:style w:type="paragraph" w:customStyle="1" w:styleId="af">
    <w:name w:val="摘要正文"/>
    <w:basedOn w:val="a"/>
    <w:qFormat/>
    <w:rsid w:val="00B77621"/>
    <w:pPr>
      <w:spacing w:line="400" w:lineRule="exact"/>
      <w:ind w:firstLineChars="200" w:firstLine="480"/>
    </w:pPr>
    <w:rPr>
      <w:bCs/>
    </w:rPr>
  </w:style>
  <w:style w:type="paragraph" w:customStyle="1" w:styleId="af0">
    <w:name w:val="摘要标题"/>
    <w:basedOn w:val="122"/>
    <w:qFormat/>
    <w:rsid w:val="00B77621"/>
  </w:style>
  <w:style w:type="paragraph" w:customStyle="1" w:styleId="af1">
    <w:name w:val="英文摘要"/>
    <w:basedOn w:val="a"/>
    <w:qFormat/>
    <w:rsid w:val="00B77621"/>
    <w:pPr>
      <w:spacing w:line="400" w:lineRule="exact"/>
    </w:pPr>
    <w:rPr>
      <w:rFonts w:eastAsia="Times New Roman"/>
      <w:color w:val="000000"/>
    </w:rPr>
  </w:style>
  <w:style w:type="paragraph" w:customStyle="1" w:styleId="af2">
    <w:name w:val="英文信息"/>
    <w:basedOn w:val="a"/>
    <w:qFormat/>
    <w:rsid w:val="00B77621"/>
    <w:pPr>
      <w:tabs>
        <w:tab w:val="left" w:pos="1341"/>
      </w:tabs>
      <w:spacing w:line="400" w:lineRule="exact"/>
    </w:pPr>
    <w:rPr>
      <w:rFonts w:eastAsia="Times New Roman"/>
      <w:b/>
    </w:rPr>
  </w:style>
  <w:style w:type="paragraph" w:customStyle="1" w:styleId="af3">
    <w:name w:val="英文摘要标题"/>
    <w:basedOn w:val="1"/>
    <w:qFormat/>
    <w:rsid w:val="00B77621"/>
    <w:pPr>
      <w:spacing w:beforeLines="100" w:afterLines="100" w:line="240" w:lineRule="auto"/>
      <w:jc w:val="center"/>
    </w:pPr>
    <w:rPr>
      <w:rFonts w:ascii="Times New Roman" w:eastAsia="Times New Roman" w:hAnsi="Times New Roman" w:cs="Times New Roman"/>
      <w:sz w:val="32"/>
    </w:rPr>
  </w:style>
  <w:style w:type="character" w:customStyle="1" w:styleId="Char2">
    <w:name w:val="页眉 Char"/>
    <w:basedOn w:val="a0"/>
    <w:link w:val="a6"/>
    <w:uiPriority w:val="99"/>
    <w:qFormat/>
    <w:rsid w:val="00B77621"/>
    <w:rPr>
      <w:kern w:val="2"/>
      <w:sz w:val="18"/>
      <w:szCs w:val="18"/>
    </w:rPr>
  </w:style>
  <w:style w:type="paragraph" w:customStyle="1" w:styleId="af4">
    <w:name w:val="三级标题 不进目录"/>
    <w:qFormat/>
    <w:rsid w:val="00B77621"/>
    <w:rPr>
      <w:rFonts w:asciiTheme="minorHAnsi" w:eastAsia="Heiti SC Medium" w:hAnsiTheme="minorHAnsi"/>
    </w:rPr>
  </w:style>
  <w:style w:type="character" w:customStyle="1" w:styleId="Char">
    <w:name w:val="纯文本 Char"/>
    <w:basedOn w:val="a0"/>
    <w:link w:val="a3"/>
    <w:qFormat/>
    <w:rsid w:val="00B77621"/>
    <w:rPr>
      <w:rFonts w:ascii="宋体" w:eastAsia="宋体" w:hAnsi="Courier New" w:cs="宋体" w:hint="eastAsia"/>
      <w:szCs w:val="21"/>
    </w:rPr>
  </w:style>
  <w:style w:type="character" w:customStyle="1" w:styleId="Char0">
    <w:name w:val="批注框文本 Char"/>
    <w:basedOn w:val="a0"/>
    <w:link w:val="a4"/>
    <w:uiPriority w:val="99"/>
    <w:semiHidden/>
    <w:qFormat/>
    <w:rsid w:val="00B77621"/>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rsid w:val="00B77621"/>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9.xml"/><Relationship Id="rId34"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jpeg"/><Relationship Id="rId32" Type="http://schemas.openxmlformats.org/officeDocument/2006/relationships/header" Target="header16.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header" Target="header13.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D3340B-1ED1-4FA6-8B6D-529B1F20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142</Pages>
  <Words>17152</Words>
  <Characters>97771</Characters>
  <Application>Microsoft Office Word</Application>
  <DocSecurity>0</DocSecurity>
  <Lines>814</Lines>
  <Paragraphs>229</Paragraphs>
  <ScaleCrop>false</ScaleCrop>
  <Company>Hewlett-Packard</Company>
  <LinksUpToDate>false</LinksUpToDate>
  <CharactersWithSpaces>114694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liang chen</dc:creator>
  <cp:lastModifiedBy>ktz</cp:lastModifiedBy>
  <cp:revision>157</cp:revision>
  <cp:lastPrinted>2021-01-03T11:19:00Z</cp:lastPrinted>
  <dcterms:created xsi:type="dcterms:W3CDTF">2020-12-27T04:41:00Z</dcterms:created>
  <dcterms:modified xsi:type="dcterms:W3CDTF">2021-01-03T11:33:00Z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