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34"/>
          <w:szCs w:val="24"/>
        </w:rPr>
      </w:pPr>
      <w:r>
        <w:rPr>
          <w:rFonts w:ascii="Palatino-Roman" w:eastAsia="Palatino-Roman" w:hAnsi="Palatino-Roman" w:cs="Palatino-Roman"/>
          <w:color w:val="auto"/>
          <w:sz w:val="34"/>
          <w:szCs w:val="24"/>
        </w:rPr>
        <w:t>450: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34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34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4"/>
          <w:szCs w:val="24"/>
        </w:rPr>
        <w:t>汉诗的价值：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4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4"/>
          <w:szCs w:val="24"/>
        </w:rPr>
        <w:t>汉诗有污隆，有盛衰。但总体上来说，走的是一条逐渐发达的道路。特别是最近，提倡对日本精神进行总动员，汉诗的呼声很高。相信，这是因为皇室的恩惠。汉诗的起源同和歌一样，都是皇室。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4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4"/>
          <w:szCs w:val="24"/>
        </w:rPr>
        <w:t>汉诗的价值有两方面：文学性和实用性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4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4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4"/>
          <w:szCs w:val="24"/>
        </w:rPr>
        <w:t>文学：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4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4"/>
          <w:szCs w:val="24"/>
        </w:rPr>
        <w:t>“南朝四百八十寺，多少楼台烟雨中”；“烟笼寒水月笼沙，夜泊秦淮近酒家”。诗句使人联想起销魂的画面。广濑淡窗有诗云：“日暮天坛人去尽，香烟散作数峰云。”使人读来感受到与自然的冥合。对诗的吟诵有一种微妙的快感。我国的文字，音读，训读交替，诗人们在平仄押韵上下了苦功。而同化他国的文物，并产生出新的方式的，是我们国人的特征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4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4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4"/>
          <w:szCs w:val="24"/>
        </w:rPr>
        <w:t>实用：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4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4"/>
          <w:szCs w:val="24"/>
        </w:rPr>
        <w:t>451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34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34"/>
          <w:szCs w:val="24"/>
        </w:rPr>
        <w:t>汉诗能够激发慷慨发愤的忠诚之情。倘若吟咏那些士兵的诗，则能培养自己的刚健气概。如果诵读赖山阳的《蒙古来》，则能够强烈感受到义勇奉公的决心。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2020-08-21T09:12:02Z</dcterms:created>
  <dcterms:modified xsi:type="dcterms:W3CDTF">2020-08-21T09:12:02Z</dcterms:modified>
</cp:coreProperties>
</file>