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86: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和西方古代不同，诗歌选集在东亚是一个重要的文学生产形式。选集是一个合适的形式，用来收纳相对较短的诗体风格。同时，它又是不同声音展开的空间。因此，选集体现了对文学艺术的论述，以及它产生的空间和时代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包含了选集制作的意识形态的重要元素：和权力中心有关的编撰者、暗示了政治、伦理或者美学意识，体现在选集的安排中的假设；文献地图的呈现：对传统典范的纪念和示范，主题化、框架化了社会规范。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87: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另外，选集在文艺生产和有关道德的规则之间建立起了联系。这一道德的规则使得经营可以通过朝廷选集的形式展现他们的权力，为了道德和政治教化，以及为了文雅的娱乐活动。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both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【】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