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HiraMinProN-W3" w:eastAsia="HiraMinProN-W3" w:hAnsi="HiraMinProN-W3" w:cs="HiraMinProN-W3"/>
          <w:color w:val="auto"/>
          <w:sz w:val="26"/>
          <w:szCs w:val="24"/>
        </w:rPr>
        <w:t>第六章</w:t>
      </w:r>
      <w:r>
        <w:rPr>
          <w:rFonts w:ascii="STSongti-SC-Regular" w:eastAsia="STSongti-SC-Regular" w:hAnsi="HiraMinProN-W3" w:cs="STSongti-SC-Regular"/>
          <w:color w:val="auto"/>
          <w:sz w:val="26"/>
          <w:szCs w:val="24"/>
        </w:rPr>
        <w:t>梳理了中国国语的文学史的成立。【不是“国语文学史”，而是“国语的文学史”。】“国语的文学史”这一表述，就暗含了对国语运动和新文学运动两者关系的思考，认为国语的文学史的成立应该从国语运动开始说起。</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民国初期的国语运动，按黎锦熙的说法（国语运动史纲），做了两件事：创字母、定国音。《一目了然初阶》、《沈氏音书序》都是这一阶段的代表著作。创字母是为了言文一致，普及国民教育；定国音是为了统一国语，便利国民交通（184）。</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接着是民国六年的新文学运动：1917年，新青年杂志，围绕文学改良/革命的话题的讨论。胡适的《文学改良刍议》提到了言文合一，以白话文学为中国文学之正宗。在所有的讨论中，言文一致是首先取得一致的。（198）1917年5月出版的《新青年》中，陈独秀第一次将言文合一原先所在的国语研究的问题与文学研究相并论。国语运动于是与新文学运动开始结合。</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胡适回国后加入了国语研究会。但他认为当时国语研究会只是一心在统一国语上，却不用心推广使用国语进行教育。因此，他认为应该以白话文学作为国语运动的基础，鼓励文学家跑在语言学家的前头。在他看来，白话文学就等于国语的文学。后来，文学革命也确实推动了国语运动，国语运动的展开，反过来也进一步推广了白话文学。在教育部成立国语统一筹备会后，小学校的国文课本改为国语课本，完成了从文言的文，到国语的文的转变，语和文合并为一。</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胡适在新文学运动中的另一个工作就是证明中国的白话文学传统古已有之。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在树立了白话文学的历史之后，国语的文学史便在中国传统文学中有了充足的资源，国语的文学也算是有了牢靠的立足点。而在国语的文学以外，便是方言的文学。胡适不排斥方言的文学，而是将它看作国语的文学的资源。其《国语文法概论》便涵盖国语的文法和各地方言的文法（217）。</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1921年12月，胡适在国语讲习所讲国语文学史。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但此后，国语运动就与文学革命分道扬镳。国语运动意欲创造新的文字，而白话文学只是古文的改良。</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1928年，以国语文学史为基础的《白话文学史》出版。从国语到白话，意味着胡适正走出国语运动的语境。（228）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【国语的文学史的成立过程中，实际隐含哪几个基本问题的交锋？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国语和文学的关系，即语言和文学的关系。在国语的文学史成立的初期，白话文学由于和国语运动在言文合一上的一致，白话文学得以以国语文学的面貌，一方面促进了国语运动的推广，另一方面也接着国语运动的展开增加了影响力。然而，由于国语运动新创文字的目标，已经超越了文学革命的要求，因此，白话文学在胡适出版《白话文学史》的时候就开始走出国语运动的语境。</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iraMinProN-W3">
    <w:altName w:val="Hiragino Mincho ProN W3"/>
    <w:charset w:val="80"/>
    <w:family w:val="auto"/>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HiraMinProN-W3"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