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10: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奈良时期汉诗人的诗风，是以六朝和初唐诗歌为粉本的。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五言诗多，七言诗少。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律诗多，绝句少。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绝句、律诗、排律、古诗、句诗都有。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