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曹学佺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https://zh.wikipedia.org/zh-hk/%E6%9B%B9%E5%AD%A6%E4%BD%BA</w:t>
        </w:r>
      </w:hyperlink>
    </w:p>
    <w:p>
      <w:pPr>
        <w:rPr>
          <w:rFonts w:ascii="Times-Roman" w:eastAsia="Times-Roman" w:hAnsi="STSongti-SC-Regular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</w:pPr>
      <w:r>
        <w:rPr>
          <w:rFonts w:ascii="PingFangSC-Semibold" w:eastAsia="PingFangSC-Semibold" w:hAnsi="STSongti-SC-Regular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曹学佺</w:t>
      </w:r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（</w:t>
      </w:r>
      <w:r>
        <w:rPr>
          <w:rFonts w:ascii="Helvetica" w:eastAsia="Helvetica" w:hAnsi="STSongti-SC-Regular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1574</w:t>
      </w:r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年－</w:t>
      </w:r>
      <w:r>
        <w:rPr>
          <w:rFonts w:ascii="Helvetica" w:eastAsia="Helvetica" w:hAnsi="STSongti-SC-Regular" w:cs="Helvetica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1646</w:t>
      </w:r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年），</w:t>
      </w:r>
      <w:hyperlink r:id="rId5" w:history="1">
        <w:r>
          <w:rPr>
            <w:rFonts w:ascii="PingFangSC-Regular" w:eastAsia="PingFangSC-Regular" w:hAnsi="STSongti-SC-Regular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字</w:t>
        </w:r>
      </w:hyperlink>
      <w:r>
        <w:rPr>
          <w:rFonts w:ascii="PingFangSC-Semibold" w:eastAsia="PingFangSC-Semibold" w:hAnsi="STSongti-SC-Regular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能始</w:t>
      </w:r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，</w:t>
      </w:r>
      <w:hyperlink r:id="rId6" w:history="1">
        <w:r>
          <w:rPr>
            <w:rFonts w:ascii="PingFangSC-Regular" w:eastAsia="PingFangSC-Regular" w:hAnsi="STSongti-SC-Regular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号</w:t>
        </w:r>
      </w:hyperlink>
      <w:r>
        <w:rPr>
          <w:rFonts w:ascii="PingFangSC-Semibold" w:eastAsia="PingFangSC-Semibold" w:hAnsi="STSongti-SC-Regular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雁泽</w:t>
      </w:r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，又号</w:t>
      </w:r>
      <w:r>
        <w:rPr>
          <w:rFonts w:ascii="PingFangSC-Semibold" w:eastAsia="PingFangSC-Semibold" w:hAnsi="STSongti-SC-Regular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石仓居士</w:t>
      </w:r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、</w:t>
      </w:r>
      <w:r>
        <w:rPr>
          <w:rFonts w:ascii="PingFangSC-Semibold" w:eastAsia="PingFangSC-Semibold" w:hAnsi="STSongti-SC-Regular" w:cs="PingFangSC-Semibold"/>
          <w:b/>
          <w:color w:val="18191A"/>
          <w:spacing w:val="0"/>
          <w:kern w:val="0"/>
          <w:sz w:val="30"/>
          <w:szCs w:val="24"/>
          <w:highlight w:val="white"/>
          <w:u w:val="none" w:color="0000E9"/>
        </w:rPr>
        <w:t>西峰居士</w:t>
      </w:r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，</w:t>
      </w:r>
      <w:hyperlink r:id="rId7" w:history="1">
        <w:r>
          <w:rPr>
            <w:rFonts w:ascii="PingFangSC-Regular" w:eastAsia="PingFangSC-Regular" w:hAnsi="STSongti-SC-Regular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福建</w:t>
        </w:r>
      </w:hyperlink>
      <w:hyperlink r:id="rId8" w:history="1">
        <w:r>
          <w:rPr>
            <w:rFonts w:ascii="PingFangSC-Regular" w:eastAsia="PingFangSC-Regular" w:hAnsi="STSongti-SC-Regular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福州府</w:t>
        </w:r>
      </w:hyperlink>
      <w:hyperlink r:id="rId9" w:history="1">
        <w:r>
          <w:rPr>
            <w:rFonts w:ascii="PingFangSC-Regular" w:eastAsia="PingFangSC-Regular" w:hAnsi="STSongti-SC-Regular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侯官县</w:t>
        </w:r>
      </w:hyperlink>
      <w:hyperlink r:id="rId10" w:history="1">
        <w:r>
          <w:rPr>
            <w:rFonts w:ascii="PingFangSC-Regular" w:eastAsia="PingFangSC-Regular" w:hAnsi="STSongti-SC-Regular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洪塘乡</w:t>
        </w:r>
      </w:hyperlink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人，</w:t>
      </w:r>
      <w:hyperlink r:id="rId11" w:history="1">
        <w:r>
          <w:rPr>
            <w:rFonts w:ascii="PingFangSC-Regular" w:eastAsia="PingFangSC-Regular" w:hAnsi="STSongti-SC-Regular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明末</w:t>
        </w:r>
      </w:hyperlink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政治人物，</w:t>
      </w:r>
      <w:hyperlink r:id="rId12" w:history="1">
        <w:r>
          <w:rPr>
            <w:rFonts w:ascii="PingFangSC-Regular" w:eastAsia="PingFangSC-Regular" w:hAnsi="STSongti-SC-Regular" w:cs="PingFangSC-Regular"/>
            <w:b w:val="0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东林党</w:t>
        </w:r>
      </w:hyperlink>
      <w: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  <w:t>成员，著名的官员、学者、藏书家和殉国者。</w:t>
      </w:r>
    </w:p>
    <w:p>
      <w:pPr>
        <w:rPr>
          <w:rFonts w:ascii="PingFangSC-Regular" w:eastAsia="PingFangSC-Regular" w:hAnsi="STSongti-SC-Regular" w:cs="PingFangSC-Regular"/>
          <w:b w:val="0"/>
          <w:color w:val="18191A"/>
          <w:spacing w:val="0"/>
          <w:kern w:val="0"/>
          <w:sz w:val="30"/>
          <w:szCs w:val="24"/>
          <w:highlight w:val="white"/>
          <w:u w:val="none" w:color="0000E9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  <w:font w:name="Times-Roman">
    <w:altName w:val="Times Roman"/>
    <w:charset w:val="00"/>
    <w:family w:val="roman"/>
    <w:pitch w:val="default"/>
  </w:font>
  <w:font w:name="PingFangSC-Semibold">
    <w:altName w:val="PingFang SC Semibold"/>
    <w:charset w:val="86"/>
    <w:family w:val="auto"/>
    <w:pitch w:val="default"/>
  </w:font>
  <w:font w:name="PingFangSC-Regular">
    <w:altName w:val="PingFang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h.wikipedia.org/wiki/%E6%B4%AA%E5%A1%98%E4%B9%A1_(%E7%A6%8F%E5%B7%9E)" TargetMode="External" /><Relationship Id="rId11" Type="http://schemas.openxmlformats.org/officeDocument/2006/relationships/hyperlink" Target="https://zh.wikipedia.org/wiki/%E6%98%8E%E6%9C%AB" TargetMode="External" /><Relationship Id="rId12" Type="http://schemas.openxmlformats.org/officeDocument/2006/relationships/hyperlink" Target="https://zh.wikipedia.org/wiki/%E4%B8%9C%E6%9E%97%E5%85%9A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zh-hk/%E6%9B%B9%E5%AD%A6%E4%BD%BA" TargetMode="External" /><Relationship Id="rId5" Type="http://schemas.openxmlformats.org/officeDocument/2006/relationships/hyperlink" Target="https://zh.wikipedia.org/wiki/%E8%A1%A8%E5%AD%97" TargetMode="External" /><Relationship Id="rId6" Type="http://schemas.openxmlformats.org/officeDocument/2006/relationships/hyperlink" Target="https://zh.wikipedia.org/wiki/%E5%8F%B7" TargetMode="External" /><Relationship Id="rId7" Type="http://schemas.openxmlformats.org/officeDocument/2006/relationships/hyperlink" Target="https://zh.wikipedia.org/wiki/%E7%A6%8F%E5%BB%BA" TargetMode="External" /><Relationship Id="rId8" Type="http://schemas.openxmlformats.org/officeDocument/2006/relationships/hyperlink" Target="https://zh.wikipedia.org/wiki/%E7%A6%8F%E5%B7%9E%E5%BA%9C" TargetMode="External" /><Relationship Id="rId9" Type="http://schemas.openxmlformats.org/officeDocument/2006/relationships/hyperlink" Target="https://zh.wikipedia.org/wiki/%E4%BE%AF%E5%AE%98%E5%8E%B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2020-08-21T09:12:05Z</dcterms:created>
  <dcterms:modified xsi:type="dcterms:W3CDTF">2020-08-21T09:12:05Z</dcterms:modified>
</cp:coreProperties>
</file>