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10 -->
  <w:body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  <w:spacing w:line="264" w:lineRule="auto"/>
        <w:ind w:firstLine="360"/>
        <w:rPr>
          <w:rFonts w:ascii="STSongti-SC-Regular" w:eastAsia="STSongti-SC-Regular" w:hAnsi="STSongti-SC-Regular" w:cs="STSongti-SC-Regular"/>
          <w:color w:val="auto"/>
          <w:sz w:val="26"/>
          <w:szCs w:val="24"/>
        </w:rPr>
      </w:pPr>
      <w:r>
        <w:rPr>
          <w:rFonts w:ascii="STSongti-SC-Regular" w:eastAsia="STSongti-SC-Regular" w:hAnsi="STSongti-SC-Regular" w:cs="STSongti-SC-Regular"/>
          <w:color w:val="auto"/>
          <w:sz w:val="26"/>
          <w:szCs w:val="24"/>
        </w:rPr>
        <w:t>關東古稱用武之地。猛將勇士，史不絕書。而文雅士不少概見迄於 神祖營建東都，置弘文院，設學士職。文教與武德並隆。終成人文遠藪。羅山林先生際會風雲，首唱斯文於東土。芝蘭奕葉。長為海內儒宗。無俟曹邱生也。</w:t>
      </w:r>
    </w:p>
    <w:sectPr>
      <w:pgSz w:w="11900" w:h="16840"/>
      <w:pgMar w:top="1440" w:right="1440" w:bottom="1440" w:left="1440" w:header="708" w:footer="708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TSongti-SC-Regular">
    <w:altName w:val="Songti SC Regular"/>
    <w:charset w:val="86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doNotShadeFormData/>
  <w:characterSpacingControl w:val="compressPunctuation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eastAsia="STSongti-SC-Regular" w:asciiTheme="minorAsci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pPr>
      <w:widowControl w:val="0"/>
      <w:autoSpaceDE w:val="0"/>
      <w:autoSpaceDN w:val="0"/>
      <w:adjustRightInd w:val="0"/>
    </w:p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 liang</dc:creator>
  <cp:revision>0</cp:revision>
  <dcterms:created xsi:type="dcterms:W3CDTF">2020-08-21T09:12:07Z</dcterms:created>
  <dcterms:modified xsi:type="dcterms:W3CDTF">2020-08-21T09:12:07Z</dcterms:modified>
</cp:coreProperties>
</file>