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line="280" w:lineRule="atLeast"/>
        <w:rPr>
          <w:rFonts w:ascii="Palatino-Roman" w:eastAsia="Palatino-Roman" w:hAnsi="Times-Roman" w:cs="Palatino-Roman"/>
          <w:sz w:val="56"/>
          <w:szCs w:val="24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54"/>
            <w:szCs w:val="24"/>
            <w:u w:val="single" w:color="0000E9"/>
          </w:rPr>
          <w:t>https://ja.wikipedia.org/wiki/%E6%B1%9F%E6%9D%91%E5%8C%97%E6%B5%B7</w:t>
        </w:r>
      </w:hyperlink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z w:val="5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z w:val="56"/>
          <w:szCs w:val="24"/>
        </w:rPr>
      </w:pPr>
      <w:r>
        <w:rPr>
          <w:rFonts w:ascii="HiraMinProN-W3" w:eastAsia="HiraMinProN-W3" w:hAnsi="Times-Roman" w:cs="HiraMinProN-W3"/>
          <w:color w:val="auto"/>
          <w:sz w:val="56"/>
          <w:szCs w:val="24"/>
        </w:rPr>
        <w:t>江村北海的百科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z w:val="5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z w:val="56"/>
          <w:szCs w:val="24"/>
          <w:highlight w:val="none"/>
        </w:rPr>
      </w:pP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江村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 xml:space="preserve"> 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北海（えむら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 xml:space="preserve"> 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ほっかい、正徳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3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年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10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月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8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日（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1713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年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11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月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25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日）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 xml:space="preserve"> - 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天明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8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年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2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月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2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日（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1788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年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3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月</w:t>
      </w:r>
      <w:r>
        <w:rPr>
          <w:rFonts w:ascii="Palatino-Roman" w:eastAsia="Palatino-Roman" w:hAnsi="Times-Roman" w:cs="Palatino-Roman"/>
          <w:color w:val="auto"/>
          <w:sz w:val="56"/>
          <w:szCs w:val="24"/>
          <w:highlight w:val="yellow"/>
        </w:rPr>
        <w:t>9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yellow"/>
        </w:rPr>
        <w:t>日））は、江戸時代中期の儒者、漢詩人。名は綬。字は君錫、通称は伝左衛門、北海と号す。福井藩の儒者・伊藤竜洲の第二子。兄は伊藤錦里、弟は清田儋叟</w:t>
      </w:r>
      <w:r>
        <w:rPr>
          <w:rFonts w:ascii="HiraMinProN-W3" w:eastAsia="HiraMinProN-W3" w:hAnsi="Times-Roman" w:cs="HiraMinProN-W3"/>
          <w:color w:val="auto"/>
          <w:sz w:val="56"/>
          <w:szCs w:val="24"/>
          <w:highlight w:val="none"/>
        </w:rPr>
        <w:t>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z w:val="56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z w:val="56"/>
          <w:szCs w:val="24"/>
          <w:highlight w:val="none"/>
        </w:rPr>
      </w:pPr>
      <w:r>
        <w:rPr>
          <w:rFonts w:ascii="HiraMinProN-W3" w:eastAsia="HiraMinProN-W3" w:hAnsi="Times-Roman" w:cs="HiraMinProN-W3"/>
          <w:color w:val="auto"/>
          <w:sz w:val="56"/>
          <w:szCs w:val="24"/>
          <w:highlight w:val="none"/>
        </w:rPr>
        <w:t>生涯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</w:pPr>
      <w:r>
        <w:rPr>
          <w:rFonts w:ascii="HiraMinProN-W3" w:eastAsia="HiraMinProN-W3" w:hAnsi="Times-Roman" w:cs="HiraMinProN-W3"/>
          <w:color w:val="auto"/>
          <w:sz w:val="56"/>
          <w:szCs w:val="24"/>
          <w:highlight w:val="none"/>
        </w:rPr>
        <w:t>明石「</w:t>
      </w:r>
      <w:r>
        <w:rPr>
          <w:rFonts w:ascii="HiraginoSans-W6" w:eastAsia="HiraginoSans-W6" w:hAnsi="Times-Roman" w:cs="HiraginoSans-W6"/>
          <w:b/>
          <w:color w:val="7F7F7F"/>
          <w:spacing w:val="0"/>
          <w:kern w:val="0"/>
          <w:sz w:val="24"/>
          <w:szCs w:val="24"/>
          <w:highlight w:val="white"/>
        </w:rPr>
        <w:t>明石市</w:t>
      </w:r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24"/>
          <w:szCs w:val="24"/>
          <w:highlight w:val="white"/>
        </w:rPr>
        <w:t>（日</w:t>
      </w:r>
      <w:r>
        <w:rPr>
          <w:rFonts w:ascii="HiraginoSansGB-W3" w:eastAsia="HiraginoSansGB-W3" w:hAnsi="Times-Roman" w:cs="HiraginoSansGB-W3"/>
          <w:b w:val="0"/>
          <w:color w:val="7F7F7F"/>
          <w:spacing w:val="0"/>
          <w:kern w:val="0"/>
          <w:sz w:val="24"/>
          <w:szCs w:val="24"/>
          <w:highlight w:val="white"/>
        </w:rPr>
        <w:t>语：</w:t>
      </w:r>
      <w:r>
        <w:rPr>
          <w:rFonts w:ascii="HiraginoSans-W4" w:eastAsia="HiraginoSans-W4" w:hAnsi="Times-Roman" w:cs="HiraginoSans-W4"/>
          <w:b w:val="0"/>
          <w:color w:val="7F7F7F"/>
          <w:spacing w:val="0"/>
          <w:kern w:val="0"/>
          <w:sz w:val="24"/>
          <w:szCs w:val="24"/>
          <w:highlight w:val="white"/>
        </w:rPr>
        <w:t>明石市</w:t>
      </w:r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24"/>
          <w:szCs w:val="24"/>
          <w:highlight w:val="white"/>
        </w:rPr>
        <w:t>／</w:t>
      </w:r>
      <w:r>
        <w:rPr>
          <w:rFonts w:ascii="HiraginoSans-W4" w:eastAsia="HiraginoSans-W4" w:hAnsi="Times-Roman" w:cs="HiraginoSans-W4"/>
          <w:b w:val="0"/>
          <w:color w:val="7F7F7F"/>
          <w:spacing w:val="0"/>
          <w:kern w:val="0"/>
          <w:sz w:val="24"/>
          <w:szCs w:val="24"/>
          <w:highlight w:val="white"/>
        </w:rPr>
        <w:t>あかしし</w:t>
      </w:r>
      <w:r>
        <w:rPr>
          <w:rFonts w:ascii="Helvetica" w:eastAsia="Helvetica" w:hAnsi="Times-Roman" w:cs="Helvetica"/>
          <w:b w:val="0"/>
          <w:color w:val="7F7F7F"/>
          <w:spacing w:val="0"/>
          <w:kern w:val="0"/>
          <w:sz w:val="24"/>
          <w:szCs w:val="24"/>
          <w:highlight w:val="white"/>
          <w:vertAlign w:val="superscript"/>
        </w:rPr>
        <w:t> </w:t>
      </w:r>
      <w:r>
        <w:rPr>
          <w:rFonts w:ascii="HiraginoSans-W4" w:eastAsia="HiraginoSans-W4" w:hAnsi="Times-Roman" w:cs="HiraginoSans-W4"/>
          <w:b w:val="0"/>
          <w:color w:val="7F7F7F"/>
          <w:spacing w:val="0"/>
          <w:kern w:val="0"/>
          <w:sz w:val="24"/>
          <w:szCs w:val="24"/>
          <w:highlight w:val="white"/>
          <w:vertAlign w:val="superscript"/>
        </w:rPr>
        <w:t>Akashi shi</w:t>
      </w:r>
      <w:r>
        <w:rPr>
          <w:rFonts w:ascii="Helvetica" w:eastAsia="Helvetica" w:hAnsi="Times-Roman" w:cs="Helvetica"/>
          <w:b w:val="0"/>
          <w:color w:val="7F7F7F"/>
          <w:spacing w:val="0"/>
          <w:kern w:val="0"/>
          <w:sz w:val="24"/>
          <w:szCs w:val="24"/>
          <w:highlight w:val="white"/>
          <w:vertAlign w:val="superscript"/>
        </w:rPr>
        <w:t> </w:t>
      </w:r>
      <w:hyperlink r:id="rId5" w:history="1">
        <w:r>
          <w:rPr>
            <w:rFonts w:ascii="Helvetica-Bold" w:eastAsia="Helvetica-Bold" w:hAnsi="Times-Roman" w:cs="Helvetica-Bold"/>
            <w:b/>
            <w:color w:val="7F7F7F"/>
            <w:spacing w:val="0"/>
            <w:kern w:val="0"/>
            <w:sz w:val="24"/>
            <w:szCs w:val="24"/>
            <w:highlight w:val="white"/>
            <w:vertAlign w:val="superscript"/>
          </w:rPr>
          <w:t>*</w:t>
        </w:r>
      </w:hyperlink>
      <w:r>
        <w:rPr>
          <w:rFonts w:ascii="Helvetica-Bold" w:eastAsia="Helvetica-Bold" w:hAnsi="Times-Roman" w:cs="Helvetica-Bold"/>
          <w:b/>
          <w:color w:val="7F7F7F"/>
          <w:spacing w:val="0"/>
          <w:kern w:val="0"/>
          <w:sz w:val="24"/>
          <w:szCs w:val="24"/>
          <w:highlight w:val="white"/>
          <w:vertAlign w:val="superscript"/>
        </w:rPr>
        <w:t>/</w:t>
      </w:r>
      <w:hyperlink r:id="rId6" w:history="1">
        <w:r>
          <w:rPr>
            <w:rFonts w:ascii="Helvetica-Bold" w:eastAsia="Helvetica-Bold" w:hAnsi="Times-Roman" w:cs="Helvetica-Bold"/>
            <w:b/>
            <w:color w:val="7F7F7F"/>
            <w:spacing w:val="0"/>
            <w:kern w:val="0"/>
            <w:sz w:val="24"/>
            <w:szCs w:val="24"/>
            <w:highlight w:val="white"/>
            <w:vertAlign w:val="superscript"/>
          </w:rPr>
          <w:t>?</w:t>
        </w:r>
      </w:hyperlink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24"/>
          <w:szCs w:val="24"/>
          <w:highlight w:val="white"/>
          <w:vertAlign w:val="baseline"/>
        </w:rPr>
        <w:t>）是位于</w:t>
      </w:r>
      <w:hyperlink r:id="rId7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24"/>
            <w:szCs w:val="24"/>
            <w:highlight w:val="white"/>
            <w:vertAlign w:val="baseline"/>
          </w:rPr>
          <w:t>日本</w:t>
        </w:r>
      </w:hyperlink>
      <w:hyperlink r:id="rId8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24"/>
            <w:szCs w:val="24"/>
            <w:highlight w:val="white"/>
            <w:vertAlign w:val="baseline"/>
          </w:rPr>
          <w:t>兵</w:t>
        </w:r>
        <w:r>
          <w:rPr>
            <w:rFonts w:ascii="HiraginoSansGB-W3" w:eastAsia="HiraginoSansGB-W3" w:hAnsi="Times-Roman" w:cs="HiraginoSansGB-W3"/>
            <w:b w:val="0"/>
            <w:color w:val="7F7F7F"/>
            <w:spacing w:val="0"/>
            <w:kern w:val="0"/>
            <w:sz w:val="24"/>
            <w:szCs w:val="24"/>
            <w:highlight w:val="white"/>
            <w:vertAlign w:val="baseline"/>
          </w:rPr>
          <w:t>库县</w:t>
        </w:r>
      </w:hyperlink>
      <w:r>
        <w:rPr>
          <w:rFonts w:ascii="HiraginoSansGB-W3" w:eastAsia="HiraginoSansGB-W3" w:hAnsi="Times-Roman" w:cs="HiraginoSansGB-W3"/>
          <w:b w:val="0"/>
          <w:color w:val="7F7F7F"/>
          <w:spacing w:val="0"/>
          <w:kern w:val="0"/>
          <w:sz w:val="24"/>
          <w:szCs w:val="24"/>
          <w:highlight w:val="white"/>
          <w:vertAlign w:val="baseline"/>
        </w:rPr>
        <w:t>南部濒临</w:t>
      </w:r>
      <w:hyperlink r:id="rId9" w:history="1">
        <w:r>
          <w:rPr>
            <w:rFonts w:ascii="HiraginoSansGB-W3" w:eastAsia="HiraginoSansGB-W3" w:hAnsi="Times-Roman" w:cs="HiraginoSansGB-W3"/>
            <w:b w:val="0"/>
            <w:color w:val="7F7F7F"/>
            <w:spacing w:val="0"/>
            <w:kern w:val="0"/>
            <w:sz w:val="24"/>
            <w:szCs w:val="24"/>
            <w:highlight w:val="white"/>
            <w:vertAlign w:val="baseline"/>
          </w:rPr>
          <w:t>明石海峡</w:t>
        </w:r>
      </w:hyperlink>
      <w:r>
        <w:rPr>
          <w:rFonts w:ascii="HiraginoSansGB-W3" w:eastAsia="HiraginoSansGB-W3" w:hAnsi="Times-Roman" w:cs="HiraginoSansGB-W3"/>
          <w:b w:val="0"/>
          <w:color w:val="7F7F7F"/>
          <w:spacing w:val="0"/>
          <w:kern w:val="0"/>
          <w:sz w:val="24"/>
          <w:szCs w:val="24"/>
          <w:highlight w:val="white"/>
          <w:vertAlign w:val="baseline"/>
        </w:rPr>
        <w:t>的城市，现为</w:t>
      </w:r>
      <w:hyperlink r:id="rId10" w:history="1">
        <w:r>
          <w:rPr>
            <w:rFonts w:ascii="HiraginoSansGB-W3" w:eastAsia="HiraginoSansGB-W3" w:hAnsi="Times-Roman" w:cs="HiraginoSansGB-W3"/>
            <w:b w:val="0"/>
            <w:color w:val="7F7F7F"/>
            <w:spacing w:val="0"/>
            <w:kern w:val="0"/>
            <w:sz w:val="24"/>
            <w:szCs w:val="24"/>
            <w:highlight w:val="white"/>
            <w:vertAlign w:val="baseline"/>
          </w:rPr>
          <w:t>中核市</w:t>
        </w:r>
      </w:hyperlink>
      <w:r>
        <w:rPr>
          <w:rFonts w:ascii="HiraginoSansGB-W3" w:eastAsia="HiraginoSansGB-W3" w:hAnsi="Times-Roman" w:cs="HiraginoSansGB-W3"/>
          <w:b w:val="0"/>
          <w:color w:val="7F7F7F"/>
          <w:spacing w:val="0"/>
          <w:kern w:val="0"/>
          <w:sz w:val="24"/>
          <w:szCs w:val="24"/>
          <w:highlight w:val="white"/>
          <w:vertAlign w:val="baseline"/>
        </w:rPr>
        <w:t>。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vertAlign w:val="baseline"/>
        </w:rPr>
        <w:t>」藩士「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藩士是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对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日本江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户时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代的从属、侍奉各藩的武士的称呼。然而虽然一概称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为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藩士，也分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为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上士、下士等等。而且，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严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格的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说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，武士之外的足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轻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以及两者之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间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的也就是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说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没有“士格”的人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们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也包含在内，因此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简单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的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认为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“藩士=武士”是不正确的。也就是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说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藩士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实际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上指的是所有有藩籍的人士。但是，用藩士指代有“士格”的人的情况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较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多。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江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户时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代初期，更多的是指担当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军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役的士兵；到了江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户时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代中后期，更多的是指官</w:t>
      </w:r>
      <w:r>
        <w:rPr>
          <w:rFonts w:ascii="STSongti-SC-Regular" w:eastAsia="STSongti-SC-Regular" w:hAnsi="Times-Roman" w:cs="STSongti-SC-Regular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员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32"/>
          <w:szCs w:val="24"/>
          <w:highlight w:val="none"/>
          <w:vertAlign w:val="baseline"/>
        </w:rPr>
        <w:t>。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vertAlign w:val="baseline"/>
        </w:rPr>
        <w:t>」であり母の兄にあたる河村家で生まれ、そこで養育された。はじめ学問には無関心だったが、北海の俳諧を見た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yellow"/>
          <w:vertAlign w:val="baseline"/>
        </w:rPr>
        <w:t>梁田蛻巖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vertAlign w:val="baseline"/>
        </w:rPr>
        <w:t>「</w:t>
      </w:r>
      <w:r>
        <w:rPr>
          <w:rFonts w:ascii="HiraMinProN-W3" w:eastAsia="HiraMinProN-W3" w:hAnsi="Times-Roman" w:cs="HiraMinProN-W3"/>
          <w:b w:val="0"/>
          <w:color w:val="696969"/>
          <w:spacing w:val="0"/>
          <w:kern w:val="1"/>
          <w:sz w:val="24"/>
          <w:szCs w:val="24"/>
          <w:highlight w:val="none"/>
          <w:vertAlign w:val="baseline"/>
        </w:rPr>
        <w:t>江村北海は、蛻巖の詩の中でも「徐文長の詠雪に和す」を「尖新にして精巧」と賞賛している[1]。蛻巖はたびたび詩風を変え、成唐の詩人たちや袁中郎、鍾惺、譚元春などの影響を受ける。「天縦の才あり而して力を極めて鍛錬」し、晩年にいたるまで思いを字句に潜め続けた[2]。浅野長祚が『寒檠璅綴』の中で、好学の士のための必読書として『蛻巖集』を挙げている[3]。中根香亭は、新井白石・室鳩巣・三宅観瀾の詩と蛻巖の詩を比較し、「蛻巖は一生不遇で他の三人が栄達したのに遠く及ばないが、その風流高逸の境地は三人の夢想だにできないところである」と評している[4]。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vertAlign w:val="baseline"/>
        </w:rPr>
        <w:t>」に激励され勉学に専念。父の友人である丹後宮津藩の儒者・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yellow"/>
          <w:vertAlign w:val="baseline"/>
        </w:rPr>
        <w:t>江村毅庵「</w:t>
      </w: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1"/>
          <w:sz w:val="56"/>
          <w:szCs w:val="24"/>
          <w:highlight w:val="yellow"/>
          <w:vertAlign w:val="baseline"/>
        </w:rPr>
        <w:t>见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yellow"/>
          <w:vertAlign w:val="baseline"/>
        </w:rPr>
        <w:t>日本的</w:t>
      </w: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1"/>
          <w:sz w:val="56"/>
          <w:szCs w:val="24"/>
          <w:highlight w:val="yellow"/>
          <w:vertAlign w:val="baseline"/>
        </w:rPr>
        <w:t>诗经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yellow"/>
          <w:vertAlign w:val="baseline"/>
        </w:rPr>
        <w:t>学史</w:t>
      </w:r>
      <w:r>
        <w:rPr>
          <w:rFonts w:ascii="Times-Roman" w:eastAsia="Times-Roman" w:hAnsi="Times-Roman" w:cs="Times-Roman"/>
          <w:b w:val="0"/>
          <w:color w:val="0000E9"/>
          <w:spacing w:val="0"/>
          <w:kern w:val="0"/>
          <w:sz w:val="24"/>
          <w:szCs w:val="24"/>
          <w:highlight w:val="none"/>
          <w:u w:val="single" w:color="0000E9"/>
          <w:vertAlign w:val="baseline"/>
        </w:rPr>
        <w:t>https://books.google.com.hk/books?id=-WREDwAAQBAJ&amp;pg=PA307&amp;lpg=PA307&amp;dq=%E6%B1%9F%E6%9D%91%E6%AF%85%E5%BA%B5&amp;source=bl&amp;ots=49-lDBYmQp&amp;sig=ACfU3U2DVvQqJaaJ1JWjjTc1lhKyoJJY-g&amp;hl=zh-CN&amp;sa=X&amp;redir_esc=y&amp;sourceid=cndr#v=onepage&amp;q=%E6%B1%9F%E6%9D%91%E6%AF%85%E5%BA%B5&amp;f=false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yellow"/>
          <w:u w:val="none" w:color="0000E9"/>
          <w:vertAlign w:val="baseline"/>
        </w:rPr>
        <w:t>」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の養子となる。藩主・青山幸道は北海に吏才があることに気づき次第に重用する。宝暦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8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年（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1758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年）、美濃郡上藩に移封の際、病を理由に辞任を願ったが許されず郡上に同行する。宝暦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13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年（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1763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年）に許されて京都に帰ったが、その後も時々郡上に行き教授し、または藩の諮問に応じた。安永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4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年（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1775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年）に幸道が隠居したのを機会に致仕し、京都の室町「</w:t>
      </w:r>
      <w:r>
        <w:rPr>
          <w:rFonts w:ascii="HiraginoSans-W6" w:eastAsia="HiraginoSans-W6" w:hAnsi="Times-Roman" w:cs="HiraginoSans-W6"/>
          <w:b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室町通</w:t>
      </w:r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（むろまちどおり）は</w:t>
      </w:r>
      <w:hyperlink r:id="rId11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京都市</w:t>
        </w:r>
      </w:hyperlink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の南北の通りの一つ。</w:t>
      </w:r>
      <w:hyperlink r:id="rId12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平安京</w:t>
        </w:r>
      </w:hyperlink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の室町小路にあたる。地下鉄が通っている</w:t>
      </w:r>
      <w:hyperlink r:id="rId13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烏丸通</w:t>
        </w:r>
      </w:hyperlink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のすぐ西側の通りである。北は</w:t>
      </w:r>
      <w:hyperlink r:id="rId14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北山通</w:t>
        </w:r>
      </w:hyperlink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から南は</w:t>
      </w:r>
      <w:hyperlink r:id="rId15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久世橋通</w:t>
        </w:r>
      </w:hyperlink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まで。途中</w:t>
      </w:r>
      <w:hyperlink r:id="rId16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東本願寺</w:t>
        </w:r>
      </w:hyperlink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と</w:t>
      </w:r>
      <w:hyperlink r:id="rId17" w:history="1">
        <w:r>
          <w:rPr>
            <w:rFonts w:ascii="HiraginoSans-W3" w:eastAsia="HiraginoSans-W3" w:hAnsi="Times-Roman" w:cs="HiraginoSans-W3"/>
            <w:b w:val="0"/>
            <w:color w:val="7F7F7F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京都駅</w:t>
        </w:r>
      </w:hyperlink>
      <w:r>
        <w:rPr>
          <w:rFonts w:ascii="HiraginoSans-W3" w:eastAsia="HiraginoSans-W3" w:hAnsi="Times-Roman" w:cs="HiraginoSans-W3"/>
          <w:b w:val="0"/>
          <w:color w:val="7F7F7F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で分断されている。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」に対梢館を建て隠居する。天明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8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年（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1788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年）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2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月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2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日死す。享年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76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。本圀寺に葬られる。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著書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『日本詩史』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5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巻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『日本詩選』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15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巻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『授業編』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10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巻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『北海詩鈔』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8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巻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『北海文鈔』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3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巻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参考文献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江村北海『日本詩史』（岩波文庫、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1941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</w:pP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竹林貫一編『漢学者伝記集成』（名著刊行会、</w:t>
      </w:r>
      <w:r>
        <w:rPr>
          <w:rFonts w:ascii="Palatino-Roman" w:eastAsia="Palatino-Roman" w:hAnsi="Times-Roman" w:cs="Palatino-Roman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1969</w:t>
      </w:r>
      <w:r>
        <w:rPr>
          <w:rFonts w:ascii="HiraMinProN-W3" w:eastAsia="HiraMinProN-W3" w:hAnsi="Times-Roman" w:cs="HiraMinProN-W3"/>
          <w:b w:val="0"/>
          <w:color w:val="auto"/>
          <w:spacing w:val="0"/>
          <w:kern w:val="1"/>
          <w:sz w:val="56"/>
          <w:szCs w:val="24"/>
          <w:highlight w:val="none"/>
          <w:u w:val="none" w:color="0000E9"/>
          <w:vertAlign w:val="baseline"/>
        </w:rPr>
        <w:t>年）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alatino-Roman">
    <w:altName w:val="Palatino"/>
    <w:charset w:val="00"/>
    <w:family w:val="roman"/>
    <w:pitch w:val="default"/>
  </w:font>
  <w:font w:name="HiraMinProN-W3">
    <w:altName w:val="Hiragino Mincho ProN W3"/>
    <w:charset w:val="80"/>
    <w:family w:val="auto"/>
    <w:pitch w:val="default"/>
  </w:font>
  <w:font w:name="HiraginoSans-W6">
    <w:altName w:val="Hiragino Sans W6"/>
    <w:charset w:val="80"/>
    <w:family w:val="auto"/>
    <w:pitch w:val="default"/>
  </w:font>
  <w:font w:name="HiraginoSans-W3">
    <w:altName w:val="Hiragino Sans W3"/>
    <w:charset w:val="80"/>
    <w:family w:val="auto"/>
    <w:pitch w:val="default"/>
  </w:font>
  <w:font w:name="HiraginoSansGB-W3">
    <w:altName w:val="Hiragino Sans GB W3"/>
    <w:charset w:val="86"/>
    <w:family w:val="auto"/>
    <w:pitch w:val="default"/>
  </w:font>
  <w:font w:name="HiraginoSans-W4">
    <w:altName w:val="Hiragino Sans W4"/>
    <w:charset w:val="80"/>
    <w:family w:val="auto"/>
    <w:pitch w:val="default"/>
  </w:font>
  <w:font w:name="Helvetica">
    <w:charset w:val="00"/>
    <w:family w:val="swiss"/>
    <w:pitch w:val="default"/>
  </w:font>
  <w:font w:name="Helvetica-Bold">
    <w:altName w:val="Helvetica Bold"/>
    <w:charset w:val="00"/>
    <w:family w:val="swiss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4%B8%AD%E6%A0%B8%E5%B8%82" TargetMode="External" /><Relationship Id="rId11" Type="http://schemas.openxmlformats.org/officeDocument/2006/relationships/hyperlink" Target="https://ja.wikipedia.org/wiki/%E4%BA%AC%E9%83%BD%E5%B8%82" TargetMode="External" /><Relationship Id="rId12" Type="http://schemas.openxmlformats.org/officeDocument/2006/relationships/hyperlink" Target="https://ja.wikipedia.org/wiki/%E5%B9%B3%E5%AE%89%E4%BA%AC" TargetMode="External" /><Relationship Id="rId13" Type="http://schemas.openxmlformats.org/officeDocument/2006/relationships/hyperlink" Target="https://ja.wikipedia.org/wiki/%E7%83%8F%E4%B8%B8%E9%80%9A" TargetMode="External" /><Relationship Id="rId14" Type="http://schemas.openxmlformats.org/officeDocument/2006/relationships/hyperlink" Target="https://ja.wikipedia.org/wiki/%E5%8C%97%E5%B1%B1%E9%80%9A" TargetMode="External" /><Relationship Id="rId15" Type="http://schemas.openxmlformats.org/officeDocument/2006/relationships/hyperlink" Target="https://ja.wikipedia.org/wiki/%E4%B9%85%E4%B8%96%E6%A9%8B%E9%80%9A" TargetMode="External" /><Relationship Id="rId16" Type="http://schemas.openxmlformats.org/officeDocument/2006/relationships/hyperlink" Target="https://ja.wikipedia.org/wiki/%E6%9D%B1%E6%9C%AC%E9%A1%98%E5%AF%BA" TargetMode="External" /><Relationship Id="rId17" Type="http://schemas.openxmlformats.org/officeDocument/2006/relationships/hyperlink" Target="https://ja.wikipedia.org/wiki/%E4%BA%AC%E9%83%BD%E9%A7%85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a.wikipedia.org/wiki/%E6%B1%9F%E6%9D%91%E5%8C%97%E6%B5%B7" TargetMode="External" /><Relationship Id="rId5" Type="http://schemas.openxmlformats.org/officeDocument/2006/relationships/hyperlink" Target="https://ja.wikipedia.org/wiki/%E6%98%8E%E7%9F%B3%E5%B8%82" TargetMode="External" /><Relationship Id="rId6" Type="http://schemas.openxmlformats.org/officeDocument/2006/relationships/hyperlink" Target="https://zh.wikipedia.org/wiki/Help:%E6%97%A5%E8%AA%9E" TargetMode="External" /><Relationship Id="rId7" Type="http://schemas.openxmlformats.org/officeDocument/2006/relationships/hyperlink" Target="https://zh.wikipedia.org/wiki/%E6%97%A5%E6%9C%AC" TargetMode="External" /><Relationship Id="rId8" Type="http://schemas.openxmlformats.org/officeDocument/2006/relationships/hyperlink" Target="https://zh.wikipedia.org/wiki/%E5%85%B5%E5%BA%AB%E7%B8%A3" TargetMode="External" /><Relationship Id="rId9" Type="http://schemas.openxmlformats.org/officeDocument/2006/relationships/hyperlink" Target="https://zh.wikipedia.org/wiki/%E6%98%8E%E7%9F%B3%E6%B5%B7%E5%B3%B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