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前言：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44"/>
          <w:szCs w:val="24"/>
        </w:rPr>
      </w:pPr>
      <w:r>
        <w:rPr>
          <w:rFonts w:ascii="STSongti-SC-Regular" w:eastAsia="STSongti-SC-Regular" w:hAnsi="STSongti-SC-Regular" w:cs="STSongti-SC-Regular"/>
          <w:color w:val="auto"/>
          <w:sz w:val="44"/>
          <w:szCs w:val="24"/>
        </w:rPr>
        <w:t>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44"/>
          <w:szCs w:val="24"/>
        </w:rPr>
      </w:pPr>
      <w:r>
        <w:rPr>
          <w:rFonts w:ascii="STSongti-SC-Regular" w:eastAsia="STSongti-SC-Regular" w:hAnsi="STSongti-SC-Regular" w:cs="STSongti-SC-Regular"/>
          <w:color w:val="auto"/>
          <w:sz w:val="44"/>
          <w:szCs w:val="24"/>
        </w:rPr>
        <w:t>诗歌是语言文字与音乐节奏和谐配合的艺术作品</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古今中外不同形态的诗歌皆如此</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汉诗的产生也不例外。汉语的结构形式特点</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包括汉字形、音、义三方面的关系和汉语词组的结构特点</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都直接影响到汉语诗歌形态的形成和定型。汉语的因时而变</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又给汉诗韵律的变化和定型</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带来巨大的影响。这种影响</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直接关涉到朝鲜、日本、琉球、越南等周边国家汉诗的变化和发展。东亚汉诗由汉字组合而成</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汉诗的形式特点是建立在汉字和汉语结构形式的基础之上的。汉字的特点和汉语的特点</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是考察和分析东亚汉诗的起点。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总的看来</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汉语言文字的发展长期以来是偏重语义的</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而在形式表现方面较为自由</w:t>
      </w:r>
      <w:r>
        <w:rPr>
          <w:rFonts w:ascii="Palatino-Roman" w:eastAsia="Palatino-Roman" w:hAnsi="STSongti-SC-Regular" w:cs="Palatino-Roman"/>
          <w:color w:val="auto"/>
          <w:sz w:val="44"/>
          <w:szCs w:val="24"/>
        </w:rPr>
        <w:t xml:space="preserve">, </w:t>
      </w:r>
      <w:r>
        <w:rPr>
          <w:rFonts w:ascii="STSongti-SC-Regular" w:eastAsia="STSongti-SC-Regular" w:hAnsi="STSongti-SC-Regular" w:cs="STSongti-SC-Regular"/>
          <w:color w:val="auto"/>
          <w:sz w:val="44"/>
          <w:szCs w:val="24"/>
        </w:rPr>
        <w:t>语法规则较为灵活。正因为对汉语的理解主要是从明白字词和词组的含义出发</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所以古代中国的文字学和音韵学研究长期发达</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训诂之学几乎成为古汉语研究的代名词</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而系统的汉语语法研究则要从</w:t>
      </w:r>
      <w:r>
        <w:rPr>
          <w:rFonts w:ascii="Palatino-Roman" w:eastAsia="Palatino-Roman" w:hAnsi="STSongti-SC-Regular" w:cs="Palatino-Roman"/>
          <w:color w:val="auto"/>
          <w:sz w:val="44"/>
          <w:szCs w:val="24"/>
        </w:rPr>
        <w:t>19</w:t>
      </w:r>
      <w:r>
        <w:rPr>
          <w:rFonts w:ascii="STSongti-SC-Regular" w:eastAsia="STSongti-SC-Regular" w:hAnsi="STSongti-SC-Regular" w:cs="STSongti-SC-Regular"/>
          <w:color w:val="auto"/>
          <w:sz w:val="44"/>
          <w:szCs w:val="24"/>
        </w:rPr>
        <w:t>世纪后半叶</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西学东渐</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以后才开始。汉语发展的这种状况对汉语诗歌的表意功能产生了决定性的影响。汉诗的艺术表现以词和词组为中心</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其结构灵活</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变化丰富</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出现了形象生动、拟声词和表现色彩的词语丰富、典故运用多且排列对仗整齐等外在的表现形式特点。至于汉诗中的句法乃至诗体形式的变化</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则不是大多数诗人刻意追求的对象</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也不是诗人创作时普遍看重的地方</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这一风气的定型也限制并影响到了中国古典诗体自唐代之后的进一步发展</w:t>
      </w:r>
      <w:r>
        <w:rPr>
          <w:rFonts w:ascii="Palatino-Roman" w:eastAsia="Palatino-Roman" w:hAnsi="STSongti-SC-Regular" w:cs="Palatino-Roman"/>
          <w:color w:val="auto"/>
          <w:sz w:val="44"/>
          <w:szCs w:val="24"/>
        </w:rPr>
        <w:t>,</w:t>
      </w:r>
      <w:r>
        <w:rPr>
          <w:rFonts w:ascii="STSongti-SC-Regular" w:eastAsia="STSongti-SC-Regular" w:hAnsi="STSongti-SC-Regular" w:cs="STSongti-SC-Regular"/>
          <w:color w:val="auto"/>
          <w:sz w:val="44"/>
          <w:szCs w:val="24"/>
        </w:rPr>
        <w:t>进而也影响到了东亚各国汉诗形式的更新发展。</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