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STSongti-SC-Regular" w:cs="Palatino-Roman"/>
          <w:color w:val="auto"/>
          <w:sz w:val="26"/>
          <w:szCs w:val="24"/>
          <w:highlight w:val="none"/>
        </w:rPr>
      </w:pPr>
      <w:r>
        <w:rPr>
          <w:rFonts w:ascii="STSongti-SC-Regular" w:eastAsia="STSongti-SC-Regular" w:hAnsi="STSongti-SC-Regular" w:cs="STSongti-SC-Regular"/>
          <w:color w:val="auto"/>
          <w:sz w:val="26"/>
          <w:szCs w:val="24"/>
        </w:rPr>
        <w:t>总的看来</w:t>
      </w:r>
      <w:r>
        <w:rPr>
          <w:rFonts w:ascii="Palatino-Roman" w:eastAsia="Palatino-Roman" w:hAnsi="STSongti-SC-Regular" w:cs="Palatino-Roman"/>
          <w:color w:val="auto"/>
          <w:sz w:val="26"/>
          <w:szCs w:val="24"/>
        </w:rPr>
        <w:t>,</w:t>
      </w:r>
      <w:r>
        <w:rPr>
          <w:rFonts w:ascii="STSongti-SC-Regular" w:eastAsia="STSongti-SC-Regular" w:hAnsi="STSongti-SC-Regular" w:cs="STSongti-SC-Regular"/>
          <w:color w:val="auto"/>
          <w:sz w:val="26"/>
          <w:szCs w:val="24"/>
        </w:rPr>
        <w:t>汉语言文字的发展长期以来是偏重语义的</w:t>
      </w:r>
      <w:r>
        <w:rPr>
          <w:rFonts w:ascii="Palatino-Roman" w:eastAsia="Palatino-Roman" w:hAnsi="STSongti-SC-Regular" w:cs="Palatino-Roman"/>
          <w:color w:val="auto"/>
          <w:sz w:val="26"/>
          <w:szCs w:val="24"/>
        </w:rPr>
        <w:t>,</w:t>
      </w:r>
      <w:r>
        <w:rPr>
          <w:rFonts w:ascii="STSongti-SC-Regular" w:eastAsia="STSongti-SC-Regular" w:hAnsi="STSongti-SC-Regular" w:cs="STSongti-SC-Regular"/>
          <w:color w:val="auto"/>
          <w:sz w:val="26"/>
          <w:szCs w:val="24"/>
        </w:rPr>
        <w:t>而在形式表现方面较为自由</w:t>
      </w:r>
      <w:r>
        <w:rPr>
          <w:rFonts w:ascii="Palatino-Roman" w:eastAsia="Palatino-Roman" w:hAnsi="STSongti-SC-Regular" w:cs="Palatino-Roman"/>
          <w:color w:val="auto"/>
          <w:sz w:val="26"/>
          <w:szCs w:val="24"/>
        </w:rPr>
        <w:t xml:space="preserve">, </w:t>
      </w:r>
      <w:r>
        <w:rPr>
          <w:rFonts w:ascii="STSongti-SC-Regular" w:eastAsia="STSongti-SC-Regular" w:hAnsi="STSongti-SC-Regular" w:cs="STSongti-SC-Regular"/>
          <w:color w:val="auto"/>
          <w:sz w:val="26"/>
          <w:szCs w:val="24"/>
        </w:rPr>
        <w:t>语法规则较为灵活。正因为对汉语的理解主要是从明白字词和词组的含义出发</w:t>
      </w:r>
      <w:r>
        <w:rPr>
          <w:rFonts w:ascii="Palatino-Roman" w:eastAsia="Palatino-Roman" w:hAnsi="STSongti-SC-Regular" w:cs="Palatino-Roman"/>
          <w:color w:val="auto"/>
          <w:sz w:val="26"/>
          <w:szCs w:val="24"/>
        </w:rPr>
        <w:t>,</w:t>
      </w:r>
      <w:r>
        <w:rPr>
          <w:rFonts w:ascii="STSongti-SC-Regular" w:eastAsia="STSongti-SC-Regular" w:hAnsi="STSongti-SC-Regular" w:cs="STSongti-SC-Regular"/>
          <w:color w:val="auto"/>
          <w:sz w:val="26"/>
          <w:szCs w:val="24"/>
        </w:rPr>
        <w:t>所以古代中国的文字学和音韵学研究长期发达</w:t>
      </w:r>
      <w:r>
        <w:rPr>
          <w:rFonts w:ascii="Palatino-Roman" w:eastAsia="Palatino-Roman" w:hAnsi="STSongti-SC-Regular" w:cs="Palatino-Roman"/>
          <w:color w:val="auto"/>
          <w:sz w:val="26"/>
          <w:szCs w:val="24"/>
        </w:rPr>
        <w:t>,</w:t>
      </w:r>
      <w:r>
        <w:rPr>
          <w:rFonts w:ascii="STSongti-SC-Regular" w:eastAsia="STSongti-SC-Regular" w:hAnsi="STSongti-SC-Regular" w:cs="STSongti-SC-Regular"/>
          <w:color w:val="auto"/>
          <w:sz w:val="26"/>
          <w:szCs w:val="24"/>
        </w:rPr>
        <w:t>训诂之学几乎成为古汉语研究的代名词</w:t>
      </w:r>
      <w:r>
        <w:rPr>
          <w:rFonts w:ascii="Palatino-Roman" w:eastAsia="Palatino-Roman" w:hAnsi="STSongti-SC-Regular" w:cs="Palatino-Roman"/>
          <w:color w:val="auto"/>
          <w:sz w:val="26"/>
          <w:szCs w:val="24"/>
        </w:rPr>
        <w:t>,</w:t>
      </w:r>
      <w:r>
        <w:rPr>
          <w:rFonts w:ascii="STSongti-SC-Regular" w:eastAsia="STSongti-SC-Regular" w:hAnsi="STSongti-SC-Regular" w:cs="STSongti-SC-Regular"/>
          <w:color w:val="auto"/>
          <w:sz w:val="26"/>
          <w:szCs w:val="24"/>
        </w:rPr>
        <w:t>而系统的汉语语法研究则要从</w:t>
      </w:r>
      <w:r>
        <w:rPr>
          <w:rFonts w:ascii="Palatino-Roman" w:eastAsia="Palatino-Roman" w:hAnsi="STSongti-SC-Regular" w:cs="Palatino-Roman"/>
          <w:color w:val="auto"/>
          <w:sz w:val="26"/>
          <w:szCs w:val="24"/>
        </w:rPr>
        <w:t>19</w:t>
      </w:r>
      <w:r>
        <w:rPr>
          <w:rFonts w:ascii="STSongti-SC-Regular" w:eastAsia="STSongti-SC-Regular" w:hAnsi="STSongti-SC-Regular" w:cs="STSongti-SC-Regular"/>
          <w:color w:val="auto"/>
          <w:sz w:val="26"/>
          <w:szCs w:val="24"/>
        </w:rPr>
        <w:t>世纪后半叶</w:t>
      </w:r>
      <w:r>
        <w:rPr>
          <w:rFonts w:ascii="Palatino-Roman" w:eastAsia="Palatino-Roman" w:hAnsi="STSongti-SC-Regular" w:cs="Palatino-Roman"/>
          <w:color w:val="auto"/>
          <w:sz w:val="26"/>
          <w:szCs w:val="24"/>
        </w:rPr>
        <w:t>“</w:t>
      </w:r>
      <w:r>
        <w:rPr>
          <w:rFonts w:ascii="STSongti-SC-Regular" w:eastAsia="STSongti-SC-Regular" w:hAnsi="STSongti-SC-Regular" w:cs="STSongti-SC-Regular"/>
          <w:color w:val="auto"/>
          <w:sz w:val="26"/>
          <w:szCs w:val="24"/>
        </w:rPr>
        <w:t>西学东渐</w:t>
      </w:r>
      <w:r>
        <w:rPr>
          <w:rFonts w:ascii="Palatino-Roman" w:eastAsia="Palatino-Roman" w:hAnsi="STSongti-SC-Regular" w:cs="Palatino-Roman"/>
          <w:color w:val="auto"/>
          <w:sz w:val="26"/>
          <w:szCs w:val="24"/>
        </w:rPr>
        <w:t>”</w:t>
      </w:r>
      <w:r>
        <w:rPr>
          <w:rFonts w:ascii="STSongti-SC-Regular" w:eastAsia="STSongti-SC-Regular" w:hAnsi="STSongti-SC-Regular" w:cs="STSongti-SC-Regular"/>
          <w:color w:val="auto"/>
          <w:sz w:val="26"/>
          <w:szCs w:val="24"/>
        </w:rPr>
        <w:t>以后才开始。汉语发展的这种状况对汉语诗歌的表意功能产生了决定性的影响。</w:t>
      </w:r>
      <w:r>
        <w:rPr>
          <w:rFonts w:ascii="STSongti-SC-Regular" w:eastAsia="STSongti-SC-Regular" w:hAnsi="STSongti-SC-Regular" w:cs="STSongti-SC-Regular"/>
          <w:color w:val="auto"/>
          <w:sz w:val="26"/>
          <w:szCs w:val="24"/>
          <w:highlight w:val="yellow"/>
        </w:rPr>
        <w:t>汉诗的艺术表现以词和词组为中心</w:t>
      </w:r>
      <w:r>
        <w:rPr>
          <w:rFonts w:ascii="Palatino-Roman" w:eastAsia="Palatino-Roman" w:hAnsi="STSongti-SC-Regular" w:cs="Palatino-Roman"/>
          <w:color w:val="auto"/>
          <w:sz w:val="26"/>
          <w:szCs w:val="24"/>
          <w:highlight w:val="yellow"/>
        </w:rPr>
        <w:t>,</w:t>
      </w:r>
      <w:r>
        <w:rPr>
          <w:rFonts w:ascii="STSongti-SC-Regular" w:eastAsia="STSongti-SC-Regular" w:hAnsi="STSongti-SC-Regular" w:cs="STSongti-SC-Regular"/>
          <w:color w:val="auto"/>
          <w:sz w:val="26"/>
          <w:szCs w:val="24"/>
          <w:highlight w:val="yellow"/>
        </w:rPr>
        <w:t>其结构灵活</w:t>
      </w:r>
      <w:r>
        <w:rPr>
          <w:rFonts w:ascii="Palatino-Roman" w:eastAsia="Palatino-Roman" w:hAnsi="STSongti-SC-Regular" w:cs="Palatino-Roman"/>
          <w:color w:val="auto"/>
          <w:sz w:val="26"/>
          <w:szCs w:val="24"/>
          <w:highlight w:val="yellow"/>
        </w:rPr>
        <w:t>,</w:t>
      </w:r>
      <w:r>
        <w:rPr>
          <w:rFonts w:ascii="STSongti-SC-Regular" w:eastAsia="STSongti-SC-Regular" w:hAnsi="STSongti-SC-Regular" w:cs="STSongti-SC-Regular"/>
          <w:color w:val="auto"/>
          <w:sz w:val="26"/>
          <w:szCs w:val="24"/>
          <w:highlight w:val="yellow"/>
        </w:rPr>
        <w:t>变化丰富</w:t>
      </w:r>
      <w:r>
        <w:rPr>
          <w:rFonts w:ascii="Palatino-Roman" w:eastAsia="Palatino-Roman" w:hAnsi="STSongti-SC-Regular" w:cs="Palatino-Roman"/>
          <w:color w:val="auto"/>
          <w:sz w:val="26"/>
          <w:szCs w:val="24"/>
          <w:highlight w:val="yellow"/>
        </w:rPr>
        <w:t>,</w:t>
      </w:r>
      <w:r>
        <w:rPr>
          <w:rFonts w:ascii="STSongti-SC-Regular" w:eastAsia="STSongti-SC-Regular" w:hAnsi="STSongti-SC-Regular" w:cs="STSongti-SC-Regular"/>
          <w:color w:val="auto"/>
          <w:sz w:val="26"/>
          <w:szCs w:val="24"/>
          <w:highlight w:val="yellow"/>
        </w:rPr>
        <w:t>出现了形象生动、拟声词和表现色彩的词语丰富、典故运用多且排列对仗整齐等外在的表现形式特点。至于汉诗中的句法乃至诗体形式的变化</w:t>
      </w:r>
      <w:r>
        <w:rPr>
          <w:rFonts w:ascii="Palatino-Roman" w:eastAsia="Palatino-Roman" w:hAnsi="STSongti-SC-Regular" w:cs="Palatino-Roman"/>
          <w:color w:val="auto"/>
          <w:sz w:val="26"/>
          <w:szCs w:val="24"/>
          <w:highlight w:val="yellow"/>
        </w:rPr>
        <w:t>,</w:t>
      </w:r>
      <w:r>
        <w:rPr>
          <w:rFonts w:ascii="STSongti-SC-Regular" w:eastAsia="STSongti-SC-Regular" w:hAnsi="STSongti-SC-Regular" w:cs="STSongti-SC-Regular"/>
          <w:color w:val="auto"/>
          <w:sz w:val="26"/>
          <w:szCs w:val="24"/>
          <w:highlight w:val="yellow"/>
        </w:rPr>
        <w:t>则不是大多数诗人刻意追求的对象</w:t>
      </w:r>
      <w:r>
        <w:rPr>
          <w:rFonts w:ascii="Palatino-Roman" w:eastAsia="Palatino-Roman" w:hAnsi="STSongti-SC-Regular" w:cs="Palatino-Roman"/>
          <w:color w:val="auto"/>
          <w:sz w:val="26"/>
          <w:szCs w:val="24"/>
          <w:highlight w:val="none"/>
        </w:rPr>
        <w:t>,</w:t>
      </w:r>
      <w:r>
        <w:rPr>
          <w:rFonts w:ascii="STSongti-SC-Regular" w:eastAsia="STSongti-SC-Regular" w:hAnsi="STSongti-SC-Regular" w:cs="STSongti-SC-Regular"/>
          <w:color w:val="auto"/>
          <w:sz w:val="26"/>
          <w:szCs w:val="24"/>
          <w:highlight w:val="none"/>
        </w:rPr>
        <w:t>也不是诗人创作时普遍看重的地方</w:t>
      </w:r>
      <w:r>
        <w:rPr>
          <w:rFonts w:ascii="Palatino-Roman" w:eastAsia="Palatino-Roman" w:hAnsi="STSongti-SC-Regular" w:cs="Palatino-Roman"/>
          <w:color w:val="auto"/>
          <w:sz w:val="26"/>
          <w:szCs w:val="24"/>
          <w:highlight w:val="none"/>
        </w:rPr>
        <w:t>,</w:t>
      </w:r>
      <w:r>
        <w:rPr>
          <w:rFonts w:ascii="STSongti-SC-Regular" w:eastAsia="STSongti-SC-Regular" w:hAnsi="STSongti-SC-Regular" w:cs="STSongti-SC-Regular"/>
          <w:color w:val="auto"/>
          <w:sz w:val="26"/>
          <w:szCs w:val="24"/>
          <w:highlight w:val="none"/>
        </w:rPr>
        <w:t>这一风气的定型也限制并影响到了中国古典诗体自唐代之后的进一步发展</w:t>
      </w:r>
      <w:r>
        <w:rPr>
          <w:rFonts w:ascii="Palatino-Roman" w:eastAsia="Palatino-Roman" w:hAnsi="STSongti-SC-Regular" w:cs="Palatino-Roman"/>
          <w:color w:val="auto"/>
          <w:sz w:val="26"/>
          <w:szCs w:val="24"/>
          <w:highlight w:val="none"/>
        </w:rPr>
        <w:t>,</w:t>
      </w:r>
      <w:r>
        <w:rPr>
          <w:rFonts w:ascii="STSongti-SC-Regular" w:eastAsia="STSongti-SC-Regular" w:hAnsi="STSongti-SC-Regular" w:cs="STSongti-SC-Regular"/>
          <w:color w:val="auto"/>
          <w:sz w:val="26"/>
          <w:szCs w:val="24"/>
          <w:highlight w:val="none"/>
        </w:rPr>
        <w:t>进而也影响到了东亚各国汉诗形式的更新发展</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STSongti-SC-Regular" w:cs="Palatino-Roman"/>
          <w:color w:val="auto"/>
          <w:sz w:val="26"/>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STSongti-SC-Regular" w:cs="Palatino-Roman"/>
          <w:color w:val="auto"/>
          <w:sz w:val="26"/>
          <w:szCs w:val="24"/>
          <w:highlight w:val="none"/>
        </w:rPr>
      </w:pPr>
      <w:r>
        <w:rPr>
          <w:rFonts w:ascii="Palatino-Roman" w:eastAsia="Palatino-Roman" w:hAnsi="STSongti-SC-Regular" w:cs="Palatino-Roman"/>
          <w:color w:val="auto"/>
          <w:sz w:val="26"/>
          <w:szCs w:val="24"/>
          <w:highlight w:val="none"/>
        </w:rPr>
        <w:t>——</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STSongti-SC-Regular" w:cs="Palatino-Roman"/>
          <w:color w:val="auto"/>
          <w:sz w:val="26"/>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highlight w:val="none"/>
        </w:rPr>
      </w:pPr>
      <w:r>
        <w:rPr>
          <w:rFonts w:ascii="STSongti-SC-Regular" w:eastAsia="STSongti-SC-Regular" w:hAnsi="STSongti-SC-Regular" w:cs="STSongti-SC-Regular"/>
          <w:color w:val="auto"/>
          <w:sz w:val="26"/>
          <w:szCs w:val="24"/>
          <w:highlight w:val="none"/>
        </w:rPr>
        <w:t>从中可以看到，日本汉诗发展和语言发展的关系。具体到语言史的分野，词汇和韵律是对汉诗艺术表现影响最大的两个部分。</w:t>
      </w: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Songti-SC-Regular">
    <w:altName w:val="Songti SC Regular"/>
    <w:charset w:val="86"/>
    <w:family w:val="auto"/>
    <w:pitch w:val="default"/>
  </w:font>
  <w:font w:name="Palatino-Roman">
    <w:altName w:val="Palatino"/>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STSongti-SC-Regular"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2020-08-21T09:12:02Z</dcterms:created>
  <dcterms:modified xsi:type="dcterms:W3CDTF">2020-08-21T09:12:02Z</dcterms:modified>
</cp:coreProperties>
</file>