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4"/>
          <w:szCs w:val="24"/>
        </w:rPr>
      </w:pPr>
      <w:r>
        <w:rPr>
          <w:rFonts w:ascii="STSongti-SC-Regular" w:eastAsia="STSongti-SC-Regular" w:hAnsi="STSongti-SC-Regular" w:cs="STSongti-SC-Regular"/>
          <w:color w:val="auto"/>
          <w:sz w:val="34"/>
          <w:szCs w:val="24"/>
        </w:rPr>
        <w:t>菅谷军次郎（？</w:t>
      </w:r>
      <w:r>
        <w:rPr>
          <w:rFonts w:ascii="Palatino-Roman" w:eastAsia="Palatino-Roman" w:hAnsi="STSongti-SC-Regular" w:cs="Palatino-Roman"/>
          <w:color w:val="auto"/>
          <w:sz w:val="34"/>
          <w:szCs w:val="24"/>
        </w:rPr>
        <w:t>-1965</w:t>
      </w:r>
      <w:r>
        <w:rPr>
          <w:rFonts w:ascii="STSongti-SC-Regular" w:eastAsia="STSongti-SC-Regular" w:hAnsi="STSongti-SC-Regular" w:cs="STSongti-SC-Regular"/>
          <w:color w:val="auto"/>
          <w:sz w:val="34"/>
          <w:szCs w:val="24"/>
        </w:rPr>
        <w:t>）的《日本汉诗史》（大东出版社，</w:t>
      </w:r>
      <w:r>
        <w:rPr>
          <w:rFonts w:ascii="Palatino-Roman" w:eastAsia="Palatino-Roman" w:hAnsi="STSongti-SC-Regular" w:cs="Palatino-Roman"/>
          <w:color w:val="auto"/>
          <w:sz w:val="34"/>
          <w:szCs w:val="24"/>
        </w:rPr>
        <w:t>1941</w:t>
      </w:r>
      <w:r>
        <w:rPr>
          <w:rFonts w:ascii="STSongti-SC-Regular" w:eastAsia="STSongti-SC-Regular" w:hAnsi="STSongti-SC-Regular" w:cs="STSongti-SC-Regular"/>
          <w:color w:val="auto"/>
          <w:sz w:val="34"/>
          <w:szCs w:val="24"/>
        </w:rPr>
        <w:t>）是日本第一部以</w:t>
      </w:r>
      <w:r>
        <w:rPr>
          <w:rFonts w:ascii="Palatino-Roman" w:eastAsia="Palatino-Roman" w:hAnsi="STSongti-SC-Regular" w:cs="Palatino-Roman"/>
          <w:color w:val="auto"/>
          <w:sz w:val="34"/>
          <w:szCs w:val="24"/>
        </w:rPr>
        <w:t>“</w:t>
      </w:r>
      <w:r>
        <w:rPr>
          <w:rFonts w:ascii="STSongti-SC-Regular" w:eastAsia="STSongti-SC-Regular" w:hAnsi="STSongti-SC-Regular" w:cs="STSongti-SC-Regular"/>
          <w:color w:val="auto"/>
          <w:sz w:val="34"/>
          <w:szCs w:val="24"/>
        </w:rPr>
        <w:t>日本汉诗史</w:t>
      </w:r>
      <w:r>
        <w:rPr>
          <w:rFonts w:ascii="Palatino-Roman" w:eastAsia="Palatino-Roman" w:hAnsi="STSongti-SC-Regular" w:cs="Palatino-Roman"/>
          <w:color w:val="auto"/>
          <w:sz w:val="34"/>
          <w:szCs w:val="24"/>
        </w:rPr>
        <w:t>”</w:t>
      </w:r>
      <w:r>
        <w:rPr>
          <w:rFonts w:ascii="STSongti-SC-Regular" w:eastAsia="STSongti-SC-Regular" w:hAnsi="STSongti-SC-Regular" w:cs="STSongti-SC-Regular"/>
          <w:color w:val="auto"/>
          <w:sz w:val="34"/>
          <w:szCs w:val="24"/>
        </w:rP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4"/>
          <w:szCs w:val="24"/>
        </w:rPr>
      </w:pPr>
      <w:r>
        <w:rPr>
          <w:rFonts w:ascii="STSongti-SC-Regular" w:eastAsia="STSongti-SC-Regular" w:hAnsi="STSongti-SC-Regular" w:cs="STSongti-SC-Regular"/>
          <w:color w:val="auto"/>
          <w:sz w:val="34"/>
          <w:szCs w:val="24"/>
        </w:rP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4"/>
          <w:szCs w:val="24"/>
        </w:rPr>
      </w:pPr>
      <w:r>
        <w:rPr>
          <w:rFonts w:ascii="STSongti-SC-Regular" w:eastAsia="STSongti-SC-Regular" w:hAnsi="STSongti-SC-Regular" w:cs="STSongti-SC-Regular"/>
          <w:color w:val="auto"/>
          <w:sz w:val="34"/>
          <w:szCs w:val="24"/>
        </w:rPr>
        <w:t>此外，在完成后，本书受到了当时知名的汉学家市村瓒次郎(1864-1947)的校阅。市村瓒次郎专攻东洋史学，以中国史的研究闻名。从术业专攻的角度看，他似乎不是校阅本书的最佳人选，但是考虑到其和水户学密切相关的家学渊源（日本汉学史，364），菅谷军次郎的选择也并不让人意外。</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4"/>
          <w:szCs w:val="24"/>
        </w:rPr>
      </w:pPr>
      <w:r>
        <w:rPr>
          <w:rFonts w:ascii="STSongti-SC-Regular" w:eastAsia="STSongti-SC-Regular" w:hAnsi="STSongti-SC-Regular" w:cs="STSongti-SC-Regular"/>
          <w:color w:val="auto"/>
          <w:sz w:val="34"/>
          <w:szCs w:val="24"/>
        </w:rP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34"/>
          <w:szCs w:val="24"/>
        </w:rPr>
      </w:pPr>
      <w:r>
        <w:rPr>
          <w:rFonts w:ascii="STSongti-SC-Regular" w:eastAsia="STSongti-SC-Regular" w:hAnsi="STSongti-SC-Regular" w:cs="STSongti-SC-Regular"/>
          <w:color w:val="auto"/>
          <w:sz w:val="34"/>
          <w:szCs w:val="24"/>
        </w:rPr>
        <w:t>每一章的内容基本涉及四部分：和汉诗创作有关的风俗、诗风、音韵学与作诗法、主要作者和作品。</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2020-08-21T09:12:11Z</dcterms:created>
  <dcterms:modified xsi:type="dcterms:W3CDTF">2020-08-21T09:12:11Z</dcterms:modified>
</cp:coreProperties>
</file>