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0"/>
          <w:szCs w:val="24"/>
        </w:rPr>
      </w:pPr>
      <w:r>
        <w:rPr>
          <w:rFonts w:ascii="Palatino-Roman" w:eastAsia="Palatino-Roman" w:hAnsi="Palatino-Roman" w:cs="Palatino-Roman"/>
          <w:color w:val="auto"/>
          <w:sz w:val="40"/>
          <w:szCs w:val="24"/>
        </w:rPr>
        <w:t>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中国的历史悠长，但其古代文化的遗址，记录和传说等等大多都流失了，流失的部分，和我国（日本）那样相对晚近才发达的国家，较为完整地将古代的状态传递下来的情况相比，材料的不完整是难以避免的。然而，这种不完全，在一定程度上是当然的，就好像小孩子不知道自己年幼时候发生的事情那样。而一旁的大人是知道这种状态的，继而能够告诉孩子他遗忘的那部分。就像日本和欧洲，它们的旁边存在着拥有古老文化的国家，从这些国家的记录中可以详尽了解自己古代的历史。虽然这看上去不太自然，但作为历史研究的方法，从这种不自然的材料中能够对最古远的时代进行研究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