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古今之争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0"/>
          <w:szCs w:val="24"/>
        </w:rPr>
        <w:t>从“古今之争”涉及到的领域来看，首先是文学，随后又发散到更广泛的学术领域，历史哲学也处于其广泛影响中【解释学与古今之争，何卫平】。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0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