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A9191F"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65pt" o:ole="">
            <v:imagedata r:id="rId10" o:title=""/>
          </v:shape>
          <o:OLEObject Type="Embed" ProgID="Visio.Drawing.15" ShapeID="_x0000_i1025" DrawAspect="Content" ObjectID="_1642286661" r:id="rId11"/>
        </w:object>
      </w:r>
      <w:r>
        <w:t xml:space="preserve">        </w:t>
      </w:r>
      <w:r w:rsidR="005E5F83">
        <w:object w:dxaOrig="3841" w:dyaOrig="3631">
          <v:shape id="_x0000_i1026" type="#_x0000_t75" style="width:162.2pt;height:153.45pt" o:ole="">
            <v:imagedata r:id="rId12" o:title=""/>
          </v:shape>
          <o:OLEObject Type="Embed" ProgID="Visio.Drawing.15" ShapeID="_x0000_i1026" DrawAspect="Content" ObjectID="_1642286662"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6pt;height:115.6pt" o:ole="">
            <v:imagedata r:id="rId14" o:title=""/>
          </v:shape>
          <o:OLEObject Type="Embed" ProgID="Visio.Drawing.15" ShapeID="_x0000_i1027" DrawAspect="Content" ObjectID="_1642286663"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45pt;height:149.7pt" o:ole="">
            <v:imagedata r:id="rId16" o:title=""/>
          </v:shape>
          <o:OLEObject Type="Embed" ProgID="Visio.Drawing.15" ShapeID="_x0000_i1028" DrawAspect="Content" ObjectID="_1642286664"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A9191F"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5pt;height:89.8pt" o:ole="">
            <v:imagedata r:id="rId18" o:title=""/>
          </v:shape>
          <o:OLEObject Type="Embed" ProgID="Visio.Drawing.15" ShapeID="_x0000_i1029" DrawAspect="Content" ObjectID="_1642286665"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A9191F"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A9191F"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A9191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A9191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A9191F"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35pt;height:154.6pt" o:ole="">
            <v:imagedata r:id="rId20" o:title=""/>
          </v:shape>
          <o:OLEObject Type="Embed" ProgID="Visio.Drawing.15" ShapeID="_x0000_i1030" DrawAspect="Content" ObjectID="_1642286666" r:id="rId21"/>
        </w:object>
      </w:r>
      <w:r>
        <w:t xml:space="preserve">      </w:t>
      </w:r>
      <w:r w:rsidR="007D557A" w:rsidRPr="007D557A">
        <w:t xml:space="preserve"> </w:t>
      </w:r>
      <w:r>
        <w:object w:dxaOrig="4261" w:dyaOrig="3191">
          <v:shape id="_x0000_i1031" type="#_x0000_t75" style="width:157.25pt;height:148.95pt" o:ole="">
            <v:imagedata r:id="rId22" o:title="" croptop="-7890f" cropbottom="-8934f"/>
          </v:shape>
          <o:OLEObject Type="Embed" ProgID="Visio.Drawing.15" ShapeID="_x0000_i1031" DrawAspect="Content" ObjectID="_1642286667"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pt;height:113.3pt" o:ole="">
            <v:imagedata r:id="rId24" o:title=""/>
          </v:shape>
          <o:OLEObject Type="Embed" ProgID="Visio.Drawing.15" ShapeID="_x0000_i1032" DrawAspect="Content" ObjectID="_1642286668"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16AD9" w:rsidRDefault="00916AD9" w:rsidP="00A85257">
      <w:pPr>
        <w:ind w:firstLine="480"/>
      </w:pPr>
      <w:r>
        <w:t>2.1.1</w:t>
      </w:r>
      <w:r>
        <w:rPr>
          <w:rFonts w:hint="eastAsia"/>
        </w:rPr>
        <w:t>节中介绍了几种表征视点的方式，本文选用经纬度来表示。以</w:t>
      </w:r>
      <w:r w:rsidR="00F95A86">
        <w:rPr>
          <w:rFonts w:hint="eastAsia"/>
        </w:rPr>
        <w:t>赤道任意一点</w:t>
      </w:r>
      <w:r>
        <w:rPr>
          <w:rFonts w:hint="eastAsia"/>
        </w:rPr>
        <w:t>所在经度线将全景视频展开为平面视频，则</w:t>
      </w:r>
      <w:r w:rsidR="00EE5F7E">
        <w:rPr>
          <w:rFonts w:hint="eastAsia"/>
        </w:rPr>
        <w:t>经度范围为</w:t>
      </w:r>
      <w:r w:rsidR="00EE5F7E">
        <w:t>-180</w:t>
      </w:r>
      <w:r w:rsidR="00EE5F7E">
        <w:rPr>
          <w:rFonts w:hint="eastAsia"/>
        </w:rPr>
        <w:t>度</w:t>
      </w:r>
      <w:r w:rsidR="00EE5F7E">
        <w:rPr>
          <w:rFonts w:hint="eastAsia"/>
        </w:rPr>
        <w:t>-</w:t>
      </w:r>
      <w:r w:rsidR="00EE5F7E">
        <w:t>180</w:t>
      </w:r>
      <w:r w:rsidR="00EE5F7E">
        <w:rPr>
          <w:rFonts w:hint="eastAsia"/>
        </w:rPr>
        <w:t>度，</w:t>
      </w:r>
      <w:r>
        <w:rPr>
          <w:rFonts w:hint="eastAsia"/>
        </w:rPr>
        <w:lastRenderedPageBreak/>
        <w:t>纬度范围为</w:t>
      </w:r>
      <w:r w:rsidR="00F95A86">
        <w:t>-90</w:t>
      </w:r>
      <w:r w:rsidR="00F95A86">
        <w:rPr>
          <w:rFonts w:hint="eastAsia"/>
        </w:rPr>
        <w:t>度</w:t>
      </w:r>
      <w:r w:rsidR="00F95A86">
        <w:t>-90</w:t>
      </w:r>
      <w:r w:rsidR="00F95A86">
        <w:rPr>
          <w:rFonts w:hint="eastAsia"/>
        </w:rPr>
        <w:t>度</w:t>
      </w:r>
      <w:r w:rsidR="00EE5F7E">
        <w:rPr>
          <w:rFonts w:hint="eastAsia"/>
        </w:rPr>
        <w:t>。</w:t>
      </w:r>
      <w:r w:rsidR="00A9191F">
        <w:rPr>
          <w:rFonts w:hint="eastAsia"/>
        </w:rPr>
        <w:t>为了图示的轨迹曲线看起来更加清楚明白</w:t>
      </w:r>
      <w:r w:rsidR="00EE5F7E">
        <w:rPr>
          <w:rFonts w:hint="eastAsia"/>
        </w:rPr>
        <w:t>，我们将经纬度分别映射到</w:t>
      </w:r>
      <w:r w:rsidR="00EE5F7E">
        <w:rPr>
          <w:rFonts w:hint="eastAsia"/>
        </w:rPr>
        <w:t>0</w:t>
      </w:r>
      <w:r w:rsidR="00EE5F7E">
        <w:t>-360</w:t>
      </w:r>
      <w:r w:rsidR="00EE5F7E">
        <w:rPr>
          <w:rFonts w:hint="eastAsia"/>
        </w:rPr>
        <w:t>度和</w:t>
      </w:r>
      <w:r w:rsidR="00EE5F7E">
        <w:rPr>
          <w:rFonts w:hint="eastAsia"/>
        </w:rPr>
        <w:t>0</w:t>
      </w:r>
      <w:r w:rsidR="00EE5F7E">
        <w:t>-180</w:t>
      </w:r>
      <w:r w:rsidR="00EE5F7E">
        <w:rPr>
          <w:rFonts w:hint="eastAsia"/>
        </w:rPr>
        <w:t>度。</w:t>
      </w:r>
    </w:p>
    <w:p w:rsidR="00EE5F7E" w:rsidRDefault="00B11D69" w:rsidP="00A85257">
      <w:pPr>
        <w:ind w:firstLine="480"/>
      </w:pPr>
      <w:r>
        <w:rPr>
          <w:rFonts w:hint="eastAsia"/>
        </w:rPr>
        <w:t>首先，我们</w:t>
      </w:r>
      <w:r w:rsidR="00EE5F7E">
        <w:rPr>
          <w:rFonts w:hint="eastAsia"/>
        </w:rPr>
        <w:t>以</w:t>
      </w:r>
      <w:r w:rsidR="006E6C01">
        <w:rPr>
          <w:rFonts w:hint="eastAsia"/>
        </w:rPr>
        <w:t>其中</w:t>
      </w:r>
      <w:r w:rsidR="00EE5F7E">
        <w:rPr>
          <w:rFonts w:hint="eastAsia"/>
        </w:rPr>
        <w:t>一个直播的全景视频为例，分析单个用户的观看轨迹。经纬度的时序图如下：</w:t>
      </w:r>
    </w:p>
    <w:p w:rsidR="00F52F05" w:rsidRDefault="006D7AAC" w:rsidP="006D7AAC">
      <w:pPr>
        <w:ind w:firstLineChars="0" w:firstLine="0"/>
        <w:jc w:val="center"/>
      </w:pPr>
      <w:r>
        <w:rPr>
          <w:noProof/>
        </w:rPr>
        <w:drawing>
          <wp:inline distT="0" distB="0" distL="0" distR="0">
            <wp:extent cx="4320000" cy="2520000"/>
            <wp:effectExtent l="0" t="0" r="444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67" t="10383" r="8751"/>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6D7AAC" w:rsidRDefault="006D7AAC" w:rsidP="006D7AAC">
      <w:pPr>
        <w:ind w:firstLineChars="0" w:firstLine="0"/>
        <w:jc w:val="center"/>
      </w:pPr>
      <w:r>
        <w:rPr>
          <w:rFonts w:hint="eastAsia"/>
        </w:rPr>
        <w:t>（</w:t>
      </w:r>
      <w:r>
        <w:rPr>
          <w:rFonts w:hint="eastAsia"/>
        </w:rPr>
        <w:t>a</w:t>
      </w:r>
      <w:r>
        <w:rPr>
          <w:rFonts w:hint="eastAsia"/>
        </w:rPr>
        <w:t>）经度时序图</w:t>
      </w:r>
    </w:p>
    <w:p w:rsidR="006D7AAC" w:rsidRDefault="006D7AAC" w:rsidP="006D7AAC">
      <w:pPr>
        <w:ind w:firstLineChars="0" w:firstLine="0"/>
        <w:jc w:val="center"/>
      </w:pPr>
      <w:r>
        <w:rPr>
          <w:noProof/>
        </w:rPr>
        <w:drawing>
          <wp:inline distT="0" distB="0" distL="0" distR="0">
            <wp:extent cx="4320000" cy="2520000"/>
            <wp:effectExtent l="0" t="0" r="4445"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50" t="10068" r="8764"/>
                    <a:stretch/>
                  </pic:blipFill>
                  <pic:spPr bwMode="auto">
                    <a:xfrm>
                      <a:off x="0" y="0"/>
                      <a:ext cx="43200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7D023E" w:rsidRDefault="006D7AAC" w:rsidP="00A85257">
      <w:pPr>
        <w:ind w:firstLine="480"/>
        <w:jc w:val="center"/>
        <w:rPr>
          <w:highlight w:val="yellow"/>
        </w:rPr>
      </w:pPr>
      <w:r>
        <w:rPr>
          <w:rFonts w:hint="eastAsia"/>
          <w:highlight w:val="yellow"/>
        </w:rPr>
        <w:t>（</w:t>
      </w:r>
      <w:r>
        <w:rPr>
          <w:rFonts w:hint="eastAsia"/>
          <w:highlight w:val="yellow"/>
        </w:rPr>
        <w:t>b</w:t>
      </w:r>
      <w:r>
        <w:rPr>
          <w:rFonts w:hint="eastAsia"/>
          <w:highlight w:val="yellow"/>
        </w:rPr>
        <w:t>）</w:t>
      </w:r>
      <w:r>
        <w:rPr>
          <w:rFonts w:hint="eastAsia"/>
          <w:highlight w:val="yellow"/>
        </w:rPr>
        <w:t xml:space="preserve"> </w:t>
      </w:r>
      <w:r>
        <w:rPr>
          <w:rFonts w:hint="eastAsia"/>
          <w:highlight w:val="yellow"/>
        </w:rPr>
        <w:t>维度时序图</w:t>
      </w:r>
    </w:p>
    <w:p w:rsidR="008E0E9B" w:rsidRDefault="008E0E9B" w:rsidP="00A85257">
      <w:pPr>
        <w:ind w:firstLine="480"/>
        <w:jc w:val="center"/>
      </w:pPr>
      <w:r w:rsidRPr="008E0E9B">
        <w:rPr>
          <w:rFonts w:hint="eastAsia"/>
          <w:highlight w:val="yellow"/>
        </w:rPr>
        <w:t>图</w:t>
      </w:r>
      <w:r w:rsidRPr="008E0E9B">
        <w:rPr>
          <w:rFonts w:hint="eastAsia"/>
          <w:highlight w:val="yellow"/>
        </w:rPr>
        <w:t xml:space="preserve"> </w:t>
      </w:r>
      <w:r w:rsidR="006D7AAC">
        <w:rPr>
          <w:rFonts w:hint="eastAsia"/>
          <w:highlight w:val="yellow"/>
        </w:rPr>
        <w:t>视点</w:t>
      </w:r>
      <w:r w:rsidRPr="008E0E9B">
        <w:rPr>
          <w:rFonts w:hint="eastAsia"/>
          <w:highlight w:val="yellow"/>
        </w:rPr>
        <w:t>时序图</w:t>
      </w:r>
    </w:p>
    <w:p w:rsidR="008E0E9B" w:rsidRDefault="0053560B" w:rsidP="00A85257">
      <w:pPr>
        <w:ind w:firstLine="480"/>
      </w:pPr>
      <w:r>
        <w:rPr>
          <w:rFonts w:hint="eastAsia"/>
        </w:rPr>
        <w:t>该视频为直播的女子篮球比赛，由于直播的原因，全景视频中基本只有一个感兴趣区域，用户也更容易观看该区域而不是随意浏览，所以经度变化范围较小</w:t>
      </w:r>
      <w:r w:rsidR="00F52F05">
        <w:rPr>
          <w:rFonts w:hint="eastAsia"/>
        </w:rPr>
        <w:t>，</w:t>
      </w:r>
      <w:r w:rsidR="008E0E9B">
        <w:rPr>
          <w:rFonts w:hint="eastAsia"/>
        </w:rPr>
        <w:t>而维度范围内，用户视点会随着篮球的轨迹上下移动，所以变化范围相对来说大一些</w:t>
      </w:r>
      <w:r w:rsidR="00D74132">
        <w:rPr>
          <w:rFonts w:hint="eastAsia"/>
        </w:rPr>
        <w:t>。</w:t>
      </w:r>
      <w:r w:rsidR="00D74132">
        <w:t xml:space="preserve"> </w:t>
      </w:r>
    </w:p>
    <w:p w:rsidR="00902939" w:rsidRDefault="00B11D69" w:rsidP="00A85257">
      <w:pPr>
        <w:ind w:firstLine="480"/>
      </w:pPr>
      <w:r>
        <w:rPr>
          <w:rFonts w:hint="eastAsia"/>
        </w:rPr>
        <w:t>为了探索用户在观看全景视频时的观看模式，我们分别统计了</w:t>
      </w:r>
      <w:r>
        <w:rPr>
          <w:rFonts w:hint="eastAsia"/>
        </w:rPr>
        <w:t>48</w:t>
      </w:r>
      <w:r>
        <w:rPr>
          <w:rFonts w:hint="eastAsia"/>
        </w:rPr>
        <w:t>名用户的观看轨迹在经纬度特征方面的频率图，如图</w:t>
      </w:r>
      <w:r>
        <w:rPr>
          <w:rFonts w:hint="eastAsia"/>
        </w:rPr>
        <w:t xml:space="preserve"> </w:t>
      </w:r>
      <w:r>
        <w:rPr>
          <w:rFonts w:hint="eastAsia"/>
        </w:rPr>
        <w:t>所示。可以看出，</w:t>
      </w:r>
    </w:p>
    <w:p w:rsidR="006142F6" w:rsidRDefault="006142F6" w:rsidP="00A85257">
      <w:pPr>
        <w:ind w:firstLine="480"/>
      </w:pPr>
      <w:r>
        <w:rPr>
          <w:rFonts w:hint="eastAsia"/>
        </w:rPr>
        <w:t>我们使用</w:t>
      </w:r>
      <w:r>
        <w:t>LSTM</w:t>
      </w:r>
      <w:r>
        <w:rPr>
          <w:rFonts w:hint="eastAsia"/>
        </w:rPr>
        <w:t>来</w:t>
      </w:r>
      <w:r w:rsidR="00EA6AFC">
        <w:tab/>
      </w:r>
      <w:bookmarkStart w:id="6" w:name="_GoBack"/>
      <w:bookmarkEnd w:id="6"/>
      <w:r>
        <w:rPr>
          <w:rFonts w:hint="eastAsia"/>
        </w:rPr>
        <w:t>进行预测，接下来介绍</w:t>
      </w:r>
      <w:r>
        <w:rPr>
          <w:rFonts w:hint="eastAsia"/>
        </w:rPr>
        <w:t>LSTM</w:t>
      </w:r>
      <w:r>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A9191F"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A9191F"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A9191F"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A9191F"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7.95pt;height:9.1pt" o:ole="">
                <v:imagedata r:id="rId28" o:title=""/>
              </v:shape>
              <o:OLEObject Type="Embed" ProgID="Equation.DSMT4" ShapeID="_x0000_i1033" DrawAspect="Content" ObjectID="_1642286669" r:id="rId29"/>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7.95pt;height:9.1pt" o:ole="">
                <v:imagedata r:id="rId30" o:title=""/>
              </v:shape>
              <o:OLEObject Type="Embed" ProgID="Equation.DSMT4" ShapeID="_x0000_i1034" DrawAspect="Content" ObjectID="_1642286670" r:id="rId31"/>
            </w:object>
          </m:r>
          <m:r>
            <w:rPr>
              <w:rFonts w:ascii="Cambria Math"/>
            </w:rPr>
            <m:t>u</m:t>
          </m:r>
        </m:oMath>
      </m:oMathPara>
    </w:p>
    <w:p w:rsidR="00107B62" w:rsidRPr="009C690D" w:rsidRDefault="00A9191F"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7.95pt;height:9.1pt" o:ole="">
                <v:imagedata r:id="rId32" o:title=""/>
              </v:shape>
              <o:OLEObject Type="Embed" ProgID="Equation.DSMT4" ShapeID="_x0000_i1035" DrawAspect="Content" ObjectID="_1642286671" r:id="rId33"/>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w:t>
      </w:r>
      <w:r w:rsidR="00CA6660">
        <w:rPr>
          <w:rFonts w:hint="eastAsia"/>
        </w:rPr>
        <w:lastRenderedPageBreak/>
        <w:t>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2pt;height:118.6pt" o:ole="">
            <v:imagedata r:id="rId34" o:title=""/>
          </v:shape>
          <o:OLEObject Type="Embed" ProgID="Visio.Drawing.15" ShapeID="_x0000_i1036" DrawAspect="Content" ObjectID="_1642286672" r:id="rId35"/>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6076" w:rsidRDefault="00DD5DCC" w:rsidP="00107B62">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观看轨迹可以从侧面反映视频内容的显著性。因此，我们结合观看同一视频的其他用户的观看轨迹，对</w:t>
      </w:r>
      <w:r w:rsidR="00A07660">
        <w:rPr>
          <w:rFonts w:hint="eastAsia"/>
        </w:rPr>
        <w:t>L</w:t>
      </w:r>
      <w:r w:rsidR="00A07660">
        <w:t>STM</w:t>
      </w:r>
      <w:r w:rsidR="00A07660">
        <w:rPr>
          <w:rFonts w:hint="eastAsia"/>
        </w:rPr>
        <w:t>模型初步预测</w:t>
      </w:r>
      <w:r w:rsidR="00A07660">
        <w:rPr>
          <w:rFonts w:hint="eastAsia"/>
        </w:rPr>
        <w:lastRenderedPageBreak/>
        <w:t>出来的数据进行矫正，提高预测准确度。</w:t>
      </w:r>
    </w:p>
    <w:p w:rsidR="005C666E" w:rsidRDefault="005C666E" w:rsidP="00A07660">
      <w:pPr>
        <w:ind w:firstLine="480"/>
      </w:pPr>
      <w:r>
        <w:rPr>
          <w:rFonts w:hint="eastAsia"/>
        </w:rPr>
        <w:t>首先，我们分析了</w:t>
      </w:r>
      <w:r w:rsidR="00A07660">
        <w:rPr>
          <w:rFonts w:hint="eastAsia"/>
        </w:rPr>
        <w:t>所有</w:t>
      </w:r>
      <w:r>
        <w:rPr>
          <w:rFonts w:hint="eastAsia"/>
        </w:rPr>
        <w:t>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37">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lastRenderedPageBreak/>
        <w:t xml:space="preserve">2.3 </w:t>
      </w:r>
      <w:r>
        <w:rPr>
          <w:rFonts w:hint="eastAsia"/>
        </w:rPr>
        <w:t>实验与结果分析</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7" type="#_x0000_t75" style="width:414.95pt;height:218.25pt" o:ole="">
            <v:imagedata r:id="rId38" o:title=""/>
          </v:shape>
          <o:OLEObject Type="Embed" ProgID="Visio.Drawing.15" ShapeID="_x0000_i1037" DrawAspect="Content" ObjectID="_1642286673" r:id="rId39"/>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8" type="#_x0000_t75" style="width:281.2pt;height:111.8pt" o:ole="">
            <v:imagedata r:id="rId40" o:title=""/>
          </v:shape>
          <o:OLEObject Type="Embed" ProgID="Visio.Drawing.15" ShapeID="_x0000_i1038" DrawAspect="Content" ObjectID="_1642286674" r:id="rId41"/>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39" type="#_x0000_t75" style="width:245.55pt;height:69.75pt" o:ole="">
            <v:imagedata r:id="rId42" o:title=""/>
          </v:shape>
          <o:OLEObject Type="Embed" ProgID="Visio.Drawing.15" ShapeID="_x0000_i1039" DrawAspect="Content" ObjectID="_1642286675" r:id="rId43"/>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0" type="#_x0000_t75" style="width:245.55pt;height:69.75pt" o:ole="">
            <v:imagedata r:id="rId44" o:title=""/>
          </v:shape>
          <o:OLEObject Type="Embed" ProgID="Visio.Drawing.15" ShapeID="_x0000_i1040" DrawAspect="Content" ObjectID="_1642286676" r:id="rId45"/>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1" type="#_x0000_t75" style="width:238pt;height:112.55pt" o:ole="">
            <v:imagedata r:id="rId46" o:title=""/>
          </v:shape>
          <o:OLEObject Type="Embed" ProgID="Visio.Drawing.15" ShapeID="_x0000_i1041" DrawAspect="Content" ObjectID="_1642286677" r:id="rId47"/>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2" type="#_x0000_t75" style="width:414.55pt;height:113.3pt" o:ole="">
            <v:imagedata r:id="rId48" o:title=""/>
          </v:shape>
          <o:OLEObject Type="Embed" ProgID="Visio.Drawing.15" ShapeID="_x0000_i1042" DrawAspect="Content" ObjectID="_1642286678" r:id="rId49"/>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3" type="#_x0000_t75" style="width:414.55pt;height:55.7pt" o:ole="">
            <v:imagedata r:id="rId50" o:title=""/>
          </v:shape>
          <o:OLEObject Type="Embed" ProgID="Visio.Drawing.15" ShapeID="_x0000_i1043" DrawAspect="Content" ObjectID="_1642286679" r:id="rId51"/>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4" type="#_x0000_t75" style="width:279.3pt;height:361.9pt" o:ole="">
            <v:imagedata r:id="rId52" o:title=""/>
          </v:shape>
          <o:OLEObject Type="Embed" ProgID="Visio.Drawing.15" ShapeID="_x0000_i1044" DrawAspect="Content" ObjectID="_1642286680" r:id="rId53"/>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A9191F"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A9191F"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A9191F"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A9191F"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A9191F"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5" type="#_x0000_t75" style="width:274.75pt;height:115.6pt" o:ole="">
            <v:imagedata r:id="rId54" o:title=""/>
          </v:shape>
          <o:OLEObject Type="Embed" ProgID="Visio.Drawing.15" ShapeID="_x0000_i1045" DrawAspect="Content" ObjectID="_1642286681" r:id="rId55"/>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A9191F"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A9191F"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1"/>
      <w:headerReference w:type="default" r:id="rId62"/>
      <w:footerReference w:type="even" r:id="rId63"/>
      <w:footerReference w:type="default" r:id="rId64"/>
      <w:headerReference w:type="first" r:id="rId65"/>
      <w:footerReference w:type="first" r:id="rId6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DA1" w:rsidRDefault="00325DA1" w:rsidP="00996554">
      <w:pPr>
        <w:ind w:firstLine="480"/>
      </w:pPr>
      <w:r>
        <w:separator/>
      </w:r>
    </w:p>
    <w:p w:rsidR="00325DA1" w:rsidRDefault="00325DA1">
      <w:pPr>
        <w:ind w:firstLine="480"/>
      </w:pPr>
    </w:p>
    <w:p w:rsidR="00325DA1" w:rsidRDefault="00325DA1" w:rsidP="00077848">
      <w:pPr>
        <w:ind w:firstLine="480"/>
      </w:pPr>
    </w:p>
  </w:endnote>
  <w:endnote w:type="continuationSeparator" w:id="0">
    <w:p w:rsidR="00325DA1" w:rsidRDefault="00325DA1" w:rsidP="00996554">
      <w:pPr>
        <w:ind w:firstLine="480"/>
      </w:pPr>
      <w:r>
        <w:continuationSeparator/>
      </w:r>
    </w:p>
    <w:p w:rsidR="00325DA1" w:rsidRDefault="00325DA1">
      <w:pPr>
        <w:ind w:firstLine="480"/>
      </w:pPr>
    </w:p>
    <w:p w:rsidR="00325DA1" w:rsidRDefault="00325DA1"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A9191F" w:rsidRDefault="00A9191F"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A9191F" w:rsidRDefault="00A9191F">
    <w:pPr>
      <w:pStyle w:val="a4"/>
      <w:ind w:firstLine="360"/>
    </w:pPr>
  </w:p>
  <w:p w:rsidR="00A9191F" w:rsidRDefault="00A9191F">
    <w:pPr>
      <w:ind w:firstLine="480"/>
    </w:pPr>
  </w:p>
  <w:p w:rsidR="00A9191F" w:rsidRDefault="00A9191F"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A9191F" w:rsidRDefault="00A9191F">
        <w:pPr>
          <w:pStyle w:val="a4"/>
          <w:ind w:firstLine="360"/>
        </w:pPr>
        <w:r>
          <w:rPr>
            <w:lang w:val="zh-CN"/>
          </w:rPr>
          <w:t>[</w:t>
        </w:r>
        <w:r>
          <w:rPr>
            <w:lang w:val="zh-CN"/>
          </w:rPr>
          <w:t>在此处键入</w:t>
        </w:r>
        <w:r>
          <w:rPr>
            <w:lang w:val="zh-CN"/>
          </w:rPr>
          <w:t>]</w:t>
        </w:r>
      </w:p>
    </w:sdtContent>
  </w:sdt>
  <w:p w:rsidR="00A9191F" w:rsidRDefault="00A9191F"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91F" w:rsidRDefault="00A9191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DA1" w:rsidRDefault="00325DA1" w:rsidP="00996554">
      <w:pPr>
        <w:ind w:firstLine="480"/>
      </w:pPr>
      <w:r>
        <w:separator/>
      </w:r>
    </w:p>
    <w:p w:rsidR="00325DA1" w:rsidRDefault="00325DA1">
      <w:pPr>
        <w:ind w:firstLine="480"/>
      </w:pPr>
    </w:p>
    <w:p w:rsidR="00325DA1" w:rsidRDefault="00325DA1" w:rsidP="00077848">
      <w:pPr>
        <w:ind w:firstLine="480"/>
      </w:pPr>
    </w:p>
  </w:footnote>
  <w:footnote w:type="continuationSeparator" w:id="0">
    <w:p w:rsidR="00325DA1" w:rsidRDefault="00325DA1" w:rsidP="00996554">
      <w:pPr>
        <w:ind w:firstLine="480"/>
      </w:pPr>
      <w:r>
        <w:continuationSeparator/>
      </w:r>
    </w:p>
    <w:p w:rsidR="00325DA1" w:rsidRDefault="00325DA1">
      <w:pPr>
        <w:ind w:firstLine="480"/>
      </w:pPr>
    </w:p>
    <w:p w:rsidR="00325DA1" w:rsidRDefault="00325DA1"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91F" w:rsidRDefault="00A9191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91F" w:rsidRDefault="00A9191F">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91F" w:rsidRDefault="00A9191F">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6076"/>
    <w:rsid w:val="002C0617"/>
    <w:rsid w:val="002D1A6B"/>
    <w:rsid w:val="002D44BA"/>
    <w:rsid w:val="002D512B"/>
    <w:rsid w:val="002D60B5"/>
    <w:rsid w:val="002E55D7"/>
    <w:rsid w:val="00301428"/>
    <w:rsid w:val="00307018"/>
    <w:rsid w:val="00325DA1"/>
    <w:rsid w:val="003345E3"/>
    <w:rsid w:val="00346471"/>
    <w:rsid w:val="003564A1"/>
    <w:rsid w:val="00364291"/>
    <w:rsid w:val="003679DC"/>
    <w:rsid w:val="00381078"/>
    <w:rsid w:val="00384A5B"/>
    <w:rsid w:val="00385A2D"/>
    <w:rsid w:val="003B3C05"/>
    <w:rsid w:val="003C1E9D"/>
    <w:rsid w:val="003C7891"/>
    <w:rsid w:val="003E0278"/>
    <w:rsid w:val="003E4F72"/>
    <w:rsid w:val="003E52B9"/>
    <w:rsid w:val="003F3767"/>
    <w:rsid w:val="003F65B1"/>
    <w:rsid w:val="00402195"/>
    <w:rsid w:val="004039AA"/>
    <w:rsid w:val="0041193E"/>
    <w:rsid w:val="00412EA8"/>
    <w:rsid w:val="00422199"/>
    <w:rsid w:val="00423729"/>
    <w:rsid w:val="004301EA"/>
    <w:rsid w:val="00431267"/>
    <w:rsid w:val="0043618E"/>
    <w:rsid w:val="00437892"/>
    <w:rsid w:val="004509BD"/>
    <w:rsid w:val="0045566F"/>
    <w:rsid w:val="00462517"/>
    <w:rsid w:val="00463589"/>
    <w:rsid w:val="00463E51"/>
    <w:rsid w:val="00466678"/>
    <w:rsid w:val="00467FCD"/>
    <w:rsid w:val="004878B4"/>
    <w:rsid w:val="004950CD"/>
    <w:rsid w:val="004B02BA"/>
    <w:rsid w:val="004B4C61"/>
    <w:rsid w:val="004C35F6"/>
    <w:rsid w:val="004C407F"/>
    <w:rsid w:val="004C5EDB"/>
    <w:rsid w:val="004D0036"/>
    <w:rsid w:val="004D0D0B"/>
    <w:rsid w:val="004D24D7"/>
    <w:rsid w:val="004F084A"/>
    <w:rsid w:val="004F4E72"/>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46F57"/>
    <w:rsid w:val="0065519D"/>
    <w:rsid w:val="006560AE"/>
    <w:rsid w:val="00657B20"/>
    <w:rsid w:val="00666369"/>
    <w:rsid w:val="00670C07"/>
    <w:rsid w:val="00671DF0"/>
    <w:rsid w:val="00685AA7"/>
    <w:rsid w:val="006A2C7B"/>
    <w:rsid w:val="006A6C73"/>
    <w:rsid w:val="006C03D8"/>
    <w:rsid w:val="006D7AAC"/>
    <w:rsid w:val="006E0F35"/>
    <w:rsid w:val="006E4F3B"/>
    <w:rsid w:val="006E6C01"/>
    <w:rsid w:val="006F383F"/>
    <w:rsid w:val="00705483"/>
    <w:rsid w:val="00706A62"/>
    <w:rsid w:val="00712121"/>
    <w:rsid w:val="00717733"/>
    <w:rsid w:val="00724B4E"/>
    <w:rsid w:val="00731AE2"/>
    <w:rsid w:val="007701BB"/>
    <w:rsid w:val="00773999"/>
    <w:rsid w:val="007819DB"/>
    <w:rsid w:val="007819F1"/>
    <w:rsid w:val="00781CAA"/>
    <w:rsid w:val="00786491"/>
    <w:rsid w:val="007962A6"/>
    <w:rsid w:val="007A2169"/>
    <w:rsid w:val="007A62FB"/>
    <w:rsid w:val="007A724E"/>
    <w:rsid w:val="007C07BF"/>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5903"/>
    <w:rsid w:val="008866E7"/>
    <w:rsid w:val="00891406"/>
    <w:rsid w:val="0089727D"/>
    <w:rsid w:val="008B3E33"/>
    <w:rsid w:val="008D1604"/>
    <w:rsid w:val="008D1D99"/>
    <w:rsid w:val="008D498E"/>
    <w:rsid w:val="008D5052"/>
    <w:rsid w:val="008D6593"/>
    <w:rsid w:val="008E0E9B"/>
    <w:rsid w:val="008E463F"/>
    <w:rsid w:val="008E55DB"/>
    <w:rsid w:val="008E6545"/>
    <w:rsid w:val="008E7A08"/>
    <w:rsid w:val="008F3C67"/>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385D"/>
    <w:rsid w:val="009C690D"/>
    <w:rsid w:val="009D51E5"/>
    <w:rsid w:val="009E0441"/>
    <w:rsid w:val="009E1627"/>
    <w:rsid w:val="009E2B50"/>
    <w:rsid w:val="009F1A9B"/>
    <w:rsid w:val="00A027FB"/>
    <w:rsid w:val="00A03D50"/>
    <w:rsid w:val="00A07660"/>
    <w:rsid w:val="00A14602"/>
    <w:rsid w:val="00A350E9"/>
    <w:rsid w:val="00A43345"/>
    <w:rsid w:val="00A502D0"/>
    <w:rsid w:val="00A52DE7"/>
    <w:rsid w:val="00A53CA3"/>
    <w:rsid w:val="00A73BAD"/>
    <w:rsid w:val="00A85257"/>
    <w:rsid w:val="00A9191F"/>
    <w:rsid w:val="00AA1418"/>
    <w:rsid w:val="00AB2EFC"/>
    <w:rsid w:val="00AC36B0"/>
    <w:rsid w:val="00AC6F5F"/>
    <w:rsid w:val="00AC7AC1"/>
    <w:rsid w:val="00AE747B"/>
    <w:rsid w:val="00AF0D48"/>
    <w:rsid w:val="00B02FB0"/>
    <w:rsid w:val="00B11D69"/>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7BAD"/>
    <w:rsid w:val="00D74132"/>
    <w:rsid w:val="00D75ADC"/>
    <w:rsid w:val="00D868BB"/>
    <w:rsid w:val="00D873C1"/>
    <w:rsid w:val="00D91E47"/>
    <w:rsid w:val="00D93081"/>
    <w:rsid w:val="00D979A8"/>
    <w:rsid w:val="00DA3464"/>
    <w:rsid w:val="00DA74F2"/>
    <w:rsid w:val="00DC5619"/>
    <w:rsid w:val="00DD5DCC"/>
    <w:rsid w:val="00DE0109"/>
    <w:rsid w:val="00DE24B5"/>
    <w:rsid w:val="00DE3100"/>
    <w:rsid w:val="00DE6A5E"/>
    <w:rsid w:val="00DF08A4"/>
    <w:rsid w:val="00DF3B84"/>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A6AFC"/>
    <w:rsid w:val="00EB42DA"/>
    <w:rsid w:val="00EB65E5"/>
    <w:rsid w:val="00EC155F"/>
    <w:rsid w:val="00EC4869"/>
    <w:rsid w:val="00EC54F2"/>
    <w:rsid w:val="00ED0FC2"/>
    <w:rsid w:val="00ED3BC6"/>
    <w:rsid w:val="00ED6C30"/>
    <w:rsid w:val="00ED7702"/>
    <w:rsid w:val="00EE5F7E"/>
    <w:rsid w:val="00F047FE"/>
    <w:rsid w:val="00F134C3"/>
    <w:rsid w:val="00F17BCA"/>
    <w:rsid w:val="00F3615F"/>
    <w:rsid w:val="00F41C77"/>
    <w:rsid w:val="00F42220"/>
    <w:rsid w:val="00F4339D"/>
    <w:rsid w:val="00F52F05"/>
    <w:rsid w:val="00F572D0"/>
    <w:rsid w:val="00F60BC9"/>
    <w:rsid w:val="00F65488"/>
    <w:rsid w:val="00F87924"/>
    <w:rsid w:val="00F95A86"/>
    <w:rsid w:val="00F971D1"/>
    <w:rsid w:val="00F97497"/>
    <w:rsid w:val="00F97C2E"/>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5C720"/>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package" Target="embeddings/Microsoft_Visio___9.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package" Target="embeddings/Microsoft_Visio___13.vsdx"/><Relationship Id="rId50" Type="http://schemas.openxmlformats.org/officeDocument/2006/relationships/image" Target="media/image25.emf"/><Relationship Id="rId55" Type="http://schemas.openxmlformats.org/officeDocument/2006/relationships/package" Target="embeddings/Microsoft_Visio___17.vsdx"/><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Visio___12.vsdx"/><Relationship Id="rId53" Type="http://schemas.openxmlformats.org/officeDocument/2006/relationships/package" Target="embeddings/Microsoft_Visio___16.vsdx"/><Relationship Id="rId58" Type="http://schemas.openxmlformats.org/officeDocument/2006/relationships/image" Target="media/image30.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wmf"/><Relationship Id="rId36" Type="http://schemas.openxmlformats.org/officeDocument/2006/relationships/image" Target="media/image17.png"/><Relationship Id="rId49" Type="http://schemas.openxmlformats.org/officeDocument/2006/relationships/package" Target="embeddings/Microsoft_Visio___14.vsdx"/><Relationship Id="rId57" Type="http://schemas.openxmlformats.org/officeDocument/2006/relationships/image" Target="media/image29.png"/><Relationship Id="rId61"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2.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package" Target="embeddings/Microsoft_Visio___8.vsdx"/><Relationship Id="rId43" Type="http://schemas.openxmlformats.org/officeDocument/2006/relationships/package" Target="embeddings/Microsoft_Visio___11.vsdx"/><Relationship Id="rId48" Type="http://schemas.openxmlformats.org/officeDocument/2006/relationships/image" Target="media/image24.emf"/><Relationship Id="rId56" Type="http://schemas.openxmlformats.org/officeDocument/2006/relationships/image" Target="media/image28.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3.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__10.vsdx"/><Relationship Id="rId54" Type="http://schemas.openxmlformats.org/officeDocument/2006/relationships/image" Target="media/image27.emf"/><Relationship Id="rId6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A5C62"/>
    <w:rsid w:val="002D0A2A"/>
    <w:rsid w:val="00425304"/>
    <w:rsid w:val="00542D15"/>
    <w:rsid w:val="006E0D5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6E0D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D1F00-AA5B-4F8C-8F75-8AC982104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30710</TotalTime>
  <Pages>53</Pages>
  <Words>6805</Words>
  <Characters>38790</Characters>
  <Application>Microsoft Office Word</Application>
  <DocSecurity>0</DocSecurity>
  <Lines>323</Lines>
  <Paragraphs>91</Paragraphs>
  <ScaleCrop>false</ScaleCrop>
  <Company/>
  <LinksUpToDate>false</LinksUpToDate>
  <CharactersWithSpaces>45504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27</cp:revision>
  <dcterms:created xsi:type="dcterms:W3CDTF">2020-01-02T04:22:00Z</dcterms:created>
  <dcterms:modified xsi:type="dcterms:W3CDTF">2020-02-03T17:58:00Z</dcterms:modified>
</cp:coreProperties>
</file>