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A3C5F">
      <w:pPr>
        <w:spacing w:before="0" w:after="0" w:line="240" w:lineRule="auto"/>
        <w:rPr>
          <w:rFonts w:hint="eastAsia" w:ascii="微软雅黑" w:hAnsi="微软雅黑" w:eastAsia="微软雅黑" w:cs="微软雅黑"/>
          <w:sz w:val="36"/>
          <w:szCs w:val="36"/>
        </w:rPr>
      </w:pPr>
      <w:bookmarkStart w:id="0" w:name="3060-1621846615933"/>
      <w:bookmarkEnd w:id="0"/>
      <w:r>
        <w:rPr>
          <w:rFonts w:hint="eastAsia" w:ascii="微软雅黑" w:hAnsi="微软雅黑" w:eastAsia="微软雅黑" w:cs="微软雅黑"/>
          <w:b/>
          <w:color w:val="000000"/>
          <w:sz w:val="36"/>
          <w:szCs w:val="36"/>
        </w:rPr>
        <w:t>网站安装 Google 代码（gtag.js）全流程详解</w:t>
      </w:r>
    </w:p>
    <w:p w14:paraId="219ADE9C">
      <w:pPr>
        <w:jc w:val="both"/>
        <w:rPr>
          <w:rFonts w:hint="eastAsia" w:ascii="微软雅黑" w:hAnsi="微软雅黑" w:eastAsia="微软雅黑" w:cs="微软雅黑"/>
        </w:rPr>
      </w:pPr>
      <w:bookmarkStart w:id="1" w:name="ylwD-1750415257473"/>
      <w:bookmarkEnd w:id="1"/>
      <w:r>
        <w:rPr>
          <w:rFonts w:hint="eastAsia" w:ascii="微软雅黑" w:hAnsi="微软雅黑" w:eastAsia="微软雅黑" w:cs="微软雅黑"/>
          <w:color w:val="000000"/>
          <w:sz w:val="24"/>
        </w:rPr>
        <w:t>我们都知道Google Analytics(分析)4 代码和Google Ads代码的安装和使用都非常重要，尤其是在两者被统一为谷歌代码(</w:t>
      </w:r>
      <w:bookmarkStart w:id="65" w:name="_GoBack"/>
      <w:bookmarkEnd w:id="65"/>
      <w:r>
        <w:rPr>
          <w:rFonts w:hint="eastAsia" w:ascii="微软雅黑" w:hAnsi="微软雅黑" w:eastAsia="微软雅黑" w:cs="微软雅黑"/>
          <w:color w:val="000000"/>
          <w:sz w:val="24"/>
        </w:rPr>
        <w:t>gtag.js)之后，不仅设置更加方便，而且在功能方面也更加强大。今天我们就专门来讲下如何安装</w:t>
      </w:r>
      <w:r>
        <w:rPr>
          <w:rFonts w:hint="eastAsia" w:ascii="微软雅黑" w:hAnsi="微软雅黑" w:eastAsia="微软雅黑" w:cs="微软雅黑"/>
          <w:color w:val="000000"/>
          <w:sz w:val="24"/>
        </w:rPr>
        <w:t>Google 代码</w:t>
      </w:r>
      <w:r>
        <w:rPr>
          <w:rFonts w:hint="eastAsia" w:ascii="微软雅黑" w:hAnsi="微软雅黑" w:eastAsia="微软雅黑" w:cs="微软雅黑"/>
          <w:color w:val="000000"/>
          <w:sz w:val="24"/>
        </w:rPr>
        <w:t>。</w:t>
      </w:r>
    </w:p>
    <w:p w14:paraId="4DB9521F">
      <w:pPr>
        <w:rPr>
          <w:rFonts w:hint="eastAsia" w:ascii="微软雅黑" w:hAnsi="微软雅黑" w:eastAsia="微软雅黑" w:cs="微软雅黑"/>
        </w:rPr>
      </w:pPr>
      <w:bookmarkStart w:id="2" w:name="JLg7-1750415258850"/>
      <w:bookmarkEnd w:id="2"/>
      <w:r>
        <w:rPr>
          <w:rFonts w:hint="eastAsia" w:ascii="微软雅黑" w:hAnsi="微软雅黑" w:eastAsia="微软雅黑" w:cs="微软雅黑"/>
        </w:rPr>
        <w:drawing>
          <wp:inline distT="0" distB="0" distL="0" distR="0">
            <wp:extent cx="5267325" cy="2199005"/>
            <wp:effectExtent l="0" t="0" r="9525" b="1079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199596"/>
                    </a:xfrm>
                    <a:prstGeom prst="rect">
                      <a:avLst/>
                    </a:prstGeom>
                  </pic:spPr>
                </pic:pic>
              </a:graphicData>
            </a:graphic>
          </wp:inline>
        </w:drawing>
      </w:r>
    </w:p>
    <w:p w14:paraId="7565C25E">
      <w:pPr>
        <w:jc w:val="both"/>
        <w:rPr>
          <w:rFonts w:hint="eastAsia" w:ascii="微软雅黑" w:hAnsi="微软雅黑" w:eastAsia="微软雅黑" w:cs="微软雅黑"/>
        </w:rPr>
      </w:pPr>
      <w:bookmarkStart w:id="3" w:name="viS5-1750415258730"/>
      <w:bookmarkEnd w:id="3"/>
      <w:r>
        <w:rPr>
          <w:rFonts w:hint="eastAsia" w:ascii="微软雅黑" w:hAnsi="微软雅黑" w:eastAsia="微软雅黑" w:cs="微软雅黑"/>
          <w:color w:val="000000"/>
          <w:sz w:val="24"/>
        </w:rPr>
        <w:t>假设我们需要对一个网站进行基本的Google代码配置，其方法有两种：</w:t>
      </w:r>
    </w:p>
    <w:p w14:paraId="5C8BC272">
      <w:pPr>
        <w:jc w:val="both"/>
        <w:rPr>
          <w:rFonts w:hint="eastAsia" w:ascii="微软雅黑" w:hAnsi="微软雅黑" w:eastAsia="微软雅黑" w:cs="微软雅黑"/>
        </w:rPr>
      </w:pPr>
      <w:bookmarkStart w:id="4" w:name="dc00-1750415258732"/>
      <w:bookmarkEnd w:id="4"/>
      <w:r>
        <w:rPr>
          <w:rFonts w:hint="eastAsia" w:ascii="微软雅黑" w:hAnsi="微软雅黑" w:eastAsia="微软雅黑" w:cs="微软雅黑"/>
          <w:b/>
          <w:color w:val="000000"/>
          <w:sz w:val="24"/>
        </w:rPr>
        <w:t>一、通过谷歌分析(Google Analytics)安装谷歌代码</w:t>
      </w:r>
    </w:p>
    <w:p w14:paraId="1C9E15FC">
      <w:pPr>
        <w:jc w:val="both"/>
        <w:rPr>
          <w:rFonts w:hint="eastAsia" w:ascii="微软雅黑" w:hAnsi="微软雅黑" w:eastAsia="微软雅黑" w:cs="微软雅黑"/>
        </w:rPr>
      </w:pPr>
      <w:bookmarkStart w:id="5" w:name="wK6r-1750415258734"/>
      <w:bookmarkEnd w:id="5"/>
      <w:r>
        <w:rPr>
          <w:rFonts w:hint="eastAsia" w:ascii="微软雅黑" w:hAnsi="微软雅黑" w:eastAsia="微软雅黑" w:cs="微软雅黑"/>
          <w:b/>
          <w:color w:val="000000"/>
          <w:sz w:val="24"/>
        </w:rPr>
        <w:t>步骤一: </w:t>
      </w:r>
      <w:r>
        <w:rPr>
          <w:rFonts w:hint="eastAsia" w:ascii="微软雅黑" w:hAnsi="微软雅黑" w:eastAsia="微软雅黑" w:cs="微软雅黑"/>
          <w:color w:val="000000"/>
          <w:sz w:val="24"/>
        </w:rPr>
        <w:t>注册一个新的谷歌账号，如果之前有用原来的也可以。</w:t>
      </w:r>
    </w:p>
    <w:p w14:paraId="7E39EB4F">
      <w:pPr>
        <w:jc w:val="both"/>
        <w:rPr>
          <w:rFonts w:hint="eastAsia" w:ascii="微软雅黑" w:hAnsi="微软雅黑" w:eastAsia="微软雅黑" w:cs="微软雅黑"/>
        </w:rPr>
      </w:pPr>
      <w:bookmarkStart w:id="6" w:name="A3Zo-1750415258736"/>
      <w:bookmarkEnd w:id="6"/>
      <w:r>
        <w:rPr>
          <w:rFonts w:hint="eastAsia" w:ascii="微软雅黑" w:hAnsi="微软雅黑" w:eastAsia="微软雅黑" w:cs="微软雅黑"/>
          <w:b/>
          <w:color w:val="000000"/>
          <w:sz w:val="24"/>
        </w:rPr>
        <w:t>步骤二: </w:t>
      </w:r>
      <w:r>
        <w:rPr>
          <w:rFonts w:hint="eastAsia" w:ascii="微软雅黑" w:hAnsi="微软雅黑" w:eastAsia="微软雅黑" w:cs="微软雅黑"/>
          <w:color w:val="000000"/>
          <w:sz w:val="24"/>
        </w:rPr>
        <w:t>前往Google Analytics，使用谷歌账号登录，然后创建Google Analytics账号。</w:t>
      </w:r>
    </w:p>
    <w:p w14:paraId="00881F91">
      <w:pPr>
        <w:jc w:val="both"/>
        <w:rPr>
          <w:rFonts w:hint="eastAsia" w:ascii="微软雅黑" w:hAnsi="微软雅黑" w:eastAsia="微软雅黑" w:cs="微软雅黑"/>
        </w:rPr>
      </w:pPr>
      <w:bookmarkStart w:id="7" w:name="cTih-1750415258738"/>
      <w:bookmarkEnd w:id="7"/>
      <w:r>
        <w:rPr>
          <w:rFonts w:hint="eastAsia" w:ascii="微软雅黑" w:hAnsi="微软雅黑" w:eastAsia="微软雅黑" w:cs="微软雅黑"/>
          <w:color w:val="000000"/>
          <w:sz w:val="24"/>
        </w:rPr>
        <w:t>创建Google Analytics账号的过程同时包含创建媒体资源和创建数据流，按照提示操作即可。</w:t>
      </w:r>
    </w:p>
    <w:p w14:paraId="7F2D230B">
      <w:pPr>
        <w:rPr>
          <w:rFonts w:hint="eastAsia" w:ascii="微软雅黑" w:hAnsi="微软雅黑" w:eastAsia="微软雅黑" w:cs="微软雅黑"/>
        </w:rPr>
      </w:pPr>
      <w:bookmarkStart w:id="8" w:name="wnFt-1750415258851"/>
      <w:bookmarkEnd w:id="8"/>
      <w:r>
        <w:rPr>
          <w:rFonts w:hint="eastAsia" w:ascii="微软雅黑" w:hAnsi="微软雅黑" w:eastAsia="微软雅黑" w:cs="微软雅黑"/>
        </w:rPr>
        <w:drawing>
          <wp:inline distT="0" distB="0" distL="0" distR="0">
            <wp:extent cx="5267325" cy="2002155"/>
            <wp:effectExtent l="0" t="0" r="9525" b="1714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002398"/>
                    </a:xfrm>
                    <a:prstGeom prst="rect">
                      <a:avLst/>
                    </a:prstGeom>
                  </pic:spPr>
                </pic:pic>
              </a:graphicData>
            </a:graphic>
          </wp:inline>
        </w:drawing>
      </w:r>
    </w:p>
    <w:p w14:paraId="64AFE2B2">
      <w:pPr>
        <w:jc w:val="both"/>
        <w:rPr>
          <w:rFonts w:hint="eastAsia" w:ascii="微软雅黑" w:hAnsi="微软雅黑" w:eastAsia="微软雅黑" w:cs="微软雅黑"/>
        </w:rPr>
      </w:pPr>
      <w:bookmarkStart w:id="9" w:name="nVwE-1750415258741"/>
      <w:bookmarkEnd w:id="9"/>
      <w:r>
        <w:rPr>
          <w:rFonts w:hint="eastAsia" w:ascii="微软雅黑" w:hAnsi="微软雅黑" w:eastAsia="微软雅黑" w:cs="微软雅黑"/>
          <w:color w:val="000000"/>
          <w:sz w:val="24"/>
        </w:rPr>
        <w:t>这里多说一点：一个谷歌账号可以创建多个Google Analytics，一个Google  Analytics账号可以创建多个媒体资源，一个媒体资源可以创建多个数据流(数据流包括网站，app应用等平台)。</w:t>
      </w:r>
    </w:p>
    <w:p w14:paraId="4714AF67">
      <w:pPr>
        <w:jc w:val="both"/>
        <w:rPr>
          <w:rFonts w:hint="eastAsia" w:ascii="微软雅黑" w:hAnsi="微软雅黑" w:eastAsia="微软雅黑" w:cs="微软雅黑"/>
        </w:rPr>
      </w:pPr>
      <w:bookmarkStart w:id="10" w:name="c6K4-1750415258743"/>
      <w:bookmarkEnd w:id="10"/>
      <w:r>
        <w:rPr>
          <w:rFonts w:hint="eastAsia" w:ascii="微软雅黑" w:hAnsi="微软雅黑" w:eastAsia="微软雅黑" w:cs="微软雅黑"/>
          <w:color w:val="000000"/>
          <w:sz w:val="24"/>
        </w:rPr>
        <w:t>一般情况下一个公司设置一个账号，一个媒体资源绑定一个数据流平台，如果一个公司有多个网站或者APP应用，则可以设置多个媒体资源，不建议在同一个媒体资源下添加多个同样类型的数据流。</w:t>
      </w:r>
    </w:p>
    <w:p w14:paraId="1F62814C">
      <w:pPr>
        <w:rPr>
          <w:rFonts w:hint="eastAsia" w:ascii="微软雅黑" w:hAnsi="微软雅黑" w:eastAsia="微软雅黑" w:cs="微软雅黑"/>
        </w:rPr>
      </w:pPr>
      <w:bookmarkStart w:id="11" w:name="QxUU-1750415258852"/>
      <w:bookmarkEnd w:id="11"/>
      <w:r>
        <w:rPr>
          <w:rFonts w:hint="eastAsia" w:ascii="微软雅黑" w:hAnsi="微软雅黑" w:eastAsia="微软雅黑" w:cs="微软雅黑"/>
        </w:rPr>
        <w:drawing>
          <wp:inline distT="0" distB="0" distL="0" distR="0">
            <wp:extent cx="5267325" cy="4265930"/>
            <wp:effectExtent l="0" t="0" r="9525" b="127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4266533"/>
                    </a:xfrm>
                    <a:prstGeom prst="rect">
                      <a:avLst/>
                    </a:prstGeom>
                  </pic:spPr>
                </pic:pic>
              </a:graphicData>
            </a:graphic>
          </wp:inline>
        </w:drawing>
      </w:r>
    </w:p>
    <w:p w14:paraId="7716C648">
      <w:pPr>
        <w:jc w:val="center"/>
        <w:rPr>
          <w:rFonts w:hint="eastAsia" w:ascii="微软雅黑" w:hAnsi="微软雅黑" w:eastAsia="微软雅黑" w:cs="微软雅黑"/>
        </w:rPr>
      </w:pPr>
      <w:bookmarkStart w:id="12" w:name="Eh1v-1750415258747"/>
      <w:bookmarkEnd w:id="12"/>
      <w:r>
        <w:rPr>
          <w:rFonts w:hint="eastAsia" w:ascii="微软雅黑" w:hAnsi="微软雅黑" w:eastAsia="微软雅黑" w:cs="微软雅黑"/>
          <w:color w:val="000000"/>
          <w:sz w:val="24"/>
        </w:rPr>
        <w:t>Google Analytics账号结构简图</w:t>
      </w:r>
    </w:p>
    <w:p w14:paraId="58414635">
      <w:pPr>
        <w:jc w:val="both"/>
        <w:rPr>
          <w:rFonts w:hint="eastAsia" w:ascii="微软雅黑" w:hAnsi="微软雅黑" w:eastAsia="微软雅黑" w:cs="微软雅黑"/>
        </w:rPr>
      </w:pPr>
      <w:bookmarkStart w:id="13" w:name="fYo1-1750415258749"/>
      <w:bookmarkEnd w:id="13"/>
      <w:r>
        <w:rPr>
          <w:rFonts w:hint="eastAsia" w:ascii="微软雅黑" w:hAnsi="微软雅黑" w:eastAsia="微软雅黑" w:cs="微软雅黑"/>
          <w:b/>
          <w:color w:val="000000"/>
          <w:sz w:val="24"/>
        </w:rPr>
        <w:t>步骤三：</w:t>
      </w:r>
      <w:r>
        <w:rPr>
          <w:rFonts w:hint="eastAsia" w:ascii="微软雅黑" w:hAnsi="微软雅黑" w:eastAsia="微软雅黑" w:cs="微软雅黑"/>
          <w:color w:val="000000"/>
          <w:sz w:val="24"/>
        </w:rPr>
        <w:t>在网站上安装谷歌代码(gtag.js)</w:t>
      </w:r>
    </w:p>
    <w:p w14:paraId="38380802">
      <w:pPr>
        <w:jc w:val="both"/>
        <w:rPr>
          <w:rFonts w:hint="eastAsia" w:ascii="微软雅黑" w:hAnsi="微软雅黑" w:eastAsia="微软雅黑" w:cs="微软雅黑"/>
        </w:rPr>
      </w:pPr>
      <w:bookmarkStart w:id="14" w:name="JYDd-1750415258751"/>
      <w:bookmarkEnd w:id="14"/>
      <w:r>
        <w:rPr>
          <w:rFonts w:hint="eastAsia" w:ascii="微软雅黑" w:hAnsi="微软雅黑" w:eastAsia="微软雅黑" w:cs="微软雅黑"/>
          <w:b/>
          <w:color w:val="000000"/>
          <w:sz w:val="24"/>
        </w:rPr>
        <w:t>1. 通过插件或者手动安装：</w:t>
      </w:r>
    </w:p>
    <w:p w14:paraId="173ECEE2">
      <w:pPr>
        <w:jc w:val="both"/>
        <w:rPr>
          <w:rFonts w:hint="eastAsia" w:ascii="微软雅黑" w:hAnsi="微软雅黑" w:eastAsia="微软雅黑" w:cs="微软雅黑"/>
        </w:rPr>
      </w:pPr>
      <w:bookmarkStart w:id="15" w:name="rqNj-1750415258754"/>
      <w:bookmarkEnd w:id="15"/>
      <w:r>
        <w:rPr>
          <w:rFonts w:hint="eastAsia" w:ascii="微软雅黑" w:hAnsi="微软雅黑" w:eastAsia="微软雅黑" w:cs="微软雅黑"/>
          <w:color w:val="000000"/>
          <w:sz w:val="24"/>
        </w:rPr>
        <w:t>登录Google Analytics账号-选择对应的"媒体资源"-页面左下角管理-"数据收集和修改"-"数据流"-选择对应的"数据流"-拉到页面底部Google 代码-"配置代码设置"-选择使用"工具或者手动添加"-根据提示安装相应的插件或者把代码直接添加到网站中。</w:t>
      </w:r>
    </w:p>
    <w:p w14:paraId="3910B61A">
      <w:pPr>
        <w:rPr>
          <w:rFonts w:hint="eastAsia" w:ascii="微软雅黑" w:hAnsi="微软雅黑" w:eastAsia="微软雅黑" w:cs="微软雅黑"/>
        </w:rPr>
      </w:pPr>
      <w:bookmarkStart w:id="16" w:name="TKzZ-1750415258853"/>
      <w:bookmarkEnd w:id="16"/>
      <w:r>
        <w:rPr>
          <w:rFonts w:hint="eastAsia" w:ascii="微软雅黑" w:hAnsi="微软雅黑" w:eastAsia="微软雅黑" w:cs="微软雅黑"/>
        </w:rPr>
        <w:drawing>
          <wp:inline distT="0" distB="0" distL="0" distR="0">
            <wp:extent cx="5267325" cy="2110740"/>
            <wp:effectExtent l="0" t="0" r="9525" b="381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111003"/>
                    </a:xfrm>
                    <a:prstGeom prst="rect">
                      <a:avLst/>
                    </a:prstGeom>
                  </pic:spPr>
                </pic:pic>
              </a:graphicData>
            </a:graphic>
          </wp:inline>
        </w:drawing>
      </w:r>
    </w:p>
    <w:p w14:paraId="03A3345A">
      <w:pPr>
        <w:jc w:val="both"/>
        <w:rPr>
          <w:rFonts w:hint="eastAsia" w:ascii="微软雅黑" w:hAnsi="微软雅黑" w:eastAsia="微软雅黑" w:cs="微软雅黑"/>
        </w:rPr>
      </w:pPr>
      <w:bookmarkStart w:id="17" w:name="AR6p-1750415258757"/>
      <w:bookmarkEnd w:id="17"/>
      <w:r>
        <w:rPr>
          <w:rFonts w:hint="eastAsia" w:ascii="微软雅黑" w:hAnsi="微软雅黑" w:eastAsia="微软雅黑" w:cs="微软雅黑"/>
          <w:color w:val="000000"/>
          <w:sz w:val="24"/>
        </w:rPr>
        <w:t>这里需要注意的是在手动添加代码里面有一个谷歌代码id, 比如 id=G-13Z5XXXX, 这个id和数据流的衡量id一致，同时也是目标id，并且这个以后在其它地方也会用到，比如使用Google 跟踪代码管理器添加谷歌代码时需要填写相应的谷歌代码id。</w:t>
      </w:r>
    </w:p>
    <w:p w14:paraId="2EE5C665">
      <w:pPr>
        <w:rPr>
          <w:rFonts w:hint="eastAsia" w:ascii="微软雅黑" w:hAnsi="微软雅黑" w:eastAsia="微软雅黑" w:cs="微软雅黑"/>
        </w:rPr>
      </w:pPr>
      <w:bookmarkStart w:id="18" w:name="Gk6f-1750415258854"/>
      <w:bookmarkEnd w:id="18"/>
      <w:r>
        <w:rPr>
          <w:rFonts w:hint="eastAsia" w:ascii="微软雅黑" w:hAnsi="微软雅黑" w:eastAsia="微软雅黑" w:cs="微软雅黑"/>
        </w:rPr>
        <w:drawing>
          <wp:inline distT="0" distB="0" distL="0" distR="0">
            <wp:extent cx="4978400" cy="1325245"/>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4978400" cy="1325666"/>
                    </a:xfrm>
                    <a:prstGeom prst="rect">
                      <a:avLst/>
                    </a:prstGeom>
                  </pic:spPr>
                </pic:pic>
              </a:graphicData>
            </a:graphic>
          </wp:inline>
        </w:drawing>
      </w:r>
    </w:p>
    <w:p w14:paraId="6AE4A43A">
      <w:pPr>
        <w:jc w:val="both"/>
        <w:rPr>
          <w:rFonts w:hint="eastAsia" w:ascii="微软雅黑" w:hAnsi="微软雅黑" w:eastAsia="微软雅黑" w:cs="微软雅黑"/>
        </w:rPr>
      </w:pPr>
      <w:bookmarkStart w:id="19" w:name="8xsY-1750415258760"/>
      <w:bookmarkEnd w:id="19"/>
      <w:r>
        <w:rPr>
          <w:rFonts w:hint="eastAsia" w:ascii="微软雅黑" w:hAnsi="微软雅黑" w:eastAsia="微软雅黑" w:cs="微软雅黑"/>
          <w:b/>
          <w:color w:val="000000"/>
          <w:sz w:val="24"/>
        </w:rPr>
        <w:t>2. 通过谷歌代码跟踪管理器(GTM)进行安装：</w:t>
      </w:r>
    </w:p>
    <w:p w14:paraId="01A5737F">
      <w:pPr>
        <w:jc w:val="both"/>
        <w:rPr>
          <w:rFonts w:hint="eastAsia" w:ascii="微软雅黑" w:hAnsi="微软雅黑" w:eastAsia="微软雅黑" w:cs="微软雅黑"/>
        </w:rPr>
      </w:pPr>
      <w:bookmarkStart w:id="20" w:name="kNym-1750415258763"/>
      <w:bookmarkEnd w:id="20"/>
      <w:r>
        <w:rPr>
          <w:rFonts w:hint="eastAsia" w:ascii="微软雅黑" w:hAnsi="微软雅黑" w:eastAsia="微软雅黑" w:cs="微软雅黑"/>
          <w:color w:val="000000"/>
          <w:sz w:val="24"/>
        </w:rPr>
        <w:t>登录Google Analytics账号-选择"代码跟踪管理器"-"创建账号"-"安装 Google 跟踪代码管理器"-进入工作区-选择"代码"-"新建"-"代码配置"-选择"代码类型(Google 代码)"-填写"代码id"(在上文中提到的手动添加的谷歌代码中查看)-选择"触发器(All Pages)"-"保存"-"预览"-"提交"。</w:t>
      </w:r>
    </w:p>
    <w:p w14:paraId="2FF1BBCE">
      <w:pPr>
        <w:jc w:val="both"/>
        <w:rPr>
          <w:rFonts w:hint="eastAsia" w:ascii="微软雅黑" w:hAnsi="微软雅黑" w:eastAsia="微软雅黑" w:cs="微软雅黑"/>
        </w:rPr>
      </w:pPr>
      <w:bookmarkStart w:id="21" w:name="aNXL-1750415258765"/>
      <w:bookmarkEnd w:id="21"/>
      <w:r>
        <w:rPr>
          <w:rFonts w:hint="eastAsia" w:ascii="微软雅黑" w:hAnsi="微软雅黑" w:eastAsia="微软雅黑" w:cs="微软雅黑"/>
          <w:color w:val="000000"/>
          <w:sz w:val="24"/>
        </w:rPr>
        <w:t>最后的预览相当于在线进行代码检测，可以测试代码是否正常运行，这种方法也同样适用于第一种方法安装谷歌代码后进行检测。</w:t>
      </w:r>
    </w:p>
    <w:p w14:paraId="742C86CC">
      <w:pPr>
        <w:rPr>
          <w:rFonts w:hint="eastAsia" w:ascii="微软雅黑" w:hAnsi="微软雅黑" w:eastAsia="微软雅黑" w:cs="微软雅黑"/>
        </w:rPr>
      </w:pPr>
      <w:bookmarkStart w:id="22" w:name="OQJJ-1750415258855"/>
      <w:bookmarkEnd w:id="22"/>
      <w:r>
        <w:rPr>
          <w:rFonts w:hint="eastAsia" w:ascii="微软雅黑" w:hAnsi="微软雅黑" w:eastAsia="微软雅黑" w:cs="微软雅黑"/>
        </w:rPr>
        <w:drawing>
          <wp:inline distT="0" distB="0" distL="0" distR="0">
            <wp:extent cx="5267325" cy="141859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1418648"/>
                    </a:xfrm>
                    <a:prstGeom prst="rect">
                      <a:avLst/>
                    </a:prstGeom>
                  </pic:spPr>
                </pic:pic>
              </a:graphicData>
            </a:graphic>
          </wp:inline>
        </w:drawing>
      </w:r>
    </w:p>
    <w:p w14:paraId="67E81174">
      <w:pPr>
        <w:jc w:val="center"/>
        <w:rPr>
          <w:rFonts w:hint="eastAsia" w:ascii="微软雅黑" w:hAnsi="微软雅黑" w:eastAsia="微软雅黑" w:cs="微软雅黑"/>
        </w:rPr>
      </w:pPr>
      <w:bookmarkStart w:id="23" w:name="tHXZ-1750415258768"/>
      <w:bookmarkEnd w:id="23"/>
      <w:r>
        <w:rPr>
          <w:rFonts w:hint="eastAsia" w:ascii="微软雅黑" w:hAnsi="微软雅黑" w:eastAsia="微软雅黑" w:cs="微软雅黑"/>
          <w:color w:val="000000"/>
          <w:sz w:val="24"/>
        </w:rPr>
        <w:t>最后的预览/代码安装检测</w:t>
      </w:r>
    </w:p>
    <w:p w14:paraId="5058F7F0">
      <w:pPr>
        <w:jc w:val="both"/>
        <w:rPr>
          <w:rFonts w:hint="eastAsia" w:ascii="微软雅黑" w:hAnsi="微软雅黑" w:eastAsia="微软雅黑" w:cs="微软雅黑"/>
        </w:rPr>
      </w:pPr>
      <w:bookmarkStart w:id="24" w:name="fFLO-1750415258770"/>
      <w:bookmarkEnd w:id="24"/>
      <w:r>
        <w:rPr>
          <w:rFonts w:hint="eastAsia" w:ascii="微软雅黑" w:hAnsi="微软雅黑" w:eastAsia="微软雅黑" w:cs="微软雅黑"/>
          <w:color w:val="000000"/>
          <w:sz w:val="24"/>
        </w:rPr>
        <w:t>这里我们只是简单的使用GTM设置了谷歌代码(gtag.js)，其实GTM的功能其实是非常强大的，不仅可以部署谷歌产品还可以部署第三方代码，比如网站结构化数据的设置等。</w:t>
      </w:r>
    </w:p>
    <w:p w14:paraId="2CBBB414">
      <w:pPr>
        <w:jc w:val="both"/>
        <w:rPr>
          <w:rFonts w:hint="eastAsia" w:ascii="微软雅黑" w:hAnsi="微软雅黑" w:eastAsia="微软雅黑" w:cs="微软雅黑"/>
        </w:rPr>
      </w:pPr>
      <w:bookmarkStart w:id="25" w:name="QXWo-1750415258772"/>
      <w:bookmarkEnd w:id="25"/>
      <w:r>
        <w:rPr>
          <w:rFonts w:hint="eastAsia" w:ascii="微软雅黑" w:hAnsi="微软雅黑" w:eastAsia="微软雅黑" w:cs="微软雅黑"/>
          <w:color w:val="000000"/>
          <w:sz w:val="24"/>
        </w:rPr>
        <w:t>且通常情况下，一个谷歌账号可以创建多个GTM，一个公司只需要一个GTM帐号。一个跟踪代码管理器账号包含一个或多个容器(网站或者APP应用等)。</w:t>
      </w:r>
    </w:p>
    <w:p w14:paraId="52E70470">
      <w:pPr>
        <w:rPr>
          <w:rFonts w:hint="eastAsia" w:ascii="微软雅黑" w:hAnsi="微软雅黑" w:eastAsia="微软雅黑" w:cs="微软雅黑"/>
        </w:rPr>
      </w:pPr>
      <w:bookmarkStart w:id="26" w:name="zV0C-1750415258856"/>
      <w:bookmarkEnd w:id="26"/>
      <w:r>
        <w:rPr>
          <w:rFonts w:hint="eastAsia" w:ascii="微软雅黑" w:hAnsi="微软雅黑" w:eastAsia="微软雅黑" w:cs="微软雅黑"/>
        </w:rPr>
        <w:drawing>
          <wp:inline distT="0" distB="0" distL="0" distR="0">
            <wp:extent cx="5267325" cy="4265930"/>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4266533"/>
                    </a:xfrm>
                    <a:prstGeom prst="rect">
                      <a:avLst/>
                    </a:prstGeom>
                  </pic:spPr>
                </pic:pic>
              </a:graphicData>
            </a:graphic>
          </wp:inline>
        </w:drawing>
      </w:r>
    </w:p>
    <w:p w14:paraId="062407B2">
      <w:pPr>
        <w:jc w:val="center"/>
        <w:rPr>
          <w:rFonts w:hint="eastAsia" w:ascii="微软雅黑" w:hAnsi="微软雅黑" w:eastAsia="微软雅黑" w:cs="微软雅黑"/>
        </w:rPr>
      </w:pPr>
      <w:bookmarkStart w:id="27" w:name="PCVc-1750415258775"/>
      <w:bookmarkEnd w:id="27"/>
      <w:r>
        <w:rPr>
          <w:rFonts w:hint="eastAsia" w:ascii="微软雅黑" w:hAnsi="微软雅黑" w:eastAsia="微软雅黑" w:cs="微软雅黑"/>
          <w:color w:val="000000"/>
          <w:sz w:val="24"/>
        </w:rPr>
        <w:t>谷歌代码跟踪管理器(GTM)结构简图</w:t>
      </w:r>
    </w:p>
    <w:p w14:paraId="7BFAB0E5">
      <w:pPr>
        <w:jc w:val="both"/>
        <w:rPr>
          <w:rFonts w:hint="eastAsia" w:ascii="微软雅黑" w:hAnsi="微软雅黑" w:eastAsia="微软雅黑" w:cs="微软雅黑"/>
        </w:rPr>
      </w:pPr>
      <w:bookmarkStart w:id="28" w:name="zFZD-1750415258778"/>
      <w:bookmarkEnd w:id="28"/>
      <w:r>
        <w:rPr>
          <w:rFonts w:hint="eastAsia" w:ascii="微软雅黑" w:hAnsi="微软雅黑" w:eastAsia="微软雅黑" w:cs="微软雅黑"/>
          <w:b/>
          <w:color w:val="000000"/>
          <w:sz w:val="24"/>
        </w:rPr>
        <w:t>步骤四：</w:t>
      </w:r>
      <w:r>
        <w:rPr>
          <w:rFonts w:hint="eastAsia" w:ascii="微软雅黑" w:hAnsi="微软雅黑" w:eastAsia="微软雅黑" w:cs="微软雅黑"/>
          <w:color w:val="000000"/>
          <w:sz w:val="24"/>
        </w:rPr>
        <w:t>产品关联，为了是我们网站的数据更加清晰丰富，我们可以通过Google Analytics账户对Google Ads、Search  Console(谷歌站长工具)等进行关联，实现数据互通。</w:t>
      </w:r>
    </w:p>
    <w:p w14:paraId="2D3EB3E6">
      <w:pPr>
        <w:rPr>
          <w:rFonts w:hint="eastAsia" w:ascii="微软雅黑" w:hAnsi="微软雅黑" w:eastAsia="微软雅黑" w:cs="微软雅黑"/>
        </w:rPr>
      </w:pPr>
      <w:bookmarkStart w:id="29" w:name="XCaS-1750415258857"/>
      <w:bookmarkEnd w:id="29"/>
      <w:r>
        <w:rPr>
          <w:rFonts w:hint="eastAsia" w:ascii="微软雅黑" w:hAnsi="微软雅黑" w:eastAsia="微软雅黑" w:cs="微软雅黑"/>
        </w:rPr>
        <w:drawing>
          <wp:inline distT="0" distB="0" distL="0" distR="0">
            <wp:extent cx="5267325" cy="308737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3087742"/>
                    </a:xfrm>
                    <a:prstGeom prst="rect">
                      <a:avLst/>
                    </a:prstGeom>
                  </pic:spPr>
                </pic:pic>
              </a:graphicData>
            </a:graphic>
          </wp:inline>
        </w:drawing>
      </w:r>
    </w:p>
    <w:p w14:paraId="4B2A1D4D">
      <w:pPr>
        <w:jc w:val="left"/>
        <w:rPr>
          <w:rFonts w:hint="eastAsia" w:ascii="微软雅黑" w:hAnsi="微软雅黑" w:eastAsia="微软雅黑" w:cs="微软雅黑"/>
        </w:rPr>
      </w:pPr>
      <w:bookmarkStart w:id="30" w:name="fSCL-1750415258781"/>
      <w:bookmarkEnd w:id="30"/>
      <w:r>
        <w:rPr>
          <w:rFonts w:hint="eastAsia" w:ascii="微软雅黑" w:hAnsi="微软雅黑" w:eastAsia="微软雅黑" w:cs="微软雅黑"/>
          <w:b/>
          <w:color w:val="000000"/>
          <w:sz w:val="24"/>
        </w:rPr>
        <w:t>二、通过谷歌竞价账户(Google Ads)安装谷歌代码</w:t>
      </w:r>
    </w:p>
    <w:p w14:paraId="52D1BBC3">
      <w:pPr>
        <w:jc w:val="both"/>
        <w:rPr>
          <w:rFonts w:hint="eastAsia" w:ascii="微软雅黑" w:hAnsi="微软雅黑" w:eastAsia="微软雅黑" w:cs="微软雅黑"/>
        </w:rPr>
      </w:pPr>
      <w:bookmarkStart w:id="31" w:name="FKi0-1750415258784"/>
      <w:bookmarkEnd w:id="31"/>
      <w:r>
        <w:rPr>
          <w:rFonts w:hint="eastAsia" w:ascii="微软雅黑" w:hAnsi="微软雅黑" w:eastAsia="微软雅黑" w:cs="微软雅黑"/>
          <w:b/>
          <w:color w:val="000000"/>
          <w:sz w:val="24"/>
        </w:rPr>
        <w:t>步骤一：</w:t>
      </w:r>
      <w:r>
        <w:rPr>
          <w:rFonts w:hint="eastAsia" w:ascii="微软雅黑" w:hAnsi="微软雅黑" w:eastAsia="微软雅黑" w:cs="微软雅黑"/>
          <w:color w:val="000000"/>
          <w:sz w:val="24"/>
        </w:rPr>
        <w:t>注册并登录谷歌竞价广告账户后台;</w:t>
      </w:r>
    </w:p>
    <w:p w14:paraId="6EA87166">
      <w:pPr>
        <w:jc w:val="both"/>
        <w:rPr>
          <w:rFonts w:hint="eastAsia" w:ascii="微软雅黑" w:hAnsi="微软雅黑" w:eastAsia="微软雅黑" w:cs="微软雅黑"/>
        </w:rPr>
      </w:pPr>
      <w:bookmarkStart w:id="32" w:name="38AB-1750415258786"/>
      <w:bookmarkEnd w:id="32"/>
      <w:r>
        <w:rPr>
          <w:rFonts w:hint="eastAsia" w:ascii="微软雅黑" w:hAnsi="微软雅黑" w:eastAsia="微软雅黑" w:cs="微软雅黑"/>
          <w:b/>
          <w:color w:val="000000"/>
          <w:sz w:val="24"/>
        </w:rPr>
        <w:t>步骤二：</w:t>
      </w:r>
      <w:r>
        <w:rPr>
          <w:rFonts w:hint="eastAsia" w:ascii="微软雅黑" w:hAnsi="微软雅黑" w:eastAsia="微软雅黑" w:cs="微软雅黑"/>
          <w:color w:val="000000"/>
          <w:sz w:val="24"/>
        </w:rPr>
        <w:t>依次点击左侧栏-"目标"-"转化"-"摘要"-"创建转化操作";</w:t>
      </w:r>
    </w:p>
    <w:p w14:paraId="1C4CF8E3">
      <w:pPr>
        <w:rPr>
          <w:rFonts w:hint="eastAsia" w:ascii="微软雅黑" w:hAnsi="微软雅黑" w:eastAsia="微软雅黑" w:cs="微软雅黑"/>
        </w:rPr>
      </w:pPr>
      <w:bookmarkStart w:id="33" w:name="cMMl-1750415258858"/>
      <w:bookmarkEnd w:id="33"/>
      <w:r>
        <w:rPr>
          <w:rFonts w:hint="eastAsia" w:ascii="微软雅黑" w:hAnsi="微软雅黑" w:eastAsia="微软雅黑" w:cs="微软雅黑"/>
        </w:rPr>
        <w:drawing>
          <wp:inline distT="0" distB="0" distL="0" distR="0">
            <wp:extent cx="5267325" cy="1697355"/>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1697872"/>
                    </a:xfrm>
                    <a:prstGeom prst="rect">
                      <a:avLst/>
                    </a:prstGeom>
                  </pic:spPr>
                </pic:pic>
              </a:graphicData>
            </a:graphic>
          </wp:inline>
        </w:drawing>
      </w:r>
    </w:p>
    <w:p w14:paraId="2234B4F7">
      <w:pPr>
        <w:jc w:val="center"/>
        <w:rPr>
          <w:rFonts w:hint="eastAsia" w:ascii="微软雅黑" w:hAnsi="微软雅黑" w:eastAsia="微软雅黑" w:cs="微软雅黑"/>
        </w:rPr>
      </w:pPr>
      <w:bookmarkStart w:id="34" w:name="Abrd-1750415258789"/>
      <w:bookmarkEnd w:id="34"/>
      <w:r>
        <w:rPr>
          <w:rFonts w:hint="eastAsia" w:ascii="微软雅黑" w:hAnsi="微软雅黑" w:eastAsia="微软雅黑" w:cs="微软雅黑"/>
          <w:color w:val="000000"/>
          <w:sz w:val="24"/>
        </w:rPr>
        <w:t>创建转化操作</w:t>
      </w:r>
    </w:p>
    <w:p w14:paraId="53D45A84">
      <w:pPr>
        <w:jc w:val="both"/>
        <w:rPr>
          <w:rFonts w:hint="eastAsia" w:ascii="微软雅黑" w:hAnsi="微软雅黑" w:eastAsia="微软雅黑" w:cs="微软雅黑"/>
        </w:rPr>
      </w:pPr>
      <w:bookmarkStart w:id="35" w:name="fH9J-1750415258792"/>
      <w:bookmarkEnd w:id="35"/>
      <w:r>
        <w:rPr>
          <w:rFonts w:hint="eastAsia" w:ascii="微软雅黑" w:hAnsi="微软雅黑" w:eastAsia="微软雅黑" w:cs="微软雅黑"/>
          <w:b/>
          <w:color w:val="000000"/>
          <w:sz w:val="24"/>
        </w:rPr>
        <w:t>步骤三：</w:t>
      </w:r>
      <w:r>
        <w:rPr>
          <w:rFonts w:hint="eastAsia" w:ascii="微软雅黑" w:hAnsi="微软雅黑" w:eastAsia="微软雅黑" w:cs="微软雅黑"/>
          <w:color w:val="000000"/>
          <w:sz w:val="24"/>
        </w:rPr>
        <w:t>新建以"提交潜在客户表单转化"为目标的转化操作;(这里是举例说明，也可以选择其它类型)</w:t>
      </w:r>
    </w:p>
    <w:p w14:paraId="5761C74B">
      <w:pPr>
        <w:jc w:val="both"/>
        <w:rPr>
          <w:rFonts w:hint="eastAsia" w:ascii="微软雅黑" w:hAnsi="微软雅黑" w:eastAsia="微软雅黑" w:cs="微软雅黑"/>
        </w:rPr>
      </w:pPr>
      <w:bookmarkStart w:id="36" w:name="czCB-1750415258794"/>
      <w:bookmarkEnd w:id="36"/>
      <w:r>
        <w:rPr>
          <w:rFonts w:hint="eastAsia" w:ascii="微软雅黑" w:hAnsi="微软雅黑" w:eastAsia="微软雅黑" w:cs="微软雅黑"/>
          <w:color w:val="000000"/>
          <w:sz w:val="24"/>
        </w:rPr>
        <w:t>相关阅读：</w:t>
      </w:r>
    </w:p>
    <w:p w14:paraId="23927A01">
      <w:pPr>
        <w:jc w:val="both"/>
        <w:rPr>
          <w:rFonts w:hint="eastAsia" w:ascii="微软雅黑" w:hAnsi="微软雅黑" w:eastAsia="微软雅黑" w:cs="微软雅黑"/>
        </w:rPr>
      </w:pPr>
      <w:bookmarkStart w:id="37" w:name="OOzb-1750415258796"/>
      <w:bookmarkEnd w:id="37"/>
      <w:r>
        <w:rPr>
          <w:rFonts w:hint="eastAsia" w:ascii="微软雅黑" w:hAnsi="微软雅黑" w:eastAsia="微软雅黑" w:cs="微软雅黑"/>
          <w:color w:val="000000"/>
          <w:sz w:val="24"/>
        </w:rPr>
        <w:t>提升谷歌广告效果之深入解析转化目标设置技巧</w:t>
      </w:r>
    </w:p>
    <w:p w14:paraId="27C015CC">
      <w:pPr>
        <w:jc w:val="both"/>
        <w:rPr>
          <w:rFonts w:hint="eastAsia" w:ascii="微软雅黑" w:hAnsi="微软雅黑" w:eastAsia="微软雅黑" w:cs="微软雅黑"/>
        </w:rPr>
      </w:pPr>
      <w:bookmarkStart w:id="38" w:name="hdfu-1750415258798"/>
      <w:bookmarkEnd w:id="38"/>
      <w:r>
        <w:rPr>
          <w:rFonts w:hint="eastAsia" w:ascii="微软雅黑" w:hAnsi="微软雅黑" w:eastAsia="微软雅黑" w:cs="微软雅黑"/>
          <w:b/>
          <w:color w:val="000000"/>
          <w:sz w:val="24"/>
        </w:rPr>
        <w:t>步骤四：</w:t>
      </w:r>
      <w:r>
        <w:rPr>
          <w:rFonts w:hint="eastAsia" w:ascii="微软雅黑" w:hAnsi="微软雅黑" w:eastAsia="微软雅黑" w:cs="微软雅黑"/>
          <w:color w:val="000000"/>
          <w:sz w:val="24"/>
        </w:rPr>
        <w:t>转化操作创建完成之后，会出现两个代码，一个是谷歌代码，一个是事件代码，如果开通有谷歌广告，那么都需要添加，这里我们只说谷歌代码的添加，直接将勾选"您的部分  HTML 网页未添加 Google 代码"，然后下载代码段，将其添加到每个网页的头部(head)之间即可。</w:t>
      </w:r>
    </w:p>
    <w:p w14:paraId="096895CD">
      <w:pPr>
        <w:rPr>
          <w:rFonts w:hint="eastAsia" w:ascii="微软雅黑" w:hAnsi="微软雅黑" w:eastAsia="微软雅黑" w:cs="微软雅黑"/>
        </w:rPr>
      </w:pPr>
      <w:bookmarkStart w:id="39" w:name="u9Yj-1750415258859"/>
      <w:bookmarkEnd w:id="39"/>
      <w:r>
        <w:rPr>
          <w:rFonts w:hint="eastAsia" w:ascii="微软雅黑" w:hAnsi="微软雅黑" w:eastAsia="微软雅黑" w:cs="微软雅黑"/>
        </w:rPr>
        <w:drawing>
          <wp:inline distT="0" distB="0" distL="0" distR="0">
            <wp:extent cx="5267325" cy="2648585"/>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2649064"/>
                    </a:xfrm>
                    <a:prstGeom prst="rect">
                      <a:avLst/>
                    </a:prstGeom>
                  </pic:spPr>
                </pic:pic>
              </a:graphicData>
            </a:graphic>
          </wp:inline>
        </w:drawing>
      </w:r>
    </w:p>
    <w:p w14:paraId="392A0C66">
      <w:pPr>
        <w:jc w:val="center"/>
        <w:rPr>
          <w:rFonts w:hint="eastAsia" w:ascii="微软雅黑" w:hAnsi="微软雅黑" w:eastAsia="微软雅黑" w:cs="微软雅黑"/>
        </w:rPr>
      </w:pPr>
      <w:bookmarkStart w:id="40" w:name="wG3l-1750415258801"/>
      <w:bookmarkEnd w:id="40"/>
      <w:r>
        <w:rPr>
          <w:rFonts w:hint="eastAsia" w:ascii="微软雅黑" w:hAnsi="微软雅黑" w:eastAsia="微软雅黑" w:cs="微软雅黑"/>
          <w:color w:val="000000"/>
          <w:sz w:val="24"/>
        </w:rPr>
        <w:t>获取谷歌代码</w:t>
      </w:r>
    </w:p>
    <w:p w14:paraId="149CD239">
      <w:pPr>
        <w:jc w:val="both"/>
        <w:rPr>
          <w:rFonts w:hint="eastAsia" w:ascii="微软雅黑" w:hAnsi="微软雅黑" w:eastAsia="微软雅黑" w:cs="微软雅黑"/>
        </w:rPr>
      </w:pPr>
      <w:bookmarkStart w:id="41" w:name="KYbj-1750415258803"/>
      <w:bookmarkEnd w:id="41"/>
      <w:r>
        <w:rPr>
          <w:rFonts w:hint="eastAsia" w:ascii="微软雅黑" w:hAnsi="微软雅黑" w:eastAsia="微软雅黑" w:cs="微软雅黑"/>
          <w:b/>
          <w:color w:val="000000"/>
          <w:sz w:val="24"/>
        </w:rPr>
        <w:t>步骤五：</w:t>
      </w:r>
      <w:r>
        <w:rPr>
          <w:rFonts w:hint="eastAsia" w:ascii="微软雅黑" w:hAnsi="微软雅黑" w:eastAsia="微软雅黑" w:cs="微软雅黑"/>
          <w:color w:val="000000"/>
          <w:sz w:val="24"/>
        </w:rPr>
        <w:t>依次点击左侧栏-"工具"-"数据管理器"-"关联产品"就可以关联谷歌分析等工具;</w:t>
      </w:r>
    </w:p>
    <w:p w14:paraId="62135D7C">
      <w:pPr>
        <w:rPr>
          <w:rFonts w:hint="eastAsia" w:ascii="微软雅黑" w:hAnsi="微软雅黑" w:eastAsia="微软雅黑" w:cs="微软雅黑"/>
        </w:rPr>
      </w:pPr>
      <w:bookmarkStart w:id="42" w:name="g8wR-1750415258860"/>
      <w:bookmarkEnd w:id="42"/>
      <w:r>
        <w:rPr>
          <w:rFonts w:hint="eastAsia" w:ascii="微软雅黑" w:hAnsi="微软雅黑" w:eastAsia="微软雅黑" w:cs="微软雅黑"/>
        </w:rPr>
        <w:drawing>
          <wp:inline distT="0" distB="0" distL="0" distR="0">
            <wp:extent cx="5267325" cy="2091690"/>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2092298"/>
                    </a:xfrm>
                    <a:prstGeom prst="rect">
                      <a:avLst/>
                    </a:prstGeom>
                  </pic:spPr>
                </pic:pic>
              </a:graphicData>
            </a:graphic>
          </wp:inline>
        </w:drawing>
      </w:r>
    </w:p>
    <w:p w14:paraId="7DB33E80">
      <w:pPr>
        <w:jc w:val="both"/>
        <w:rPr>
          <w:rFonts w:hint="eastAsia" w:ascii="微软雅黑" w:hAnsi="微软雅黑" w:eastAsia="微软雅黑" w:cs="微软雅黑"/>
        </w:rPr>
      </w:pPr>
      <w:bookmarkStart w:id="43" w:name="dxPi-1750415258806"/>
      <w:bookmarkEnd w:id="43"/>
      <w:r>
        <w:rPr>
          <w:rFonts w:hint="eastAsia" w:ascii="微软雅黑" w:hAnsi="微软雅黑" w:eastAsia="微软雅黑" w:cs="微软雅黑"/>
          <w:b/>
          <w:color w:val="000000"/>
          <w:sz w:val="24"/>
        </w:rPr>
        <w:t>谷歌代码设置常见问题：</w:t>
      </w:r>
    </w:p>
    <w:p w14:paraId="01E5F1BC">
      <w:pPr>
        <w:jc w:val="both"/>
        <w:rPr>
          <w:rFonts w:hint="eastAsia" w:ascii="微软雅黑" w:hAnsi="微软雅黑" w:eastAsia="微软雅黑" w:cs="微软雅黑"/>
        </w:rPr>
      </w:pPr>
      <w:bookmarkStart w:id="44" w:name="3sYd-1750415258808"/>
      <w:bookmarkEnd w:id="44"/>
      <w:r>
        <w:rPr>
          <w:rFonts w:hint="eastAsia" w:ascii="微软雅黑" w:hAnsi="微软雅黑" w:eastAsia="微软雅黑" w:cs="微软雅黑"/>
          <w:b/>
          <w:color w:val="000000"/>
          <w:sz w:val="24"/>
        </w:rPr>
        <w:t>1. 网站对应的谷歌竞价广告、谷歌分析、谷歌站长工具三者不在同一账户(不是用的同一个谷歌邮箱)下如何关联?</w:t>
      </w:r>
    </w:p>
    <w:p w14:paraId="22C31869">
      <w:pPr>
        <w:jc w:val="both"/>
        <w:rPr>
          <w:rFonts w:hint="eastAsia" w:ascii="微软雅黑" w:hAnsi="微软雅黑" w:eastAsia="微软雅黑" w:cs="微软雅黑"/>
        </w:rPr>
      </w:pPr>
      <w:bookmarkStart w:id="45" w:name="2kTT-1750415258810"/>
      <w:bookmarkEnd w:id="45"/>
      <w:r>
        <w:rPr>
          <w:rFonts w:hint="eastAsia" w:ascii="微软雅黑" w:hAnsi="微软雅黑" w:eastAsia="微软雅黑" w:cs="微软雅黑"/>
          <w:color w:val="000000"/>
          <w:sz w:val="24"/>
        </w:rPr>
        <w:t>一般不在同一账户下是不能相互关联的，这将不利于我们对网站运行数据的深入分析和下一步对谷歌广告账户等项目的优化操作。</w:t>
      </w:r>
    </w:p>
    <w:p w14:paraId="67FCA802">
      <w:pPr>
        <w:jc w:val="both"/>
        <w:rPr>
          <w:rFonts w:hint="eastAsia" w:ascii="微软雅黑" w:hAnsi="微软雅黑" w:eastAsia="微软雅黑" w:cs="微软雅黑"/>
        </w:rPr>
      </w:pPr>
      <w:bookmarkStart w:id="46" w:name="0BpR-1750415258813"/>
      <w:bookmarkEnd w:id="46"/>
      <w:r>
        <w:rPr>
          <w:rFonts w:hint="eastAsia" w:ascii="微软雅黑" w:hAnsi="微软雅黑" w:eastAsia="微软雅黑" w:cs="微软雅黑"/>
          <w:color w:val="000000"/>
          <w:sz w:val="24"/>
        </w:rPr>
        <w:t>这个时候我们可以通过添加用户的方式，让其中一个账户同时拥有三者的最高管理权限，就可以实现谷歌分析、谷歌站长工具、谷歌竞价广告之间互相关联。</w:t>
      </w:r>
    </w:p>
    <w:p w14:paraId="5F8383B9">
      <w:pPr>
        <w:jc w:val="both"/>
        <w:rPr>
          <w:rFonts w:hint="eastAsia" w:ascii="微软雅黑" w:hAnsi="微软雅黑" w:eastAsia="微软雅黑" w:cs="微软雅黑"/>
        </w:rPr>
      </w:pPr>
      <w:bookmarkStart w:id="47" w:name="pZT2-1750415258815"/>
      <w:bookmarkEnd w:id="47"/>
      <w:r>
        <w:rPr>
          <w:rFonts w:hint="eastAsia" w:ascii="微软雅黑" w:hAnsi="微软雅黑" w:eastAsia="微软雅黑" w:cs="微软雅黑"/>
          <w:b/>
          <w:color w:val="000000"/>
          <w:sz w:val="24"/>
        </w:rPr>
        <w:t>谷歌分析添加用户方法：</w:t>
      </w:r>
      <w:r>
        <w:rPr>
          <w:rFonts w:hint="eastAsia" w:ascii="微软雅黑" w:hAnsi="微软雅黑" w:eastAsia="微软雅黑" w:cs="微软雅黑"/>
          <w:color w:val="000000"/>
          <w:sz w:val="24"/>
        </w:rPr>
        <w:t>选择对应的Analytics 账号 – 左下方"管理"–"账号设置"–"账号访问权限管理"–"添加用户"–  "选择管理员角色" ;</w:t>
      </w:r>
    </w:p>
    <w:p w14:paraId="0AB214D8">
      <w:pPr>
        <w:rPr>
          <w:rFonts w:hint="eastAsia" w:ascii="微软雅黑" w:hAnsi="微软雅黑" w:eastAsia="微软雅黑" w:cs="微软雅黑"/>
        </w:rPr>
      </w:pPr>
      <w:bookmarkStart w:id="48" w:name="5S1u-1750415258861"/>
      <w:bookmarkEnd w:id="48"/>
      <w:r>
        <w:rPr>
          <w:rFonts w:hint="eastAsia" w:ascii="微软雅黑" w:hAnsi="微软雅黑" w:eastAsia="微软雅黑" w:cs="微软雅黑"/>
        </w:rPr>
        <w:drawing>
          <wp:inline distT="0" distB="0" distL="0" distR="0">
            <wp:extent cx="5267325" cy="2437130"/>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2437728"/>
                    </a:xfrm>
                    <a:prstGeom prst="rect">
                      <a:avLst/>
                    </a:prstGeom>
                  </pic:spPr>
                </pic:pic>
              </a:graphicData>
            </a:graphic>
          </wp:inline>
        </w:drawing>
      </w:r>
    </w:p>
    <w:p w14:paraId="0DFA3654">
      <w:pPr>
        <w:jc w:val="center"/>
        <w:rPr>
          <w:rFonts w:hint="eastAsia" w:ascii="微软雅黑" w:hAnsi="微软雅黑" w:eastAsia="微软雅黑" w:cs="微软雅黑"/>
        </w:rPr>
      </w:pPr>
      <w:bookmarkStart w:id="49" w:name="mBF0-1750415258818"/>
      <w:bookmarkEnd w:id="49"/>
      <w:r>
        <w:rPr>
          <w:rFonts w:hint="eastAsia" w:ascii="微软雅黑" w:hAnsi="微软雅黑" w:eastAsia="微软雅黑" w:cs="微软雅黑"/>
          <w:color w:val="000000"/>
          <w:sz w:val="24"/>
        </w:rPr>
        <w:t>谷歌分析添加用户</w:t>
      </w:r>
    </w:p>
    <w:p w14:paraId="4FDA121D">
      <w:pPr>
        <w:jc w:val="both"/>
        <w:rPr>
          <w:rFonts w:hint="eastAsia" w:ascii="微软雅黑" w:hAnsi="微软雅黑" w:eastAsia="微软雅黑" w:cs="微软雅黑"/>
        </w:rPr>
      </w:pPr>
      <w:bookmarkStart w:id="50" w:name="hgHI-1750415258820"/>
      <w:bookmarkEnd w:id="50"/>
      <w:r>
        <w:rPr>
          <w:rFonts w:hint="eastAsia" w:ascii="微软雅黑" w:hAnsi="微软雅黑" w:eastAsia="微软雅黑" w:cs="微软雅黑"/>
          <w:b/>
          <w:color w:val="000000"/>
          <w:sz w:val="24"/>
        </w:rPr>
        <w:t>谷歌站长工具添加用户方法：</w:t>
      </w:r>
      <w:r>
        <w:rPr>
          <w:rFonts w:hint="eastAsia" w:ascii="微软雅黑" w:hAnsi="微软雅黑" w:eastAsia="微软雅黑" w:cs="微软雅黑"/>
          <w:color w:val="000000"/>
          <w:sz w:val="24"/>
        </w:rPr>
        <w:t>选择对应的网站 –左下方"设置"–"用户和权限"–"添加用户" – 选择"拥有者权限" ;</w:t>
      </w:r>
    </w:p>
    <w:p w14:paraId="7167A182">
      <w:pPr>
        <w:rPr>
          <w:rFonts w:hint="eastAsia" w:ascii="微软雅黑" w:hAnsi="微软雅黑" w:eastAsia="微软雅黑" w:cs="微软雅黑"/>
        </w:rPr>
      </w:pPr>
      <w:bookmarkStart w:id="51" w:name="0Ci1-1750415258862"/>
      <w:bookmarkEnd w:id="51"/>
      <w:r>
        <w:rPr>
          <w:rFonts w:hint="eastAsia" w:ascii="微软雅黑" w:hAnsi="微软雅黑" w:eastAsia="微软雅黑" w:cs="微软雅黑"/>
        </w:rPr>
        <w:drawing>
          <wp:inline distT="0" distB="0" distL="0" distR="0">
            <wp:extent cx="5267325" cy="2687955"/>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2688113"/>
                    </a:xfrm>
                    <a:prstGeom prst="rect">
                      <a:avLst/>
                    </a:prstGeom>
                  </pic:spPr>
                </pic:pic>
              </a:graphicData>
            </a:graphic>
          </wp:inline>
        </w:drawing>
      </w:r>
    </w:p>
    <w:p w14:paraId="46215412">
      <w:pPr>
        <w:jc w:val="center"/>
        <w:rPr>
          <w:rFonts w:hint="eastAsia" w:ascii="微软雅黑" w:hAnsi="微软雅黑" w:eastAsia="微软雅黑" w:cs="微软雅黑"/>
        </w:rPr>
      </w:pPr>
      <w:bookmarkStart w:id="52" w:name="K0U4-1750415258824"/>
      <w:bookmarkEnd w:id="52"/>
      <w:r>
        <w:rPr>
          <w:rFonts w:hint="eastAsia" w:ascii="微软雅黑" w:hAnsi="微软雅黑" w:eastAsia="微软雅黑" w:cs="微软雅黑"/>
          <w:color w:val="000000"/>
          <w:sz w:val="24"/>
        </w:rPr>
        <w:t>谷歌站长工具添加用户</w:t>
      </w:r>
    </w:p>
    <w:p w14:paraId="0BC9B55C">
      <w:pPr>
        <w:jc w:val="both"/>
        <w:rPr>
          <w:rFonts w:hint="eastAsia" w:ascii="微软雅黑" w:hAnsi="微软雅黑" w:eastAsia="微软雅黑" w:cs="微软雅黑"/>
        </w:rPr>
      </w:pPr>
      <w:bookmarkStart w:id="53" w:name="Tefb-1750415258826"/>
      <w:bookmarkEnd w:id="53"/>
      <w:r>
        <w:rPr>
          <w:rFonts w:hint="eastAsia" w:ascii="微软雅黑" w:hAnsi="微软雅黑" w:eastAsia="微软雅黑" w:cs="微软雅黑"/>
          <w:b/>
          <w:color w:val="000000"/>
          <w:sz w:val="24"/>
        </w:rPr>
        <w:t>谷歌Ads添加用户方法：</w:t>
      </w:r>
      <w:r>
        <w:rPr>
          <w:rFonts w:hint="eastAsia" w:ascii="微软雅黑" w:hAnsi="微软雅黑" w:eastAsia="微软雅黑" w:cs="微软雅黑"/>
          <w:color w:val="000000"/>
          <w:sz w:val="24"/>
        </w:rPr>
        <w:t>登录对应的账号 – 左下方"管理员"–"访问权限和安全"–"添加用户"– 权限级别选择"管理员" 。</w:t>
      </w:r>
    </w:p>
    <w:p w14:paraId="3FC1E4DC">
      <w:pPr>
        <w:rPr>
          <w:rFonts w:hint="eastAsia" w:ascii="微软雅黑" w:hAnsi="微软雅黑" w:eastAsia="微软雅黑" w:cs="微软雅黑"/>
        </w:rPr>
      </w:pPr>
      <w:bookmarkStart w:id="54" w:name="5wbg-1750415258863"/>
      <w:bookmarkEnd w:id="54"/>
      <w:r>
        <w:rPr>
          <w:rFonts w:hint="eastAsia" w:ascii="微软雅黑" w:hAnsi="微软雅黑" w:eastAsia="微软雅黑" w:cs="微软雅黑"/>
        </w:rPr>
        <w:drawing>
          <wp:inline distT="0" distB="0" distL="0" distR="0">
            <wp:extent cx="5267325" cy="2550160"/>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2550751"/>
                    </a:xfrm>
                    <a:prstGeom prst="rect">
                      <a:avLst/>
                    </a:prstGeom>
                  </pic:spPr>
                </pic:pic>
              </a:graphicData>
            </a:graphic>
          </wp:inline>
        </w:drawing>
      </w:r>
    </w:p>
    <w:p w14:paraId="7A8EA318">
      <w:pPr>
        <w:jc w:val="center"/>
        <w:rPr>
          <w:rFonts w:hint="eastAsia" w:ascii="微软雅黑" w:hAnsi="微软雅黑" w:eastAsia="微软雅黑" w:cs="微软雅黑"/>
        </w:rPr>
      </w:pPr>
      <w:bookmarkStart w:id="55" w:name="NxpB-1750415258829"/>
      <w:bookmarkEnd w:id="55"/>
      <w:r>
        <w:rPr>
          <w:rFonts w:hint="eastAsia" w:ascii="微软雅黑" w:hAnsi="微软雅黑" w:eastAsia="微软雅黑" w:cs="微软雅黑"/>
          <w:color w:val="000000"/>
          <w:sz w:val="24"/>
        </w:rPr>
        <w:t>谷歌竞价广告添加用户</w:t>
      </w:r>
    </w:p>
    <w:p w14:paraId="5138F656">
      <w:pPr>
        <w:jc w:val="both"/>
        <w:rPr>
          <w:rFonts w:hint="eastAsia" w:ascii="微软雅黑" w:hAnsi="微软雅黑" w:eastAsia="微软雅黑" w:cs="微软雅黑"/>
        </w:rPr>
      </w:pPr>
      <w:bookmarkStart w:id="56" w:name="ELgz-1750415258831"/>
      <w:bookmarkEnd w:id="56"/>
      <w:r>
        <w:rPr>
          <w:rFonts w:hint="eastAsia" w:ascii="微软雅黑" w:hAnsi="微软雅黑" w:eastAsia="微软雅黑" w:cs="微软雅黑"/>
          <w:b/>
          <w:color w:val="000000"/>
          <w:sz w:val="24"/>
        </w:rPr>
        <w:t>2. 谷歌竞价广告和谷歌分析中所用的谷歌代码不一致怎么办?</w:t>
      </w:r>
    </w:p>
    <w:p w14:paraId="1D8F11B7">
      <w:pPr>
        <w:jc w:val="both"/>
        <w:rPr>
          <w:rFonts w:hint="eastAsia" w:ascii="微软雅黑" w:hAnsi="微软雅黑" w:eastAsia="微软雅黑" w:cs="微软雅黑"/>
        </w:rPr>
      </w:pPr>
      <w:bookmarkStart w:id="57" w:name="Nw3H-1750415258833"/>
      <w:bookmarkEnd w:id="57"/>
      <w:r>
        <w:rPr>
          <w:rFonts w:hint="eastAsia" w:ascii="微软雅黑" w:hAnsi="微软雅黑" w:eastAsia="微软雅黑" w:cs="微软雅黑"/>
          <w:color w:val="000000"/>
          <w:sz w:val="24"/>
        </w:rPr>
        <w:t>谷歌代码不一致会阻碍数据流通，比如在网站中只添加了谷歌广告账户中的谷歌代码，但是由于谷歌分析中的谷歌代码和谷歌竞价中的代码不一样，那么即使两者已经关联，谷歌分析仍然不会收到数据。要解决这个问题有两种方法：</w:t>
      </w:r>
    </w:p>
    <w:p w14:paraId="6B718A11">
      <w:pPr>
        <w:jc w:val="both"/>
        <w:rPr>
          <w:rFonts w:hint="eastAsia" w:ascii="微软雅黑" w:hAnsi="微软雅黑" w:eastAsia="微软雅黑" w:cs="微软雅黑"/>
        </w:rPr>
      </w:pPr>
      <w:bookmarkStart w:id="58" w:name="4XHH-1750415258835"/>
      <w:bookmarkEnd w:id="58"/>
      <w:r>
        <w:rPr>
          <w:rFonts w:hint="eastAsia" w:ascii="微软雅黑" w:hAnsi="微软雅黑" w:eastAsia="微软雅黑" w:cs="微软雅黑"/>
          <w:b/>
          <w:color w:val="000000"/>
          <w:sz w:val="24"/>
        </w:rPr>
        <w:t>第一种方法: </w:t>
      </w:r>
      <w:r>
        <w:rPr>
          <w:rFonts w:hint="eastAsia" w:ascii="微软雅黑" w:hAnsi="微软雅黑" w:eastAsia="微软雅黑" w:cs="微软雅黑"/>
          <w:color w:val="000000"/>
          <w:sz w:val="24"/>
        </w:rPr>
        <w:t>建议两个谷歌代码都安装在网站上，因为它们的功能不一样。</w:t>
      </w:r>
    </w:p>
    <w:p w14:paraId="5DFBE250">
      <w:pPr>
        <w:jc w:val="both"/>
        <w:rPr>
          <w:rFonts w:hint="eastAsia" w:ascii="微软雅黑" w:hAnsi="微软雅黑" w:eastAsia="微软雅黑" w:cs="微软雅黑"/>
        </w:rPr>
      </w:pPr>
      <w:bookmarkStart w:id="59" w:name="yvUL-1750415258837"/>
      <w:bookmarkEnd w:id="59"/>
      <w:r>
        <w:rPr>
          <w:rFonts w:hint="eastAsia" w:ascii="微软雅黑" w:hAnsi="微软雅黑" w:eastAsia="微软雅黑" w:cs="微软雅黑"/>
          <w:b/>
          <w:color w:val="000000"/>
          <w:sz w:val="24"/>
        </w:rPr>
        <w:t>第二种方法: </w:t>
      </w:r>
      <w:r>
        <w:rPr>
          <w:rFonts w:hint="eastAsia" w:ascii="微软雅黑" w:hAnsi="微软雅黑" w:eastAsia="微软雅黑" w:cs="微软雅黑"/>
          <w:color w:val="000000"/>
          <w:sz w:val="24"/>
        </w:rPr>
        <w:t>合并谷歌代码，比如在网站中只添加谷歌竞价广告中的谷歌代码(转化操作中可以找到)，然后在谷歌分析中将这这两个谷歌代码合并，合并代码的好处之一就是不用再在网站中额外添加代码，比如这两个代码合并之后，只需要添加其中一个到网站中即可。</w:t>
      </w:r>
    </w:p>
    <w:p w14:paraId="121103B6">
      <w:pPr>
        <w:rPr>
          <w:rFonts w:hint="eastAsia" w:ascii="微软雅黑" w:hAnsi="微软雅黑" w:eastAsia="微软雅黑" w:cs="微软雅黑"/>
        </w:rPr>
      </w:pPr>
      <w:bookmarkStart w:id="60" w:name="w8eF-1750415258864"/>
      <w:bookmarkEnd w:id="60"/>
      <w:r>
        <w:rPr>
          <w:rFonts w:hint="eastAsia" w:ascii="微软雅黑" w:hAnsi="微软雅黑" w:eastAsia="微软雅黑" w:cs="微软雅黑"/>
        </w:rPr>
        <w:drawing>
          <wp:inline distT="0" distB="0" distL="0" distR="0">
            <wp:extent cx="5267325" cy="1526540"/>
            <wp:effectExtent l="0" t="0" r="0" b="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1526761"/>
                    </a:xfrm>
                    <a:prstGeom prst="rect">
                      <a:avLst/>
                    </a:prstGeom>
                  </pic:spPr>
                </pic:pic>
              </a:graphicData>
            </a:graphic>
          </wp:inline>
        </w:drawing>
      </w:r>
    </w:p>
    <w:p w14:paraId="147D1BA3">
      <w:pPr>
        <w:jc w:val="center"/>
        <w:rPr>
          <w:rFonts w:hint="eastAsia" w:ascii="微软雅黑" w:hAnsi="微软雅黑" w:eastAsia="微软雅黑" w:cs="微软雅黑"/>
        </w:rPr>
      </w:pPr>
      <w:bookmarkStart w:id="61" w:name="7jHW-1750415258840"/>
      <w:bookmarkEnd w:id="61"/>
      <w:r>
        <w:rPr>
          <w:rFonts w:hint="eastAsia" w:ascii="微软雅黑" w:hAnsi="微软雅黑" w:eastAsia="微软雅黑" w:cs="微软雅黑"/>
          <w:color w:val="000000"/>
          <w:sz w:val="24"/>
        </w:rPr>
        <w:t>合并谷歌代码</w:t>
      </w:r>
    </w:p>
    <w:p w14:paraId="55089BC7">
      <w:pPr>
        <w:jc w:val="both"/>
        <w:rPr>
          <w:rFonts w:hint="eastAsia" w:ascii="微软雅黑" w:hAnsi="微软雅黑" w:eastAsia="微软雅黑" w:cs="微软雅黑"/>
        </w:rPr>
      </w:pPr>
      <w:bookmarkStart w:id="62" w:name="SEY0-1750415258843"/>
      <w:bookmarkEnd w:id="62"/>
      <w:r>
        <w:rPr>
          <w:rFonts w:hint="eastAsia" w:ascii="微软雅黑" w:hAnsi="微软雅黑" w:eastAsia="微软雅黑" w:cs="微软雅黑"/>
          <w:b/>
          <w:color w:val="000000"/>
          <w:sz w:val="24"/>
        </w:rPr>
        <w:t>具体操作方法：</w:t>
      </w:r>
      <w:r>
        <w:rPr>
          <w:rFonts w:hint="eastAsia" w:ascii="微软雅黑" w:hAnsi="微软雅黑" w:eastAsia="微软雅黑" w:cs="微软雅黑"/>
          <w:color w:val="000000"/>
          <w:sz w:val="24"/>
        </w:rPr>
        <w:t>选择对应的Analytics 账号 – 左下方"管理"–"数据收集和修改"– "数据流” –选择对应的数据流–页面下方"Google 代码"– "配置代码设置"–点击对应的"Google 代码" –"与其它代码合并"–选择要合并的 Google 代码–选择使用哪个代码配置– 点击"查看所做选择"–"保存更改"。</w:t>
      </w:r>
    </w:p>
    <w:p w14:paraId="3DCCBAEE">
      <w:pPr>
        <w:jc w:val="both"/>
        <w:rPr>
          <w:rFonts w:hint="eastAsia" w:ascii="微软雅黑" w:hAnsi="微软雅黑" w:eastAsia="微软雅黑" w:cs="微软雅黑"/>
        </w:rPr>
      </w:pPr>
      <w:bookmarkStart w:id="63" w:name="drqD-1750415258845"/>
      <w:bookmarkEnd w:id="63"/>
      <w:r>
        <w:rPr>
          <w:rFonts w:hint="eastAsia" w:ascii="微软雅黑" w:hAnsi="微软雅黑" w:eastAsia="微软雅黑" w:cs="微软雅黑"/>
          <w:color w:val="000000"/>
          <w:sz w:val="24"/>
        </w:rPr>
        <w:t>此外也可以在谷歌广告账户和代码跟踪管理器中设置，这里不再赘述。</w:t>
      </w:r>
    </w:p>
    <w:p w14:paraId="6340A8D4">
      <w:pPr>
        <w:jc w:val="both"/>
        <w:rPr>
          <w:rFonts w:hint="eastAsia" w:ascii="微软雅黑" w:hAnsi="微软雅黑" w:eastAsia="微软雅黑" w:cs="微软雅黑"/>
        </w:rPr>
      </w:pPr>
      <w:bookmarkStart w:id="64" w:name="Zlof-1750415258847"/>
      <w:bookmarkEnd w:id="64"/>
      <w:r>
        <w:rPr>
          <w:rFonts w:hint="eastAsia" w:ascii="微软雅黑" w:hAnsi="微软雅黑" w:eastAsia="微软雅黑" w:cs="微软雅黑"/>
          <w:color w:val="000000"/>
          <w:sz w:val="24"/>
        </w:rPr>
        <w:t>通过以上Google代码配置，基本可以满足我们网站对数据的分析需求，代码的作用主要体现在两大块：Google SEO自然流量效果分析以及Google  Ads投放效果分析。此外，在我们熟悉相关设置之后，可以更加深入的通过对代码更进一步的设置，以满足我们的个性化需求。</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BC876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631</Words>
  <Characters>839</Characters>
  <TotalTime>0</TotalTime>
  <ScaleCrop>false</ScaleCrop>
  <LinksUpToDate>false</LinksUpToDate>
  <CharactersWithSpaces>862</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2025-06-20T10:28:00Z</dcterms:created>
  <dc:creator>Apache POI</dc:creator>
  <cp:lastModifiedBy>8191414123</cp:lastModifiedBy>
  <dcterms:modified xsi:type="dcterms:W3CDTF">2025-06-20T10:29:01Z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eyJoZGlkIjoiOGYzNzVhNjEzMjE4NGYxOWQwNGY1YzMyMmYzZTFkNDMiLCJ1c2VySWQiOiIxNjU0ODAyNzU3In0=</vt:lpwstr>
  </property>
  <property fmtid="{D5CDD505-2E9C-101B-9397-08002B2CF9AE}" pid="3" name="KSOProductBuildVer">
    <vt:lpwstr>2052-12.1.0.21541</vt:lpwstr>
  </property>
  <property fmtid="{D5CDD505-2E9C-101B-9397-08002B2CF9AE}" pid="4" name="ICV">
    <vt:lpwstr>A7D613786C394F11A7C975597C331231_12</vt:lpwstr>
  </property>
</Properties>
</file>