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50173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color w:val="000000"/>
          <w:sz w:val="42"/>
        </w:rPr>
        <w:t>B2B外贸独立站</w:t>
      </w:r>
      <w:r>
        <w:rPr>
          <w:rFonts w:hint="eastAsia" w:ascii="微软雅黑" w:hAnsi="微软雅黑" w:eastAsia="微软雅黑" w:cs="微软雅黑"/>
          <w:b/>
          <w:sz w:val="42"/>
        </w:rPr>
        <w:t>提升</w:t>
      </w:r>
    </w:p>
    <w:p w14:paraId="5C824AD5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" w:name="GRa9-1750238883081"/>
      <w:bookmarkEnd w:id="1"/>
      <w:r>
        <w:rPr>
          <w:rFonts w:hint="eastAsia" w:ascii="微软雅黑" w:hAnsi="微软雅黑" w:eastAsia="微软雅黑" w:cs="微软雅黑"/>
          <w:b/>
          <w:sz w:val="42"/>
        </w:rPr>
        <w:t>品牌影响力与转化率的五大核心路径</w:t>
      </w:r>
    </w:p>
    <w:p w14:paraId="27517C21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2" w:name="BPOX-1750238650653"/>
      <w:bookmarkEnd w:id="2"/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01用户体验优化：从加载速度到交互设计</w:t>
      </w:r>
    </w:p>
    <w:p w14:paraId="48353CFF">
      <w:pPr>
        <w:jc w:val="left"/>
        <w:rPr>
          <w:rFonts w:hint="eastAsia" w:ascii="微软雅黑" w:hAnsi="微软雅黑" w:eastAsia="微软雅黑" w:cs="微软雅黑"/>
        </w:rPr>
      </w:pPr>
      <w:bookmarkStart w:id="3" w:name="mchO-1750238641725"/>
      <w:bookmarkEnd w:id="3"/>
      <w:r>
        <w:rPr>
          <w:rFonts w:hint="eastAsia" w:ascii="微软雅黑" w:hAnsi="微软雅黑" w:eastAsia="微软雅黑" w:cs="微软雅黑"/>
          <w:color w:val="000000"/>
          <w:sz w:val="24"/>
        </w:rPr>
        <w:t>用户体验是转化率的基石。数据显示，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网页加载时间超过3秒，跳出率将增加53%</w:t>
      </w:r>
      <w:r>
        <w:rPr>
          <w:rFonts w:hint="eastAsia" w:ascii="微软雅黑" w:hAnsi="微软雅黑" w:eastAsia="微软雅黑" w:cs="微软雅黑"/>
          <w:color w:val="000000"/>
          <w:sz w:val="24"/>
        </w:rPr>
        <w:t>；而加载速度每提升1秒，转化率可提升7%。</w:t>
      </w:r>
    </w:p>
    <w:p w14:paraId="098EEE9D">
      <w:pPr>
        <w:jc w:val="left"/>
        <w:rPr>
          <w:rFonts w:hint="eastAsia" w:ascii="微软雅黑" w:hAnsi="微软雅黑" w:eastAsia="微软雅黑" w:cs="微软雅黑"/>
        </w:rPr>
      </w:pPr>
      <w:bookmarkStart w:id="4" w:name="ZAOg-1750238641730"/>
      <w:bookmarkEnd w:id="4"/>
      <w:r>
        <w:rPr>
          <w:rFonts w:hint="eastAsia" w:ascii="微软雅黑" w:hAnsi="微软雅黑" w:eastAsia="微软雅黑" w:cs="微软雅黑"/>
          <w:b/>
          <w:color w:val="000000"/>
          <w:sz w:val="24"/>
        </w:rPr>
        <w:t>关键策略</w:t>
      </w:r>
      <w:r>
        <w:rPr>
          <w:rFonts w:hint="eastAsia" w:ascii="微软雅黑" w:hAnsi="微软雅黑" w:eastAsia="微软雅黑" w:cs="微软雅黑"/>
          <w:color w:val="000000"/>
          <w:sz w:val="24"/>
        </w:rPr>
        <w:t>：</w:t>
      </w:r>
    </w:p>
    <w:p w14:paraId="4888F67F">
      <w:pPr>
        <w:jc w:val="left"/>
        <w:rPr>
          <w:rFonts w:hint="eastAsia" w:ascii="微软雅黑" w:hAnsi="微软雅黑" w:eastAsia="微软雅黑" w:cs="微软雅黑"/>
        </w:rPr>
      </w:pPr>
      <w:bookmarkStart w:id="5" w:name="3veH-1750238641732"/>
      <w:bookmarkEnd w:id="5"/>
      <w:r>
        <w:rPr>
          <w:rFonts w:hint="eastAsia" w:ascii="微软雅黑" w:hAnsi="微软雅黑" w:eastAsia="微软雅黑" w:cs="微软雅黑"/>
          <w:b/>
          <w:color w:val="000000"/>
          <w:sz w:val="24"/>
        </w:rPr>
        <w:t>1.极速加载技术</w:t>
      </w:r>
    </w:p>
    <w:p w14:paraId="00B06B11">
      <w:pPr>
        <w:jc w:val="left"/>
        <w:rPr>
          <w:rFonts w:hint="eastAsia" w:ascii="微软雅黑" w:hAnsi="微软雅黑" w:eastAsia="微软雅黑" w:cs="微软雅黑"/>
        </w:rPr>
      </w:pPr>
      <w:bookmarkStart w:id="6" w:name="kpqb-1750238641735"/>
      <w:bookmarkEnd w:id="6"/>
      <w:r>
        <w:rPr>
          <w:rFonts w:hint="eastAsia" w:ascii="微软雅黑" w:hAnsi="微软雅黑" w:eastAsia="微软雅黑" w:cs="微软雅黑"/>
          <w:color w:val="000000"/>
          <w:sz w:val="24"/>
        </w:rPr>
        <w:t>采用CDN加速（如Cloudflare）、压缩图片格式（WebP）、优化代码结构。例如，知名国产手机品牌企业业务独立站通过服务器全球节点部署，实现欧美用户访问延迟低于1秒。</w:t>
      </w:r>
    </w:p>
    <w:p w14:paraId="4C0A6FD8">
      <w:pPr>
        <w:rPr>
          <w:rFonts w:hint="eastAsia" w:ascii="微软雅黑" w:hAnsi="微软雅黑" w:eastAsia="微软雅黑" w:cs="微软雅黑"/>
        </w:rPr>
      </w:pPr>
      <w:bookmarkStart w:id="7" w:name="2lvw-1750238642063"/>
      <w:bookmarkEnd w:id="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14650"/>
            <wp:effectExtent l="0" t="0" r="9525" b="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1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FBE2">
      <w:pPr>
        <w:jc w:val="left"/>
        <w:rPr>
          <w:rFonts w:hint="eastAsia" w:ascii="微软雅黑" w:hAnsi="微软雅黑" w:eastAsia="微软雅黑" w:cs="微软雅黑"/>
        </w:rPr>
      </w:pPr>
      <w:bookmarkStart w:id="8" w:name="UN1P-1750238641748"/>
      <w:bookmarkEnd w:id="8"/>
      <w:r>
        <w:rPr>
          <w:rFonts w:hint="eastAsia" w:ascii="微软雅黑" w:hAnsi="微软雅黑" w:eastAsia="微软雅黑" w:cs="微软雅黑"/>
          <w:b/>
          <w:color w:val="000000"/>
          <w:sz w:val="24"/>
        </w:rPr>
        <w:t>2.响应式设计与移动端优先</w:t>
      </w:r>
    </w:p>
    <w:p w14:paraId="485B89D0">
      <w:pPr>
        <w:jc w:val="left"/>
        <w:rPr>
          <w:rFonts w:hint="eastAsia" w:ascii="微软雅黑" w:hAnsi="微软雅黑" w:eastAsia="微软雅黑" w:cs="微软雅黑"/>
        </w:rPr>
      </w:pPr>
      <w:bookmarkStart w:id="9" w:name="K4Np-1750238641750"/>
      <w:bookmarkEnd w:id="9"/>
      <w:r>
        <w:rPr>
          <w:rFonts w:hint="eastAsia" w:ascii="微软雅黑" w:hAnsi="微软雅黑" w:eastAsia="微软雅黑" w:cs="微软雅黑"/>
          <w:color w:val="000000"/>
          <w:sz w:val="24"/>
        </w:rPr>
        <w:t>移动端流量占比超60%，国内知名无人机品牌独立站通过模块化布局与触控优化，使移动端询盘率提升40%。</w:t>
      </w:r>
    </w:p>
    <w:p w14:paraId="1820B191">
      <w:pPr>
        <w:rPr>
          <w:rFonts w:hint="eastAsia" w:ascii="微软雅黑" w:hAnsi="微软雅黑" w:eastAsia="微软雅黑" w:cs="微软雅黑"/>
        </w:rPr>
      </w:pPr>
      <w:bookmarkStart w:id="10" w:name="SgHA-1750238642065"/>
      <w:bookmarkEnd w:id="1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71090"/>
            <wp:effectExtent l="0" t="0" r="9525" b="10160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7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FFC4">
      <w:pPr>
        <w:jc w:val="left"/>
        <w:rPr>
          <w:rFonts w:hint="eastAsia" w:ascii="微软雅黑" w:hAnsi="微软雅黑" w:eastAsia="微软雅黑" w:cs="微软雅黑"/>
        </w:rPr>
      </w:pPr>
      <w:bookmarkStart w:id="11" w:name="0zCn-1750238641762"/>
      <w:bookmarkEnd w:id="11"/>
      <w:r>
        <w:rPr>
          <w:rFonts w:hint="eastAsia" w:ascii="微软雅黑" w:hAnsi="微软雅黑" w:eastAsia="微软雅黑" w:cs="微软雅黑"/>
          <w:b/>
          <w:color w:val="000000"/>
          <w:sz w:val="24"/>
        </w:rPr>
        <w:t>3.直观导航与搜索功能</w:t>
      </w:r>
      <w:r>
        <w:rPr>
          <w:rFonts w:hint="eastAsia" w:ascii="微软雅黑" w:hAnsi="微软雅黑" w:eastAsia="微软雅黑" w:cs="微软雅黑"/>
          <w:color w:val="000000"/>
          <w:sz w:val="24"/>
        </w:rPr>
        <w:t>国内某知名物联网企业独立站的“参数对比工具”与多维筛选功能，将客户决策周期缩短了30%。</w:t>
      </w:r>
    </w:p>
    <w:p w14:paraId="198B2595">
      <w:pPr>
        <w:rPr>
          <w:rFonts w:hint="eastAsia" w:ascii="微软雅黑" w:hAnsi="微软雅黑" w:eastAsia="微软雅黑" w:cs="微软雅黑"/>
        </w:rPr>
      </w:pPr>
      <w:bookmarkStart w:id="12" w:name="cjjd-1750238642067"/>
      <w:bookmarkEnd w:id="1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22195"/>
            <wp:effectExtent l="0" t="0" r="9525" b="190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2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EC78">
      <w:pPr>
        <w:rPr>
          <w:rFonts w:hint="eastAsia" w:ascii="微软雅黑" w:hAnsi="微软雅黑" w:eastAsia="微软雅黑" w:cs="微软雅黑"/>
        </w:rPr>
      </w:pPr>
      <w:bookmarkStart w:id="13" w:name="jach-1750238641775"/>
      <w:bookmarkEnd w:id="13"/>
      <w:r>
        <w:rPr>
          <w:rFonts w:hint="eastAsia" w:ascii="微软雅黑" w:hAnsi="微软雅黑" w:eastAsia="微软雅黑" w:cs="微软雅黑"/>
          <w:b/>
          <w:color w:val="000000"/>
          <w:sz w:val="24"/>
        </w:rPr>
        <w:t>案例</w:t>
      </w:r>
      <w:r>
        <w:rPr>
          <w:rFonts w:hint="eastAsia" w:ascii="微软雅黑" w:hAnsi="微软雅黑" w:eastAsia="微软雅黑" w:cs="微软雅黑"/>
          <w:color w:val="000000"/>
          <w:sz w:val="24"/>
        </w:rPr>
        <w:t>：**医疗独立站通过优化首屏加载速度至2秒内，并结合场景化导航（如“行业解决方案”模块），使客户停留时长增加45%，转化率提升28%。</w:t>
      </w:r>
    </w:p>
    <w:p w14:paraId="08D53823">
      <w:pPr>
        <w:jc w:val="left"/>
        <w:rPr>
          <w:rFonts w:hint="eastAsia" w:ascii="微软雅黑" w:hAnsi="微软雅黑" w:eastAsia="微软雅黑" w:cs="微软雅黑"/>
        </w:rPr>
      </w:pPr>
      <w:bookmarkStart w:id="14" w:name="b27J-1750238641777"/>
      <w:bookmarkEnd w:id="14"/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02内容本地化与精准展示：打破语言与文化壁垒</w:t>
      </w:r>
    </w:p>
    <w:p w14:paraId="2BDFEFE9">
      <w:pPr>
        <w:jc w:val="left"/>
        <w:rPr>
          <w:rFonts w:hint="eastAsia" w:ascii="微软雅黑" w:hAnsi="微软雅黑" w:eastAsia="微软雅黑" w:cs="微软雅黑"/>
        </w:rPr>
      </w:pPr>
      <w:bookmarkStart w:id="15" w:name="ll0X-1750238641789"/>
      <w:bookmarkEnd w:id="15"/>
      <w:r>
        <w:rPr>
          <w:rFonts w:hint="eastAsia" w:ascii="微软雅黑" w:hAnsi="微软雅黑" w:eastAsia="微软雅黑" w:cs="微软雅黑"/>
          <w:color w:val="000000"/>
          <w:sz w:val="24"/>
        </w:rPr>
        <w:t>本地化不仅是语言翻译，更是文化适配。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多语言版本独立站的转化率比单一语言站高3倍</w:t>
      </w:r>
      <w:r>
        <w:rPr>
          <w:rFonts w:hint="eastAsia" w:ascii="微软雅黑" w:hAnsi="微软雅黑" w:eastAsia="微软雅黑" w:cs="微软雅黑"/>
          <w:color w:val="000000"/>
          <w:sz w:val="24"/>
        </w:rPr>
        <w:t>，而文化适配内容可使客户信任度提升50%。</w:t>
      </w:r>
    </w:p>
    <w:p w14:paraId="3D6E0B42">
      <w:pPr>
        <w:jc w:val="left"/>
        <w:rPr>
          <w:rFonts w:hint="eastAsia" w:ascii="微软雅黑" w:hAnsi="微软雅黑" w:eastAsia="微软雅黑" w:cs="微软雅黑"/>
        </w:rPr>
      </w:pPr>
      <w:bookmarkStart w:id="16" w:name="bhJb-1750238641793"/>
      <w:bookmarkEnd w:id="16"/>
      <w:r>
        <w:rPr>
          <w:rFonts w:hint="eastAsia" w:ascii="微软雅黑" w:hAnsi="微软雅黑" w:eastAsia="微软雅黑" w:cs="微软雅黑"/>
          <w:b/>
          <w:color w:val="000000"/>
          <w:sz w:val="24"/>
        </w:rPr>
        <w:t>关键策略</w:t>
      </w:r>
      <w:r>
        <w:rPr>
          <w:rFonts w:hint="eastAsia" w:ascii="微软雅黑" w:hAnsi="微软雅黑" w:eastAsia="微软雅黑" w:cs="微软雅黑"/>
          <w:color w:val="000000"/>
          <w:sz w:val="24"/>
        </w:rPr>
        <w:t>：</w:t>
      </w:r>
    </w:p>
    <w:p w14:paraId="1F359CBA">
      <w:pPr>
        <w:jc w:val="left"/>
        <w:rPr>
          <w:rFonts w:hint="eastAsia" w:ascii="微软雅黑" w:hAnsi="微软雅黑" w:eastAsia="微软雅黑" w:cs="微软雅黑"/>
        </w:rPr>
      </w:pPr>
      <w:bookmarkStart w:id="17" w:name="KRuZ-1750238641795"/>
      <w:bookmarkEnd w:id="17"/>
      <w:r>
        <w:rPr>
          <w:rFonts w:hint="eastAsia" w:ascii="微软雅黑" w:hAnsi="微软雅黑" w:eastAsia="微软雅黑" w:cs="微软雅黑"/>
          <w:b/>
          <w:color w:val="000000"/>
          <w:sz w:val="24"/>
        </w:rPr>
        <w:t>1.多语言与本地化设计</w:t>
      </w:r>
      <w:r>
        <w:rPr>
          <w:rFonts w:hint="eastAsia" w:ascii="微软雅黑" w:hAnsi="微软雅黑" w:eastAsia="微软雅黑" w:cs="微软雅黑"/>
          <w:color w:val="000000"/>
          <w:sz w:val="24"/>
        </w:rPr>
        <w:t>国内某独立站服务商制作的独立站支持45种语言版本，并针对中东市场采用奢华风格设计，使中东地区询盘量增长60%。</w:t>
      </w:r>
    </w:p>
    <w:p w14:paraId="5EF02492">
      <w:pPr>
        <w:rPr>
          <w:rFonts w:hint="eastAsia" w:ascii="微软雅黑" w:hAnsi="微软雅黑" w:eastAsia="微软雅黑" w:cs="微软雅黑"/>
        </w:rPr>
      </w:pPr>
      <w:bookmarkStart w:id="18" w:name="yVB1-1750238642069"/>
      <w:bookmarkEnd w:id="1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62530"/>
            <wp:effectExtent l="0" t="0" r="9525" b="1397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70B5">
      <w:pPr>
        <w:jc w:val="left"/>
        <w:rPr>
          <w:rFonts w:hint="eastAsia" w:ascii="微软雅黑" w:hAnsi="微软雅黑" w:eastAsia="微软雅黑" w:cs="微软雅黑"/>
        </w:rPr>
      </w:pPr>
      <w:bookmarkStart w:id="19" w:name="1fJE-1750238641808"/>
      <w:bookmarkEnd w:id="19"/>
      <w:r>
        <w:rPr>
          <w:rFonts w:hint="eastAsia" w:ascii="微软雅黑" w:hAnsi="微软雅黑" w:eastAsia="微软雅黑" w:cs="微软雅黑"/>
          <w:b/>
          <w:color w:val="000000"/>
          <w:sz w:val="24"/>
        </w:rPr>
        <w:t>2.场景化内容与客户案例</w:t>
      </w:r>
      <w:r>
        <w:rPr>
          <w:rFonts w:hint="eastAsia" w:ascii="微软雅黑" w:hAnsi="微软雅黑" w:eastAsia="微软雅黑" w:cs="微软雅黑"/>
          <w:color w:val="000000"/>
          <w:sz w:val="24"/>
        </w:rPr>
        <w:t>国内知名无人机品牌通过视频展示无人机在农业、安防等场景的应用，结合客户案例（如“某欧洲建筑公司节省30%成本”），使B端客户转化率提升35%。</w:t>
      </w:r>
    </w:p>
    <w:p w14:paraId="40379BDC">
      <w:pPr>
        <w:rPr>
          <w:rFonts w:hint="eastAsia" w:ascii="微软雅黑" w:hAnsi="微软雅黑" w:eastAsia="微软雅黑" w:cs="微软雅黑"/>
        </w:rPr>
      </w:pPr>
      <w:bookmarkStart w:id="20" w:name="ffwH-1750238642071"/>
      <w:bookmarkEnd w:id="2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59380"/>
            <wp:effectExtent l="0" t="0" r="9525" b="762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5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75DE">
      <w:pPr>
        <w:jc w:val="left"/>
        <w:rPr>
          <w:rFonts w:hint="eastAsia" w:ascii="微软雅黑" w:hAnsi="微软雅黑" w:eastAsia="微软雅黑" w:cs="微软雅黑"/>
        </w:rPr>
      </w:pPr>
      <w:bookmarkStart w:id="21" w:name="xdtx-1750238641820"/>
      <w:bookmarkEnd w:id="21"/>
      <w:r>
        <w:rPr>
          <w:rFonts w:hint="eastAsia" w:ascii="微软雅黑" w:hAnsi="微软雅黑" w:eastAsia="微软雅黑" w:cs="微软雅黑"/>
          <w:b/>
          <w:color w:val="000000"/>
          <w:sz w:val="24"/>
        </w:rPr>
        <w:t>3.高价值产品展示</w:t>
      </w:r>
      <w:r>
        <w:rPr>
          <w:rFonts w:hint="eastAsia" w:ascii="微软雅黑" w:hAnsi="微软雅黑" w:eastAsia="微软雅黑" w:cs="微软雅黑"/>
          <w:color w:val="000000"/>
          <w:sz w:val="24"/>
        </w:rPr>
        <w:t>国内知名手机品牌独立站的“智能产品推荐系统”根据客户需求参数自动匹配方案，减少采购复杂性，询盘转化率提升25%。</w:t>
      </w:r>
    </w:p>
    <w:p w14:paraId="4F3BBB6F">
      <w:pPr>
        <w:rPr>
          <w:rFonts w:hint="eastAsia" w:ascii="微软雅黑" w:hAnsi="微软雅黑" w:eastAsia="微软雅黑" w:cs="微软雅黑"/>
        </w:rPr>
      </w:pPr>
      <w:bookmarkStart w:id="22" w:name="Hy7H-1750238642073"/>
      <w:bookmarkEnd w:id="2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53995"/>
            <wp:effectExtent l="0" t="0" r="0" b="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0C71">
      <w:pPr>
        <w:jc w:val="left"/>
        <w:rPr>
          <w:rFonts w:hint="eastAsia" w:ascii="微软雅黑" w:hAnsi="微软雅黑" w:eastAsia="微软雅黑" w:cs="微软雅黑"/>
        </w:rPr>
      </w:pPr>
      <w:bookmarkStart w:id="23" w:name="qYrl-1750238641833"/>
      <w:bookmarkEnd w:id="23"/>
      <w:r>
        <w:rPr>
          <w:rFonts w:hint="eastAsia" w:ascii="微软雅黑" w:hAnsi="微软雅黑" w:eastAsia="微软雅黑" w:cs="微软雅黑"/>
          <w:b/>
          <w:color w:val="000000"/>
          <w:sz w:val="24"/>
        </w:rPr>
        <w:t>案例</w:t>
      </w:r>
      <w:r>
        <w:rPr>
          <w:rFonts w:hint="eastAsia" w:ascii="微软雅黑" w:hAnsi="微软雅黑" w:eastAsia="微软雅黑" w:cs="微软雅黑"/>
          <w:color w:val="000000"/>
          <w:sz w:val="24"/>
        </w:rPr>
        <w:t>：**跨境电商为机械制造企业定制欧洲市场内容，通过“智能化小型机械作业视频”与本地化文案，使订单量增长120%。</w:t>
      </w:r>
    </w:p>
    <w:p w14:paraId="346D9903">
      <w:pPr>
        <w:jc w:val="left"/>
        <w:rPr>
          <w:rFonts w:hint="eastAsia" w:ascii="微软雅黑" w:hAnsi="微软雅黑" w:eastAsia="微软雅黑" w:cs="微软雅黑"/>
        </w:rPr>
      </w:pPr>
      <w:bookmarkStart w:id="24" w:name="k5Tb-1750238641837"/>
      <w:bookmarkEnd w:id="24"/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03信任度构建：从资质展示到即时沟通</w:t>
      </w:r>
    </w:p>
    <w:p w14:paraId="30ACAA01">
      <w:pPr>
        <w:jc w:val="left"/>
        <w:rPr>
          <w:rFonts w:hint="eastAsia" w:ascii="微软雅黑" w:hAnsi="微软雅黑" w:eastAsia="微软雅黑" w:cs="微软雅黑"/>
        </w:rPr>
      </w:pPr>
      <w:bookmarkStart w:id="25" w:name="E3vR-1750238641847"/>
      <w:bookmarkEnd w:id="25"/>
      <w:r>
        <w:rPr>
          <w:rFonts w:hint="eastAsia" w:ascii="微软雅黑" w:hAnsi="微软雅黑" w:eastAsia="微软雅黑" w:cs="微软雅黑"/>
          <w:color w:val="000000"/>
          <w:sz w:val="24"/>
        </w:rPr>
        <w:t>B2B客户决策周期长，信任是关键。数据显示，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展示行业认证的页面转化率可提升40%</w:t>
      </w:r>
      <w:r>
        <w:rPr>
          <w:rFonts w:hint="eastAsia" w:ascii="微软雅黑" w:hAnsi="微软雅黑" w:eastAsia="微软雅黑" w:cs="微软雅黑"/>
          <w:color w:val="000000"/>
          <w:sz w:val="24"/>
        </w:rPr>
        <w:t>，而即时沟通工具（如WhatsApp）可减少60%的客户流失。</w:t>
      </w:r>
    </w:p>
    <w:p w14:paraId="3568692D">
      <w:pPr>
        <w:jc w:val="left"/>
        <w:rPr>
          <w:rFonts w:hint="eastAsia" w:ascii="微软雅黑" w:hAnsi="微软雅黑" w:eastAsia="微软雅黑" w:cs="微软雅黑"/>
        </w:rPr>
      </w:pPr>
      <w:bookmarkStart w:id="26" w:name="oNqW-1750238641851"/>
      <w:bookmarkEnd w:id="26"/>
      <w:r>
        <w:rPr>
          <w:rFonts w:hint="eastAsia" w:ascii="微软雅黑" w:hAnsi="微软雅黑" w:eastAsia="微软雅黑" w:cs="微软雅黑"/>
          <w:b/>
          <w:color w:val="000000"/>
          <w:sz w:val="24"/>
        </w:rPr>
        <w:t>关键策略</w:t>
      </w:r>
      <w:r>
        <w:rPr>
          <w:rFonts w:hint="eastAsia" w:ascii="微软雅黑" w:hAnsi="微软雅黑" w:eastAsia="微软雅黑" w:cs="微软雅黑"/>
          <w:color w:val="000000"/>
          <w:sz w:val="24"/>
        </w:rPr>
        <w:t>：</w:t>
      </w:r>
    </w:p>
    <w:p w14:paraId="0A60C043">
      <w:pPr>
        <w:jc w:val="left"/>
        <w:rPr>
          <w:rFonts w:hint="eastAsia" w:ascii="微软雅黑" w:hAnsi="微软雅黑" w:eastAsia="微软雅黑" w:cs="微软雅黑"/>
        </w:rPr>
      </w:pPr>
      <w:bookmarkStart w:id="27" w:name="3DC0-1750238641853"/>
      <w:bookmarkEnd w:id="27"/>
      <w:r>
        <w:rPr>
          <w:rFonts w:hint="eastAsia" w:ascii="微软雅黑" w:hAnsi="微软雅黑" w:eastAsia="微软雅黑" w:cs="微软雅黑"/>
          <w:b/>
          <w:color w:val="000000"/>
          <w:sz w:val="24"/>
        </w:rPr>
        <w:t>1.企业资质与安全标识</w:t>
      </w:r>
      <w:r>
        <w:rPr>
          <w:rFonts w:hint="eastAsia" w:ascii="微软雅黑" w:hAnsi="微软雅黑" w:eastAsia="微软雅黑" w:cs="微软雅黑"/>
          <w:color w:val="000000"/>
          <w:sz w:val="24"/>
        </w:rPr>
        <w:t>**医疗独立站首页突出CE认证与GMP合规性，使医疗行业客户询盘率提升50%。</w:t>
      </w:r>
    </w:p>
    <w:p w14:paraId="57F8F27F">
      <w:pPr>
        <w:rPr>
          <w:rFonts w:hint="eastAsia" w:ascii="微软雅黑" w:hAnsi="微软雅黑" w:eastAsia="微软雅黑" w:cs="微软雅黑"/>
        </w:rPr>
      </w:pPr>
      <w:bookmarkStart w:id="28" w:name="rhjm-1750238642075"/>
      <w:bookmarkEnd w:id="2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23540"/>
            <wp:effectExtent l="0" t="0" r="0" b="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A703">
      <w:pPr>
        <w:jc w:val="left"/>
        <w:rPr>
          <w:rFonts w:hint="eastAsia" w:ascii="微软雅黑" w:hAnsi="微软雅黑" w:eastAsia="微软雅黑" w:cs="微软雅黑"/>
        </w:rPr>
      </w:pPr>
      <w:bookmarkStart w:id="29" w:name="pT6R-1750238641866"/>
      <w:bookmarkEnd w:id="29"/>
      <w:r>
        <w:rPr>
          <w:rFonts w:hint="eastAsia" w:ascii="微软雅黑" w:hAnsi="微软雅黑" w:eastAsia="微软雅黑" w:cs="微软雅黑"/>
          <w:b/>
          <w:color w:val="000000"/>
          <w:sz w:val="24"/>
        </w:rPr>
        <w:t>2.客户评价与案例背书</w:t>
      </w:r>
      <w:r>
        <w:rPr>
          <w:rFonts w:hint="eastAsia" w:ascii="微软雅黑" w:hAnsi="微软雅黑" w:eastAsia="微软雅黑" w:cs="微软雅黑"/>
          <w:color w:val="000000"/>
          <w:sz w:val="24"/>
        </w:rPr>
        <w:t>国内某物联网服务商通过“客户Logo墙”与真实案例研究，使南美市场订单量增长70%。</w:t>
      </w:r>
    </w:p>
    <w:p w14:paraId="021BAC37">
      <w:pPr>
        <w:rPr>
          <w:rFonts w:hint="eastAsia" w:ascii="微软雅黑" w:hAnsi="微软雅黑" w:eastAsia="微软雅黑" w:cs="微软雅黑"/>
        </w:rPr>
      </w:pPr>
      <w:bookmarkStart w:id="30" w:name="YXsZ-1750238642077"/>
      <w:bookmarkEnd w:id="3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273300"/>
            <wp:effectExtent l="0" t="0" r="0" b="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0A36">
      <w:pPr>
        <w:jc w:val="left"/>
        <w:rPr>
          <w:rFonts w:hint="eastAsia" w:ascii="微软雅黑" w:hAnsi="微软雅黑" w:eastAsia="微软雅黑" w:cs="微软雅黑"/>
        </w:rPr>
      </w:pPr>
      <w:bookmarkStart w:id="31" w:name="XVEd-1750238641878"/>
      <w:bookmarkEnd w:id="31"/>
      <w:r>
        <w:rPr>
          <w:rFonts w:hint="eastAsia" w:ascii="微软雅黑" w:hAnsi="微软雅黑" w:eastAsia="微软雅黑" w:cs="微软雅黑"/>
          <w:b/>
          <w:color w:val="000000"/>
          <w:sz w:val="24"/>
        </w:rPr>
        <w:t>3.透明化信息与即时沟通</w:t>
      </w:r>
      <w:r>
        <w:rPr>
          <w:rFonts w:hint="eastAsia" w:ascii="微软雅黑" w:hAnsi="微软雅黑" w:eastAsia="微软雅黑" w:cs="微软雅黑"/>
          <w:color w:val="000000"/>
          <w:sz w:val="24"/>
        </w:rPr>
        <w:t>国内领先的WhatsApp社交营销服务品牌的WhatsApp集成插件将响应时间从48小时缩短至15分钟，沉睡客户唤醒率提升45%。</w:t>
      </w:r>
    </w:p>
    <w:p w14:paraId="13773585">
      <w:pPr>
        <w:rPr>
          <w:rFonts w:hint="eastAsia" w:ascii="微软雅黑" w:hAnsi="微软雅黑" w:eastAsia="微软雅黑" w:cs="微软雅黑"/>
        </w:rPr>
      </w:pPr>
      <w:bookmarkStart w:id="32" w:name="qBc4-1750238642079"/>
      <w:bookmarkEnd w:id="3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02230"/>
            <wp:effectExtent l="0" t="0" r="0" b="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1234">
      <w:pPr>
        <w:jc w:val="left"/>
        <w:rPr>
          <w:rFonts w:hint="eastAsia" w:ascii="微软雅黑" w:hAnsi="微软雅黑" w:eastAsia="微软雅黑" w:cs="微软雅黑"/>
        </w:rPr>
      </w:pPr>
      <w:bookmarkStart w:id="33" w:name="DBix-1750238641891"/>
      <w:bookmarkEnd w:id="33"/>
      <w:r>
        <w:rPr>
          <w:rFonts w:hint="eastAsia" w:ascii="微软雅黑" w:hAnsi="微软雅黑" w:eastAsia="微软雅黑" w:cs="微软雅黑"/>
          <w:b/>
          <w:color w:val="000000"/>
          <w:sz w:val="24"/>
        </w:rPr>
        <w:t>案例</w:t>
      </w:r>
      <w:r>
        <w:rPr>
          <w:rFonts w:hint="eastAsia" w:ascii="微软雅黑" w:hAnsi="微软雅黑" w:eastAsia="微软雅黑" w:cs="微软雅黑"/>
          <w:color w:val="000000"/>
          <w:sz w:val="24"/>
        </w:rPr>
        <w:t>：国内某独立站服务商制作的独立站设计“工厂实拍视频”模块，展示生产线与质检流程，使新客户信任度评分提升65%。</w:t>
      </w:r>
    </w:p>
    <w:p w14:paraId="49A25A1C">
      <w:pPr>
        <w:jc w:val="left"/>
        <w:rPr>
          <w:rFonts w:hint="eastAsia" w:ascii="微软雅黑" w:hAnsi="微软雅黑" w:eastAsia="微软雅黑" w:cs="微软雅黑"/>
        </w:rPr>
      </w:pPr>
      <w:bookmarkStart w:id="34" w:name="qNmn-1750238641893"/>
      <w:bookmarkEnd w:id="34"/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04技术SEO与流量获取：从自然排名到精准广告</w:t>
      </w:r>
    </w:p>
    <w:p w14:paraId="0EB80F53">
      <w:pPr>
        <w:jc w:val="left"/>
        <w:rPr>
          <w:rFonts w:hint="eastAsia" w:ascii="微软雅黑" w:hAnsi="微软雅黑" w:eastAsia="微软雅黑" w:cs="微软雅黑"/>
        </w:rPr>
      </w:pPr>
      <w:bookmarkStart w:id="35" w:name="WR18-1750238641905"/>
      <w:bookmarkEnd w:id="35"/>
      <w:r>
        <w:rPr>
          <w:rFonts w:hint="eastAsia" w:ascii="微软雅黑" w:hAnsi="微软雅黑" w:eastAsia="微软雅黑" w:cs="微软雅黑"/>
          <w:color w:val="000000"/>
          <w:sz w:val="24"/>
        </w:rPr>
        <w:t>独立站需“内外兼修”：内部优化SEO，外部精准引流。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Google自然流量占B2B询盘的78%</w:t>
      </w:r>
      <w:r>
        <w:rPr>
          <w:rFonts w:hint="eastAsia" w:ascii="微软雅黑" w:hAnsi="微软雅黑" w:eastAsia="微软雅黑" w:cs="微软雅黑"/>
          <w:color w:val="000000"/>
          <w:sz w:val="24"/>
        </w:rPr>
        <w:t>，而社媒广告的CPM成本比传统平台低30%。</w:t>
      </w:r>
    </w:p>
    <w:p w14:paraId="284C0DD8">
      <w:pPr>
        <w:jc w:val="left"/>
        <w:rPr>
          <w:rFonts w:hint="eastAsia" w:ascii="微软雅黑" w:hAnsi="微软雅黑" w:eastAsia="微软雅黑" w:cs="微软雅黑"/>
        </w:rPr>
      </w:pPr>
      <w:bookmarkStart w:id="36" w:name="ByJP-1750238641909"/>
      <w:bookmarkEnd w:id="36"/>
      <w:r>
        <w:rPr>
          <w:rFonts w:hint="eastAsia" w:ascii="微软雅黑" w:hAnsi="微软雅黑" w:eastAsia="微软雅黑" w:cs="微软雅黑"/>
          <w:b/>
          <w:color w:val="000000"/>
          <w:sz w:val="24"/>
        </w:rPr>
        <w:t>关键策略</w:t>
      </w:r>
      <w:r>
        <w:rPr>
          <w:rFonts w:hint="eastAsia" w:ascii="微软雅黑" w:hAnsi="微软雅黑" w:eastAsia="微软雅黑" w:cs="微软雅黑"/>
          <w:color w:val="000000"/>
          <w:sz w:val="24"/>
        </w:rPr>
        <w:t>：</w:t>
      </w:r>
    </w:p>
    <w:p w14:paraId="444556FB">
      <w:pPr>
        <w:jc w:val="left"/>
        <w:rPr>
          <w:rFonts w:hint="eastAsia" w:ascii="微软雅黑" w:hAnsi="微软雅黑" w:eastAsia="微软雅黑" w:cs="微软雅黑"/>
        </w:rPr>
      </w:pPr>
      <w:bookmarkStart w:id="37" w:name="gA9U-1750238641911"/>
      <w:bookmarkEnd w:id="37"/>
      <w:r>
        <w:rPr>
          <w:rFonts w:hint="eastAsia" w:ascii="微软雅黑" w:hAnsi="微软雅黑" w:eastAsia="微软雅黑" w:cs="微软雅黑"/>
          <w:b/>
          <w:color w:val="000000"/>
          <w:sz w:val="24"/>
        </w:rPr>
        <w:t>1.长尾关键词与结构化数据</w:t>
      </w:r>
    </w:p>
    <w:p w14:paraId="447A8489">
      <w:pPr>
        <w:jc w:val="left"/>
        <w:rPr>
          <w:rFonts w:hint="eastAsia" w:ascii="微软雅黑" w:hAnsi="微软雅黑" w:eastAsia="微软雅黑" w:cs="微软雅黑"/>
        </w:rPr>
      </w:pPr>
      <w:bookmarkStart w:id="38" w:name="6oU0-1750238641913"/>
      <w:bookmarkEnd w:id="38"/>
      <w:r>
        <w:rPr>
          <w:rFonts w:hint="eastAsia" w:ascii="微软雅黑" w:hAnsi="微软雅黑" w:eastAsia="微软雅黑" w:cs="微软雅黑"/>
          <w:color w:val="000000"/>
          <w:sz w:val="24"/>
        </w:rPr>
        <w:t>使用Ahrefs挖掘“wholesale LED suppliers in Germany”等长尾词，国内知名手机品牌通过Product Schema标记产品页，使Google自然流量增长50%。</w:t>
      </w:r>
    </w:p>
    <w:p w14:paraId="136D93A1">
      <w:pPr>
        <w:rPr>
          <w:rFonts w:hint="eastAsia" w:ascii="微软雅黑" w:hAnsi="微软雅黑" w:eastAsia="微软雅黑" w:cs="微软雅黑"/>
        </w:rPr>
      </w:pPr>
      <w:bookmarkStart w:id="39" w:name="qP85-1750238642081"/>
      <w:bookmarkEnd w:id="3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10485"/>
            <wp:effectExtent l="0" t="0" r="0" b="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1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66EA">
      <w:pPr>
        <w:jc w:val="left"/>
        <w:rPr>
          <w:rFonts w:hint="eastAsia" w:ascii="微软雅黑" w:hAnsi="微软雅黑" w:eastAsia="微软雅黑" w:cs="微软雅黑"/>
        </w:rPr>
      </w:pPr>
      <w:bookmarkStart w:id="40" w:name="ojCf-1750238641926"/>
      <w:bookmarkEnd w:id="40"/>
      <w:r>
        <w:rPr>
          <w:rFonts w:hint="eastAsia" w:ascii="微软雅黑" w:hAnsi="微软雅黑" w:eastAsia="微软雅黑" w:cs="微软雅黑"/>
          <w:b/>
          <w:color w:val="000000"/>
          <w:sz w:val="24"/>
        </w:rPr>
        <w:t>2.Google Ads与社媒矩阵</w:t>
      </w:r>
      <w:r>
        <w:rPr>
          <w:rFonts w:hint="eastAsia" w:ascii="微软雅黑" w:hAnsi="微软雅黑" w:eastAsia="微软雅黑" w:cs="微软雅黑"/>
          <w:color w:val="000000"/>
          <w:sz w:val="24"/>
        </w:rPr>
        <w:t>某跨境电商服务品牌通过分时投放策略（欧美市场UTC 9:00-17:00），使广告ROI提升40%。</w:t>
      </w:r>
    </w:p>
    <w:p w14:paraId="6B3EAE71">
      <w:pPr>
        <w:rPr>
          <w:rFonts w:hint="eastAsia" w:ascii="微软雅黑" w:hAnsi="微软雅黑" w:eastAsia="微软雅黑" w:cs="微软雅黑"/>
        </w:rPr>
      </w:pPr>
      <w:bookmarkStart w:id="41" w:name="fc7y-1750238642083"/>
      <w:bookmarkEnd w:id="4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06650"/>
            <wp:effectExtent l="0" t="0" r="0" b="0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092D">
      <w:pPr>
        <w:jc w:val="left"/>
        <w:rPr>
          <w:rFonts w:hint="eastAsia" w:ascii="微软雅黑" w:hAnsi="微软雅黑" w:eastAsia="微软雅黑" w:cs="微软雅黑"/>
        </w:rPr>
      </w:pPr>
      <w:bookmarkStart w:id="42" w:name="3rJA-1750238641938"/>
      <w:bookmarkEnd w:id="42"/>
      <w:r>
        <w:rPr>
          <w:rFonts w:hint="eastAsia" w:ascii="微软雅黑" w:hAnsi="微软雅黑" w:eastAsia="微软雅黑" w:cs="微软雅黑"/>
          <w:b/>
          <w:color w:val="000000"/>
          <w:sz w:val="24"/>
        </w:rPr>
        <w:t>3.内容营销与博客优化</w:t>
      </w:r>
      <w:r>
        <w:rPr>
          <w:rFonts w:hint="eastAsia" w:ascii="微软雅黑" w:hAnsi="微软雅黑" w:eastAsia="微软雅黑" w:cs="微软雅黑"/>
          <w:color w:val="000000"/>
          <w:sz w:val="24"/>
        </w:rPr>
        <w:t>国内知名的无人机品牌**的技术博客“How to Choose Industrial Drones”每月带来200+精准询盘。</w:t>
      </w:r>
    </w:p>
    <w:p w14:paraId="4B5D3D57">
      <w:pPr>
        <w:rPr>
          <w:rFonts w:hint="eastAsia" w:ascii="微软雅黑" w:hAnsi="微软雅黑" w:eastAsia="微软雅黑" w:cs="微软雅黑"/>
        </w:rPr>
      </w:pPr>
      <w:bookmarkStart w:id="43" w:name="8xJN-1750238642085"/>
      <w:bookmarkEnd w:id="4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39390"/>
            <wp:effectExtent l="0" t="0" r="0" b="0"/>
            <wp:docPr id="12" name="Drawing 1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CA1A">
      <w:pPr>
        <w:rPr>
          <w:rFonts w:hint="eastAsia" w:ascii="微软雅黑" w:hAnsi="微软雅黑" w:eastAsia="微软雅黑" w:cs="微软雅黑"/>
        </w:rPr>
      </w:pPr>
      <w:bookmarkStart w:id="44" w:name="q6TG-1750238641951"/>
      <w:bookmarkEnd w:id="44"/>
      <w:r>
        <w:rPr>
          <w:rFonts w:hint="eastAsia" w:ascii="微软雅黑" w:hAnsi="微软雅黑" w:eastAsia="微软雅黑" w:cs="微软雅黑"/>
          <w:b/>
          <w:color w:val="000000"/>
          <w:sz w:val="24"/>
        </w:rPr>
        <w:t>案例</w:t>
      </w:r>
      <w:r>
        <w:rPr>
          <w:rFonts w:hint="eastAsia" w:ascii="微软雅黑" w:hAnsi="微软雅黑" w:eastAsia="微软雅黑" w:cs="微软雅黑"/>
          <w:color w:val="000000"/>
          <w:sz w:val="24"/>
        </w:rPr>
        <w:t>：某电动工具企业通过“本地化SEO+Google Shopping广告”，使德国市场订单量增长90%，单次点击成本降低35%。</w:t>
      </w:r>
    </w:p>
    <w:p w14:paraId="617DCD79">
      <w:pPr>
        <w:jc w:val="left"/>
        <w:rPr>
          <w:rFonts w:hint="eastAsia" w:ascii="微软雅黑" w:hAnsi="微软雅黑" w:eastAsia="微软雅黑" w:cs="微软雅黑"/>
        </w:rPr>
      </w:pPr>
      <w:bookmarkStart w:id="45" w:name="eFqL-1750238641955"/>
      <w:bookmarkEnd w:id="45"/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05数据驱动优化：从用户行为到持续迭代</w:t>
      </w:r>
    </w:p>
    <w:p w14:paraId="739B5115">
      <w:pPr>
        <w:jc w:val="left"/>
        <w:rPr>
          <w:rFonts w:hint="eastAsia" w:ascii="微软雅黑" w:hAnsi="微软雅黑" w:eastAsia="微软雅黑" w:cs="微软雅黑"/>
        </w:rPr>
      </w:pPr>
      <w:bookmarkStart w:id="46" w:name="3vqE-1750238641965"/>
      <w:bookmarkEnd w:id="46"/>
      <w:r>
        <w:rPr>
          <w:rFonts w:hint="eastAsia" w:ascii="微软雅黑" w:hAnsi="微软雅黑" w:eastAsia="微软雅黑" w:cs="微软雅黑"/>
          <w:color w:val="000000"/>
          <w:sz w:val="24"/>
        </w:rPr>
        <w:t>数据是优化的指南针。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通过GA4分析用户路径，可识别高跳出率页面并针对性改进</w:t>
      </w:r>
      <w:r>
        <w:rPr>
          <w:rFonts w:hint="eastAsia" w:ascii="微软雅黑" w:hAnsi="微软雅黑" w:eastAsia="微软雅黑" w:cs="微软雅黑"/>
          <w:color w:val="000000"/>
          <w:sz w:val="24"/>
        </w:rPr>
        <w:t>，例如优化CTA按钮可使转化率提升15%。</w:t>
      </w:r>
    </w:p>
    <w:p w14:paraId="1A5A4836">
      <w:pPr>
        <w:jc w:val="left"/>
        <w:rPr>
          <w:rFonts w:hint="eastAsia" w:ascii="微软雅黑" w:hAnsi="微软雅黑" w:eastAsia="微软雅黑" w:cs="微软雅黑"/>
        </w:rPr>
      </w:pPr>
      <w:bookmarkStart w:id="47" w:name="vir7-1750238641969"/>
      <w:bookmarkEnd w:id="47"/>
      <w:r>
        <w:rPr>
          <w:rFonts w:hint="eastAsia" w:ascii="微软雅黑" w:hAnsi="微软雅黑" w:eastAsia="微软雅黑" w:cs="微软雅黑"/>
          <w:b/>
          <w:color w:val="000000"/>
          <w:sz w:val="24"/>
        </w:rPr>
        <w:t>关键策略</w:t>
      </w:r>
      <w:r>
        <w:rPr>
          <w:rFonts w:hint="eastAsia" w:ascii="微软雅黑" w:hAnsi="微软雅黑" w:eastAsia="微软雅黑" w:cs="微软雅黑"/>
          <w:color w:val="000000"/>
          <w:sz w:val="24"/>
        </w:rPr>
        <w:t>：</w:t>
      </w:r>
    </w:p>
    <w:p w14:paraId="342794C1">
      <w:pPr>
        <w:jc w:val="left"/>
        <w:rPr>
          <w:rFonts w:hint="eastAsia" w:ascii="微软雅黑" w:hAnsi="微软雅黑" w:eastAsia="微软雅黑" w:cs="微软雅黑"/>
        </w:rPr>
      </w:pPr>
      <w:bookmarkStart w:id="48" w:name="R7qJ-1750238641971"/>
      <w:bookmarkEnd w:id="48"/>
      <w:r>
        <w:rPr>
          <w:rFonts w:hint="eastAsia" w:ascii="微软雅黑" w:hAnsi="微软雅黑" w:eastAsia="微软雅黑" w:cs="微软雅黑"/>
          <w:b/>
          <w:color w:val="000000"/>
          <w:sz w:val="24"/>
        </w:rPr>
        <w:t>1.用户行为分析</w:t>
      </w:r>
    </w:p>
    <w:p w14:paraId="4DAAB1A9">
      <w:pPr>
        <w:jc w:val="left"/>
        <w:rPr>
          <w:rFonts w:hint="eastAsia" w:ascii="微软雅黑" w:hAnsi="微软雅黑" w:eastAsia="微软雅黑" w:cs="微软雅黑"/>
        </w:rPr>
      </w:pPr>
      <w:bookmarkStart w:id="49" w:name="RByl-1750238641974"/>
      <w:bookmarkEnd w:id="49"/>
      <w:r>
        <w:rPr>
          <w:rFonts w:hint="eastAsia" w:ascii="微软雅黑" w:hAnsi="微软雅黑" w:eastAsia="微软雅黑" w:cs="微软雅黑"/>
          <w:color w:val="000000"/>
          <w:sz w:val="24"/>
        </w:rPr>
        <w:t>识别高跳出率页面（如产品页缺少FAQ），优然通过A/B测试优化产品描述，使页面停留时长增加30%。</w:t>
      </w:r>
    </w:p>
    <w:p w14:paraId="6C9ABEA3">
      <w:pPr>
        <w:rPr>
          <w:rFonts w:hint="eastAsia" w:ascii="微软雅黑" w:hAnsi="微软雅黑" w:eastAsia="微软雅黑" w:cs="微软雅黑"/>
        </w:rPr>
      </w:pPr>
      <w:bookmarkStart w:id="50" w:name="Nmu4-1750238642087"/>
      <w:bookmarkEnd w:id="5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512060"/>
            <wp:effectExtent l="0" t="0" r="0" b="0"/>
            <wp:docPr id="13" name="Drawing 1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stickPictur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1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65E2">
      <w:pPr>
        <w:jc w:val="left"/>
        <w:rPr>
          <w:rFonts w:hint="eastAsia" w:ascii="微软雅黑" w:hAnsi="微软雅黑" w:eastAsia="微软雅黑" w:cs="微软雅黑"/>
        </w:rPr>
      </w:pPr>
      <w:bookmarkStart w:id="51" w:name="FPiR-1750238641986"/>
      <w:bookmarkEnd w:id="51"/>
      <w:r>
        <w:rPr>
          <w:rFonts w:hint="eastAsia" w:ascii="微软雅黑" w:hAnsi="微软雅黑" w:eastAsia="微软雅黑" w:cs="微软雅黑"/>
          <w:b/>
          <w:color w:val="000000"/>
          <w:sz w:val="24"/>
        </w:rPr>
        <w:t>2.私域流量运营</w:t>
      </w:r>
      <w:r>
        <w:rPr>
          <w:rFonts w:hint="eastAsia" w:ascii="微软雅黑" w:hAnsi="微软雅黑" w:eastAsia="微软雅黑" w:cs="微软雅黑"/>
          <w:color w:val="000000"/>
          <w:sz w:val="24"/>
        </w:rPr>
        <w:t>**电商服务品牌的WhatsApp销售宝通过客户画像系统，实现精准营销，复购率提升25%。</w:t>
      </w:r>
    </w:p>
    <w:p w14:paraId="5D52756F">
      <w:pPr>
        <w:rPr>
          <w:rFonts w:hint="eastAsia" w:ascii="微软雅黑" w:hAnsi="微软雅黑" w:eastAsia="微软雅黑" w:cs="微软雅黑"/>
        </w:rPr>
      </w:pPr>
      <w:bookmarkStart w:id="52" w:name="JLH5-1750238642089"/>
      <w:bookmarkEnd w:id="5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16810"/>
            <wp:effectExtent l="0" t="0" r="0" b="0"/>
            <wp:docPr id="14" name="Drawing 1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stickPictur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956D">
      <w:pPr>
        <w:jc w:val="left"/>
        <w:rPr>
          <w:rFonts w:hint="eastAsia" w:ascii="微软雅黑" w:hAnsi="微软雅黑" w:eastAsia="微软雅黑" w:cs="微软雅黑"/>
        </w:rPr>
      </w:pPr>
      <w:bookmarkStart w:id="53" w:name="ArtQ-1750238641998"/>
      <w:bookmarkEnd w:id="53"/>
      <w:r>
        <w:rPr>
          <w:rFonts w:hint="eastAsia" w:ascii="微软雅黑" w:hAnsi="微软雅黑" w:eastAsia="微软雅黑" w:cs="微软雅黑"/>
          <w:b/>
          <w:color w:val="000000"/>
          <w:sz w:val="24"/>
        </w:rPr>
        <w:t>3.多维度数据看板</w:t>
      </w:r>
      <w:r>
        <w:rPr>
          <w:rFonts w:hint="eastAsia" w:ascii="微软雅黑" w:hAnsi="微软雅黑" w:eastAsia="微软雅黑" w:cs="微软雅黑"/>
          <w:color w:val="000000"/>
          <w:sz w:val="24"/>
        </w:rPr>
        <w:t>独立站服务商**的“跨境广告通”整合Google Ads与社媒数据，使广告投放效率提升50%。</w:t>
      </w:r>
    </w:p>
    <w:p w14:paraId="5411FA9F">
      <w:pPr>
        <w:rPr>
          <w:rFonts w:hint="eastAsia" w:ascii="微软雅黑" w:hAnsi="微软雅黑" w:eastAsia="微软雅黑" w:cs="微软雅黑"/>
        </w:rPr>
      </w:pPr>
      <w:bookmarkStart w:id="54" w:name="AXbF-1750238642091"/>
      <w:bookmarkEnd w:id="5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95575"/>
            <wp:effectExtent l="0" t="0" r="0" b="0"/>
            <wp:docPr id="15" name="Drawing 1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 descr="stickPictur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CD8B">
      <w:pPr>
        <w:rPr>
          <w:rFonts w:hint="eastAsia" w:ascii="微软雅黑" w:hAnsi="微软雅黑" w:eastAsia="微软雅黑" w:cs="微软雅黑"/>
        </w:rPr>
      </w:pPr>
      <w:bookmarkStart w:id="55" w:name="xNrL-1750238642010"/>
      <w:bookmarkEnd w:id="55"/>
      <w:r>
        <w:rPr>
          <w:rFonts w:hint="eastAsia" w:ascii="微软雅黑" w:hAnsi="微软雅黑" w:eastAsia="微软雅黑" w:cs="微软雅黑"/>
          <w:b/>
          <w:color w:val="000000"/>
          <w:sz w:val="24"/>
        </w:rPr>
        <w:t>案例</w:t>
      </w:r>
      <w:r>
        <w:rPr>
          <w:rFonts w:hint="eastAsia" w:ascii="微软雅黑" w:hAnsi="微软雅黑" w:eastAsia="微软雅黑" w:cs="微软雅黑"/>
          <w:color w:val="000000"/>
          <w:sz w:val="24"/>
        </w:rPr>
        <w:t>：某建材企业通过分析GA4数据，发现“运费计算不透明”导致50%弃单，优化后结账转化率提升22%。</w:t>
      </w:r>
    </w:p>
    <w:p w14:paraId="48AEAA29">
      <w:pPr>
        <w:jc w:val="left"/>
        <w:rPr>
          <w:rFonts w:hint="eastAsia" w:ascii="微软雅黑" w:hAnsi="微软雅黑" w:eastAsia="微软雅黑" w:cs="微软雅黑"/>
        </w:rPr>
      </w:pPr>
      <w:bookmarkStart w:id="56" w:name="ZrW7-1750238642012"/>
      <w:bookmarkEnd w:id="56"/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06独立站优化的终极目标：流量与留量的双螺旋增长</w:t>
      </w:r>
    </w:p>
    <w:p w14:paraId="52BAC24C">
      <w:pPr>
        <w:spacing w:before="0" w:after="0" w:line="240" w:lineRule="auto"/>
        <w:jc w:val="left"/>
        <w:rPr>
          <w:rFonts w:hint="eastAsia" w:ascii="微软雅黑" w:hAnsi="微软雅黑" w:eastAsia="微软雅黑" w:cs="微软雅黑"/>
        </w:rPr>
      </w:pPr>
      <w:bookmarkStart w:id="57" w:name="TgsK-1750238642057"/>
      <w:bookmarkEnd w:id="57"/>
      <w:r>
        <w:rPr>
          <w:rFonts w:hint="eastAsia" w:ascii="微软雅黑" w:hAnsi="微软雅黑" w:eastAsia="微软雅黑" w:cs="微软雅黑"/>
          <w:b/>
          <w:color w:val="000000"/>
          <w:sz w:val="24"/>
        </w:rPr>
        <w:t>独立站不仅是获客渠道，更是品牌资产沉淀的核心阵地。头部企业的实践表明，“用户体验+本地化内容+技术SEO+数据驱动”四维一体的优化策略，可实现品牌影响力与转化率</w:t>
      </w:r>
      <w:bookmarkStart w:id="62" w:name="_GoBack"/>
      <w:bookmarkEnd w:id="62"/>
      <w:r>
        <w:rPr>
          <w:rFonts w:hint="eastAsia" w:ascii="微软雅黑" w:hAnsi="微软雅黑" w:eastAsia="微软雅黑" w:cs="微软雅黑"/>
          <w:b/>
          <w:color w:val="000000"/>
          <w:sz w:val="24"/>
        </w:rPr>
        <w:t>的双重突破。</w:t>
      </w:r>
    </w:p>
    <w:p w14:paraId="30E4897B">
      <w:pPr>
        <w:jc w:val="left"/>
        <w:rPr>
          <w:rFonts w:hint="eastAsia" w:ascii="微软雅黑" w:hAnsi="微软雅黑" w:eastAsia="微软雅黑" w:cs="微软雅黑"/>
        </w:rPr>
      </w:pPr>
      <w:bookmarkStart w:id="58" w:name="uu3Z-1750238642026"/>
      <w:bookmarkEnd w:id="58"/>
      <w:r>
        <w:rPr>
          <w:rFonts w:hint="eastAsia" w:ascii="微软雅黑" w:hAnsi="微软雅黑" w:eastAsia="微软雅黑" w:cs="微软雅黑"/>
          <w:b/>
          <w:color w:val="000000"/>
          <w:sz w:val="24"/>
        </w:rPr>
        <w:t>行动建议</w:t>
      </w:r>
      <w:r>
        <w:rPr>
          <w:rFonts w:hint="eastAsia" w:ascii="微软雅黑" w:hAnsi="微软雅黑" w:eastAsia="微软雅黑" w:cs="微软雅黑"/>
          <w:color w:val="000000"/>
          <w:sz w:val="24"/>
        </w:rPr>
        <w:t>：</w:t>
      </w:r>
    </w:p>
    <w:p w14:paraId="6D47C923">
      <w:pPr>
        <w:jc w:val="left"/>
        <w:rPr>
          <w:rFonts w:hint="eastAsia" w:ascii="微软雅黑" w:hAnsi="微软雅黑" w:eastAsia="微软雅黑" w:cs="微软雅黑"/>
        </w:rPr>
      </w:pPr>
      <w:bookmarkStart w:id="59" w:name="XovA-1750238642028"/>
      <w:bookmarkEnd w:id="59"/>
      <w:r>
        <w:rPr>
          <w:rFonts w:hint="eastAsia" w:ascii="微软雅黑" w:hAnsi="微软雅黑" w:eastAsia="微软雅黑" w:cs="微软雅黑"/>
          <w:color w:val="000000"/>
          <w:sz w:val="24"/>
        </w:rPr>
        <w:t>立即检测网站加载速度，优化至3秒内。</w:t>
      </w:r>
    </w:p>
    <w:p w14:paraId="598C6D92">
      <w:pPr>
        <w:jc w:val="left"/>
        <w:rPr>
          <w:rFonts w:hint="eastAsia" w:ascii="微软雅黑" w:hAnsi="微软雅黑" w:eastAsia="微软雅黑" w:cs="微软雅黑"/>
        </w:rPr>
      </w:pPr>
      <w:bookmarkStart w:id="60" w:name="uq8o-1750238642030"/>
      <w:bookmarkEnd w:id="60"/>
      <w:r>
        <w:rPr>
          <w:rFonts w:hint="eastAsia" w:ascii="微软雅黑" w:hAnsi="微软雅黑" w:eastAsia="微软雅黑" w:cs="微软雅黑"/>
          <w:color w:val="000000"/>
          <w:sz w:val="24"/>
        </w:rPr>
        <w:t>部署多语言版本与本地化支付（如中东COD）。</w:t>
      </w:r>
    </w:p>
    <w:p w14:paraId="5EA74B09">
      <w:pPr>
        <w:jc w:val="left"/>
        <w:rPr>
          <w:rFonts w:hint="eastAsia" w:ascii="微软雅黑" w:hAnsi="微软雅黑" w:eastAsia="微软雅黑" w:cs="微软雅黑"/>
        </w:rPr>
      </w:pPr>
      <w:bookmarkStart w:id="61" w:name="ZbP0-1750238642032"/>
      <w:bookmarkEnd w:id="61"/>
      <w:r>
        <w:rPr>
          <w:rFonts w:hint="eastAsia" w:ascii="微软雅黑" w:hAnsi="微软雅黑" w:eastAsia="微软雅黑" w:cs="微软雅黑"/>
          <w:color w:val="000000"/>
          <w:sz w:val="24"/>
        </w:rPr>
        <w:t>集成WhatsApp等即时沟通工具，缩短响应时间。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EA738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641</Words>
  <Characters>690</Characters>
  <TotalTime>0</TotalTime>
  <ScaleCrop>false</ScaleCrop>
  <LinksUpToDate>false</LinksUpToDate>
  <CharactersWithSpaces>690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2025-06-18T09:28:00Z</dcterms:created>
  <dc:creator>Apache POI</dc:creator>
  <cp:lastModifiedBy>小虎牙</cp:lastModifiedBy>
  <dcterms:modified xsi:type="dcterms:W3CDTF">2025-06-18T09:28:30Z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2052-12.1.0.21541</vt:lpwstr>
  </property>
  <property fmtid="{D5CDD505-2E9C-101B-9397-08002B2CF9AE}" pid="4" name="ICV">
    <vt:lpwstr>078D4076C32D4768B25F82B30CA1E48E_12</vt:lpwstr>
  </property>
</Properties>
</file>