
<file path=[Content_Types].xml><?xml version="1.0" encoding="utf-8"?>
<Types xmlns="http://schemas.openxmlformats.org/package/2006/content-types">
  <Default Extension="png" ContentType="image/png"/>
  <Default Extension="gif" ContentType="image/gi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9C58E">
      <w:pPr>
        <w:spacing w:before="0" w:after="0" w:line="240" w:lineRule="auto"/>
        <w:rPr>
          <w:rFonts w:hint="eastAsia" w:ascii="微软雅黑" w:hAnsi="微软雅黑" w:eastAsia="微软雅黑" w:cs="微软雅黑"/>
          <w:b/>
          <w:color w:val="000000"/>
          <w:sz w:val="42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color w:val="000000"/>
          <w:sz w:val="42"/>
        </w:rPr>
        <w:t>2025最新版Google Ads</w:t>
      </w:r>
    </w:p>
    <w:p w14:paraId="28E3D3CE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00000"/>
          <w:sz w:val="42"/>
        </w:rPr>
        <w:t>素材要求与优化技巧</w:t>
      </w:r>
    </w:p>
    <w:p w14:paraId="4DD11457">
      <w:pPr>
        <w:rPr>
          <w:rFonts w:hint="eastAsia" w:ascii="微软雅黑" w:hAnsi="微软雅黑" w:eastAsia="微软雅黑" w:cs="微软雅黑"/>
        </w:rPr>
      </w:pPr>
      <w:bookmarkStart w:id="1" w:name="jHPh-1749277079804"/>
      <w:bookmarkEnd w:id="1"/>
      <w:r>
        <w:rPr>
          <w:rFonts w:hint="eastAsia" w:ascii="微软雅黑" w:hAnsi="微软雅黑" w:eastAsia="微软雅黑" w:cs="微软雅黑"/>
          <w:color w:val="000000"/>
          <w:sz w:val="24"/>
        </w:rPr>
        <w:t>在 Google Ads  广告投放中，图片和视频素材资源是吸引用户、提升转化的关键。无论你使用的是搜索广告、展示广告，还是效果最大化广告，都需要根据不同广告形式上传符合规范的素材，才能让广告在不同渠道充分发挥效果。</w:t>
      </w:r>
    </w:p>
    <w:p w14:paraId="19BB2A60">
      <w:pPr>
        <w:rPr>
          <w:rFonts w:hint="eastAsia" w:ascii="微软雅黑" w:hAnsi="微软雅黑" w:eastAsia="微软雅黑" w:cs="微软雅黑"/>
        </w:rPr>
      </w:pPr>
      <w:bookmarkStart w:id="2" w:name="vMS8-1749277080216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 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一、搜索广告(Search Ads)：图文结合，强化吸引力</w:t>
      </w:r>
    </w:p>
    <w:p w14:paraId="54A7695C">
      <w:pPr>
        <w:rPr>
          <w:rFonts w:hint="eastAsia" w:ascii="微软雅黑" w:hAnsi="微软雅黑" w:eastAsia="微软雅黑" w:cs="微软雅黑"/>
        </w:rPr>
      </w:pPr>
      <w:bookmarkStart w:id="3" w:name="QRp7-1749277080218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虽然搜索广告以文字为主，但结合图片素材可以让广告在搜索结果中更加突出。</w:t>
      </w:r>
    </w:p>
    <w:p w14:paraId="33D58D69">
      <w:pPr>
        <w:rPr>
          <w:rFonts w:hint="eastAsia" w:ascii="微软雅黑" w:hAnsi="微软雅黑" w:eastAsia="微软雅黑" w:cs="微软雅黑"/>
        </w:rPr>
      </w:pPr>
      <w:bookmarkStart w:id="4" w:name="MxT0-1749277089612"/>
      <w:bookmarkEnd w:id="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3859530" cy="4885690"/>
            <wp:effectExtent l="0" t="0" r="7620" b="10160"/>
            <wp:docPr id="1" name="Drawing 0" descr="fa589abfed3e877bc3d9c346eda0a7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fa589abfed3e877bc3d9c346eda0a7d6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488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2C9D">
      <w:pPr>
        <w:rPr>
          <w:rFonts w:hint="eastAsia" w:ascii="微软雅黑" w:hAnsi="微软雅黑" w:eastAsia="微软雅黑" w:cs="微软雅黑"/>
        </w:rPr>
      </w:pPr>
      <w:bookmarkStart w:id="5" w:name="NRGt-1749277089617"/>
      <w:bookmarkEnd w:id="5"/>
      <w:r>
        <w:rPr>
          <w:rFonts w:hint="eastAsia" w:ascii="微软雅黑" w:hAnsi="微软雅黑" w:eastAsia="微软雅黑" w:cs="微软雅黑"/>
          <w:b/>
          <w:color w:val="000000"/>
          <w:sz w:val="24"/>
        </w:rPr>
        <w:t>1.图片素材要求：</w:t>
      </w:r>
    </w:p>
    <w:p w14:paraId="72CD868A">
      <w:pPr>
        <w:rPr>
          <w:rFonts w:hint="eastAsia" w:ascii="微软雅黑" w:hAnsi="微软雅黑" w:eastAsia="微软雅黑" w:cs="微软雅黑"/>
        </w:rPr>
      </w:pPr>
      <w:bookmarkStart w:id="6" w:name="gPhs-1749277120621"/>
      <w:bookmarkEnd w:id="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251710"/>
            <wp:effectExtent l="0" t="0" r="9525" b="15240"/>
            <wp:docPr id="2" name="Drawing 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imag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74E4">
      <w:pPr>
        <w:rPr>
          <w:rFonts w:hint="eastAsia" w:ascii="微软雅黑" w:hAnsi="微软雅黑" w:eastAsia="微软雅黑" w:cs="微软雅黑"/>
        </w:rPr>
      </w:pPr>
      <w:bookmarkStart w:id="7" w:name="gn9G-1749277105715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2.制作要点：</w:t>
      </w:r>
    </w:p>
    <w:p w14:paraId="69E7987F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R5V4-1749277126999"/>
      <w:bookmarkEnd w:id="8"/>
      <w:r>
        <w:rPr>
          <w:rFonts w:hint="eastAsia" w:ascii="微软雅黑" w:hAnsi="微软雅黑" w:eastAsia="微软雅黑" w:cs="微软雅黑"/>
          <w:b/>
          <w:color w:val="000000"/>
          <w:sz w:val="24"/>
        </w:rPr>
        <w:t>画质清晰：</w:t>
      </w:r>
      <w:r>
        <w:rPr>
          <w:rFonts w:hint="eastAsia" w:ascii="微软雅黑" w:hAnsi="微软雅黑" w:eastAsia="微软雅黑" w:cs="微软雅黑"/>
          <w:color w:val="000000"/>
          <w:sz w:val="24"/>
        </w:rPr>
        <w:t>避免模糊、过度滤镜或压缩痕迹。</w:t>
      </w:r>
    </w:p>
    <w:p w14:paraId="5FE68B9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mLrb-1749277127001"/>
      <w:bookmarkEnd w:id="9"/>
      <w:r>
        <w:rPr>
          <w:rFonts w:hint="eastAsia" w:ascii="微软雅黑" w:hAnsi="微软雅黑" w:eastAsia="微软雅黑" w:cs="微软雅黑"/>
          <w:b/>
          <w:color w:val="000000"/>
          <w:sz w:val="24"/>
        </w:rPr>
        <w:t>聚焦产品/服务本身：不</w:t>
      </w:r>
      <w:r>
        <w:rPr>
          <w:rFonts w:hint="eastAsia" w:ascii="微软雅黑" w:hAnsi="微软雅黑" w:eastAsia="微软雅黑" w:cs="微软雅黑"/>
          <w:color w:val="000000"/>
          <w:sz w:val="24"/>
        </w:rPr>
        <w:t>要让空白占据大面积，主角应明确。</w:t>
      </w:r>
    </w:p>
    <w:p w14:paraId="28F7C9F8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q8uL-1749277127004"/>
      <w:bookmarkEnd w:id="10"/>
      <w:r>
        <w:rPr>
          <w:rFonts w:hint="eastAsia" w:ascii="微软雅黑" w:hAnsi="微软雅黑" w:eastAsia="微软雅黑" w:cs="微软雅黑"/>
          <w:b/>
          <w:color w:val="000000"/>
          <w:sz w:val="24"/>
        </w:rPr>
        <w:t>不叠加内容：</w:t>
      </w:r>
      <w:r>
        <w:rPr>
          <w:rFonts w:hint="eastAsia" w:ascii="微软雅黑" w:hAnsi="微软雅黑" w:eastAsia="微软雅黑" w:cs="微软雅黑"/>
          <w:color w:val="000000"/>
          <w:sz w:val="24"/>
        </w:rPr>
        <w:t>图片中不要另加文字、Logo 或按钮(除非原图自带)。</w:t>
      </w:r>
    </w:p>
    <w:p w14:paraId="28EE0CA7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4Tny-1749277127007"/>
      <w:bookmarkEnd w:id="11"/>
      <w:r>
        <w:rPr>
          <w:rFonts w:hint="eastAsia" w:ascii="微软雅黑" w:hAnsi="微软雅黑" w:eastAsia="微软雅黑" w:cs="微软雅黑"/>
          <w:b/>
          <w:color w:val="000000"/>
          <w:sz w:val="24"/>
        </w:rPr>
        <w:t>避免拼图式排版：</w:t>
      </w:r>
      <w:r>
        <w:rPr>
          <w:rFonts w:hint="eastAsia" w:ascii="微软雅黑" w:hAnsi="微软雅黑" w:eastAsia="微软雅黑" w:cs="微软雅黑"/>
          <w:color w:val="000000"/>
          <w:sz w:val="24"/>
        </w:rPr>
        <w:t>使用一张构图完整的图片。</w:t>
      </w:r>
    </w:p>
    <w:p w14:paraId="56D0FC4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yG0Z-1749277127009"/>
      <w:bookmarkEnd w:id="12"/>
      <w:r>
        <w:rPr>
          <w:rFonts w:hint="eastAsia" w:ascii="微软雅黑" w:hAnsi="微软雅黑" w:eastAsia="微软雅黑" w:cs="微软雅黑"/>
          <w:b/>
          <w:color w:val="000000"/>
          <w:sz w:val="24"/>
        </w:rPr>
        <w:t>启用动态图片提取：</w:t>
      </w:r>
      <w:r>
        <w:rPr>
          <w:rFonts w:hint="eastAsia" w:ascii="微软雅黑" w:hAnsi="微软雅黑" w:eastAsia="微软雅黑" w:cs="微软雅黑"/>
          <w:color w:val="000000"/>
          <w:sz w:val="24"/>
        </w:rPr>
        <w:t>系统可自动从落地页提取图片补充素材资源。</w:t>
      </w:r>
    </w:p>
    <w:p w14:paraId="423E8098">
      <w:pPr>
        <w:rPr>
          <w:rFonts w:hint="eastAsia" w:ascii="微软雅黑" w:hAnsi="微软雅黑" w:eastAsia="微软雅黑" w:cs="微软雅黑"/>
        </w:rPr>
      </w:pPr>
      <w:bookmarkStart w:id="13" w:name="DTfn-1749277157990"/>
      <w:bookmarkEnd w:id="13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二、展示广告(Display Ads)：视觉吸引，抢占注意力</w:t>
      </w:r>
    </w:p>
    <w:p w14:paraId="7214CC4F">
      <w:pPr>
        <w:rPr>
          <w:rFonts w:hint="eastAsia" w:ascii="微软雅黑" w:hAnsi="微软雅黑" w:eastAsia="微软雅黑" w:cs="微软雅黑"/>
        </w:rPr>
      </w:pPr>
      <w:bookmarkStart w:id="14" w:name="hTsL-1749277158512"/>
      <w:bookmarkEnd w:id="14"/>
      <w:r>
        <w:rPr>
          <w:rFonts w:hint="eastAsia" w:ascii="微软雅黑" w:hAnsi="微软雅黑" w:eastAsia="微软雅黑" w:cs="微软雅黑"/>
          <w:color w:val="000000"/>
          <w:sz w:val="24"/>
        </w:rPr>
        <w:t>展示广告依靠图片和视频传递品牌与信息。当前最推荐的是“响应式展示广告”，可自动适配不同尺寸和设备。</w:t>
      </w:r>
    </w:p>
    <w:p w14:paraId="33A5D550">
      <w:pPr>
        <w:rPr>
          <w:rFonts w:hint="eastAsia" w:ascii="微软雅黑" w:hAnsi="微软雅黑" w:eastAsia="微软雅黑" w:cs="微软雅黑"/>
        </w:rPr>
      </w:pPr>
      <w:bookmarkStart w:id="15" w:name="5BCA-1749277158514"/>
      <w:bookmarkEnd w:id="1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30905"/>
            <wp:effectExtent l="0" t="0" r="0" b="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C4B7">
      <w:pPr>
        <w:rPr>
          <w:rFonts w:hint="eastAsia" w:ascii="微软雅黑" w:hAnsi="微软雅黑" w:eastAsia="微软雅黑" w:cs="微软雅黑"/>
        </w:rPr>
      </w:pPr>
      <w:bookmarkStart w:id="16" w:name="es1O-1749277158518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1.图片与视频素材要求</w:t>
      </w:r>
    </w:p>
    <w:p w14:paraId="6CDEE923">
      <w:pPr>
        <w:rPr>
          <w:rFonts w:hint="eastAsia" w:ascii="微软雅黑" w:hAnsi="微软雅黑" w:eastAsia="微软雅黑" w:cs="微软雅黑"/>
        </w:rPr>
      </w:pPr>
      <w:bookmarkStart w:id="17" w:name="aIup-1749277183690"/>
      <w:bookmarkEnd w:id="17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592195"/>
            <wp:effectExtent l="0" t="0" r="9525" b="8255"/>
            <wp:docPr id="4" name="Drawing 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9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74B6">
      <w:pPr>
        <w:rPr>
          <w:rFonts w:hint="eastAsia" w:ascii="微软雅黑" w:hAnsi="微软雅黑" w:eastAsia="微软雅黑" w:cs="微软雅黑"/>
        </w:rPr>
      </w:pPr>
      <w:bookmarkStart w:id="18" w:name="oRWE-1749277183694"/>
      <w:bookmarkEnd w:id="18"/>
      <w:r>
        <w:rPr>
          <w:rFonts w:hint="eastAsia" w:ascii="微软雅黑" w:hAnsi="微软雅黑" w:eastAsia="微软雅黑" w:cs="微软雅黑"/>
          <w:b/>
          <w:color w:val="000000"/>
          <w:sz w:val="24"/>
        </w:rPr>
        <w:t>2.素材数量建议(响应式展示广告)</w:t>
      </w:r>
    </w:p>
    <w:p w14:paraId="4937D27A">
      <w:pPr>
        <w:rPr>
          <w:rFonts w:hint="eastAsia" w:ascii="微软雅黑" w:hAnsi="微软雅黑" w:eastAsia="微软雅黑" w:cs="微软雅黑"/>
        </w:rPr>
      </w:pPr>
      <w:bookmarkStart w:id="19" w:name="15x0-1749277207678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461770"/>
            <wp:effectExtent l="0" t="0" r="9525" b="5080"/>
            <wp:docPr id="5" name="Drawing 4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imag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6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DA1E1">
      <w:pPr>
        <w:rPr>
          <w:rFonts w:hint="eastAsia" w:ascii="微软雅黑" w:hAnsi="微软雅黑" w:eastAsia="微软雅黑" w:cs="微软雅黑"/>
        </w:rPr>
      </w:pPr>
      <w:bookmarkStart w:id="20" w:name="3vvK-1749277202581"/>
      <w:bookmarkEnd w:id="20"/>
      <w:r>
        <w:rPr>
          <w:rFonts w:hint="eastAsia" w:ascii="微软雅黑" w:hAnsi="微软雅黑" w:eastAsia="微软雅黑" w:cs="微软雅黑"/>
          <w:b/>
          <w:color w:val="000000"/>
          <w:sz w:val="24"/>
        </w:rPr>
        <w:t>3.制作建议</w:t>
      </w:r>
    </w:p>
    <w:p w14:paraId="3F1E706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" w:name="yrBe-1749277223529"/>
      <w:bookmarkEnd w:id="21"/>
      <w:r>
        <w:rPr>
          <w:rFonts w:hint="eastAsia" w:ascii="微软雅黑" w:hAnsi="微软雅黑" w:eastAsia="微软雅黑" w:cs="微软雅黑"/>
          <w:b/>
          <w:color w:val="000000"/>
          <w:sz w:val="24"/>
        </w:rPr>
        <w:t>多尺寸适配：</w:t>
      </w:r>
      <w:r>
        <w:rPr>
          <w:rFonts w:hint="eastAsia" w:ascii="微软雅黑" w:hAnsi="微软雅黑" w:eastAsia="微软雅黑" w:cs="微软雅黑"/>
          <w:color w:val="000000"/>
          <w:sz w:val="24"/>
        </w:rPr>
        <w:t>让广告更灵活适应各种设备与版位。</w:t>
      </w:r>
    </w:p>
    <w:p w14:paraId="59AF7FC5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" w:name="bEi5-1749277228870"/>
      <w:bookmarkEnd w:id="22"/>
      <w:r>
        <w:rPr>
          <w:rFonts w:hint="eastAsia" w:ascii="微软雅黑" w:hAnsi="微软雅黑" w:eastAsia="微软雅黑" w:cs="微软雅黑"/>
          <w:b/>
          <w:color w:val="000000"/>
          <w:sz w:val="24"/>
        </w:rPr>
        <w:t>品牌突出：</w:t>
      </w:r>
      <w:r>
        <w:rPr>
          <w:rFonts w:hint="eastAsia" w:ascii="微软雅黑" w:hAnsi="微软雅黑" w:eastAsia="微软雅黑" w:cs="微软雅黑"/>
          <w:color w:val="000000"/>
          <w:sz w:val="24"/>
        </w:rPr>
        <w:t>Logo 清晰，风格统一，提升品牌认知。</w:t>
      </w:r>
    </w:p>
    <w:p w14:paraId="3ED44AFF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3" w:name="RhzD-1749277228872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视频优化：</w:t>
      </w:r>
      <w:r>
        <w:rPr>
          <w:rFonts w:hint="eastAsia" w:ascii="微软雅黑" w:hAnsi="微软雅黑" w:eastAsia="微软雅黑" w:cs="微软雅黑"/>
          <w:color w:val="000000"/>
          <w:sz w:val="24"/>
        </w:rPr>
        <w:t>短时间内传达重点，建议带行动号召(CTA)。</w:t>
      </w:r>
    </w:p>
    <w:p w14:paraId="6EE3F862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4" w:name="ZaaJ-1749277228875"/>
      <w:bookmarkEnd w:id="24"/>
      <w:r>
        <w:rPr>
          <w:rFonts w:hint="eastAsia" w:ascii="微软雅黑" w:hAnsi="微软雅黑" w:eastAsia="微软雅黑" w:cs="微软雅黑"/>
          <w:b/>
          <w:color w:val="000000"/>
          <w:sz w:val="24"/>
        </w:rPr>
        <w:t>分组管理：</w:t>
      </w:r>
      <w:r>
        <w:rPr>
          <w:rFonts w:hint="eastAsia" w:ascii="微软雅黑" w:hAnsi="微软雅黑" w:eastAsia="微软雅黑" w:cs="微软雅黑"/>
          <w:color w:val="000000"/>
          <w:sz w:val="24"/>
        </w:rPr>
        <w:t>将同一产品或主题的素材分组上传，利于系统优化组合。</w:t>
      </w:r>
    </w:p>
    <w:p w14:paraId="66C91007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5" w:name="1u5S-1749277228877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定期优化：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参考素材表现报告，保留高表现内容，及时替换低效素材。</w:t>
      </w:r>
    </w:p>
    <w:p w14:paraId="35FB3A27">
      <w:pPr>
        <w:rPr>
          <w:rFonts w:hint="eastAsia" w:ascii="微软雅黑" w:hAnsi="微软雅黑" w:eastAsia="微软雅黑" w:cs="微软雅黑"/>
        </w:rPr>
      </w:pPr>
      <w:bookmarkStart w:id="26" w:name="o3fy-1749277238992"/>
      <w:bookmarkEnd w:id="26"/>
      <w:r>
        <w:rPr>
          <w:rFonts w:hint="eastAsia" w:ascii="微软雅黑" w:hAnsi="微软雅黑" w:eastAsia="微软雅黑" w:cs="微软雅黑"/>
          <w:b/>
          <w:color w:val="000000"/>
          <w:sz w:val="24"/>
        </w:rPr>
        <w:t>三、效果最大化广告(Performance Max)：AI智能组合，覆盖全平台</w:t>
      </w:r>
    </w:p>
    <w:p w14:paraId="6C14F41A">
      <w:pPr>
        <w:rPr>
          <w:rFonts w:hint="eastAsia" w:ascii="微软雅黑" w:hAnsi="微软雅黑" w:eastAsia="微软雅黑" w:cs="微软雅黑"/>
        </w:rPr>
      </w:pPr>
      <w:bookmarkStart w:id="27" w:name="R1Ua-1749277241559"/>
      <w:bookmarkEnd w:id="27"/>
      <w:r>
        <w:rPr>
          <w:rFonts w:hint="eastAsia" w:ascii="微软雅黑" w:hAnsi="微软雅黑" w:eastAsia="微软雅黑" w:cs="微软雅黑"/>
          <w:color w:val="000000"/>
          <w:sz w:val="24"/>
        </w:rPr>
        <w:t>效果最大化广告是一种跨平台、跨渠道的智能广告形式，在 Google 生态系统内自动展示(包括搜索、展示、YouTube、Gmail、发现等)。</w:t>
      </w:r>
    </w:p>
    <w:p w14:paraId="3A88E056">
      <w:pPr>
        <w:rPr>
          <w:rFonts w:hint="eastAsia" w:ascii="微软雅黑" w:hAnsi="微软雅黑" w:eastAsia="微软雅黑" w:cs="微软雅黑"/>
        </w:rPr>
      </w:pPr>
      <w:bookmarkStart w:id="28" w:name="16y8-1749277254853"/>
      <w:bookmarkEnd w:id="28"/>
      <w:r>
        <w:rPr>
          <w:rFonts w:hint="eastAsia" w:ascii="微软雅黑" w:hAnsi="微软雅黑" w:eastAsia="微软雅黑" w:cs="微软雅黑"/>
          <w:b/>
          <w:color w:val="000000"/>
          <w:sz w:val="24"/>
        </w:rPr>
        <w:t>1.素材要求总览</w:t>
      </w:r>
    </w:p>
    <w:p w14:paraId="3EB86F4C">
      <w:pPr>
        <w:rPr>
          <w:rFonts w:hint="eastAsia" w:ascii="微软雅黑" w:hAnsi="微软雅黑" w:eastAsia="微软雅黑" w:cs="微软雅黑"/>
        </w:rPr>
      </w:pPr>
      <w:bookmarkStart w:id="29" w:name="OSSm-1749277269766"/>
      <w:bookmarkEnd w:id="2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31340"/>
            <wp:effectExtent l="0" t="0" r="9525" b="16510"/>
            <wp:docPr id="6" name="Drawing 5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mag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3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D774">
      <w:pPr>
        <w:rPr>
          <w:rFonts w:hint="eastAsia" w:ascii="微软雅黑" w:hAnsi="微软雅黑" w:eastAsia="微软雅黑" w:cs="微软雅黑"/>
        </w:rPr>
      </w:pPr>
      <w:bookmarkStart w:id="30" w:name="PUBa-1749277255981"/>
      <w:bookmarkEnd w:id="30"/>
      <w:r>
        <w:rPr>
          <w:rFonts w:hint="eastAsia" w:ascii="微软雅黑" w:hAnsi="微软雅黑" w:eastAsia="微软雅黑" w:cs="微软雅黑"/>
          <w:b/>
          <w:color w:val="000000"/>
          <w:sz w:val="24"/>
        </w:rPr>
        <w:t>2.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视频要求</w:t>
      </w:r>
    </w:p>
    <w:p w14:paraId="07CFE76F">
      <w:pPr>
        <w:rPr>
          <w:rFonts w:hint="eastAsia" w:ascii="微软雅黑" w:hAnsi="微软雅黑" w:eastAsia="微软雅黑" w:cs="微软雅黑"/>
        </w:rPr>
      </w:pPr>
      <w:bookmarkStart w:id="31" w:name="uvUE-1749277298766"/>
      <w:bookmarkEnd w:id="3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19275"/>
            <wp:effectExtent l="0" t="0" r="9525" b="9525"/>
            <wp:docPr id="7" name="Drawing 6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imag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1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801B">
      <w:pPr>
        <w:rPr>
          <w:rFonts w:hint="eastAsia" w:ascii="微软雅黑" w:hAnsi="微软雅黑" w:eastAsia="微软雅黑" w:cs="微软雅黑"/>
        </w:rPr>
      </w:pPr>
      <w:bookmarkStart w:id="32" w:name="Ryvw-1749277279235"/>
      <w:bookmarkEnd w:id="32"/>
      <w:r>
        <w:rPr>
          <w:rFonts w:hint="eastAsia" w:ascii="微软雅黑" w:hAnsi="微软雅黑" w:eastAsia="微软雅黑" w:cs="微软雅黑"/>
          <w:b/>
          <w:color w:val="000000"/>
          <w:sz w:val="24"/>
        </w:rPr>
        <w:t>3.制作建议</w:t>
      </w:r>
    </w:p>
    <w:p w14:paraId="013539A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ijhr-1749277311753"/>
      <w:bookmarkEnd w:id="33"/>
      <w:r>
        <w:rPr>
          <w:rFonts w:hint="eastAsia" w:ascii="微软雅黑" w:hAnsi="微软雅黑" w:eastAsia="微软雅黑" w:cs="微软雅黑"/>
          <w:color w:val="000000"/>
          <w:sz w:val="24"/>
        </w:rPr>
        <w:t>素材尽可能丰富：上传图片、视频、标题、描述等多种形式，增强组合可能性。</w:t>
      </w:r>
    </w:p>
    <w:p w14:paraId="1C77B1A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4" w:name="pYcO-1749277312083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每种比例至少上传 1 张图片：横向、方形、纵向各一，避免叠加图层。</w:t>
      </w:r>
    </w:p>
    <w:p w14:paraId="64EA0B8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5" w:name="UxfG-1749277312085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适配移动端趋势：竖屏视频非常适合 Shorts 和移动端观看。</w:t>
      </w:r>
    </w:p>
    <w:p w14:paraId="65813070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6" w:name="d52b-1749277312087"/>
      <w:bookmarkEnd w:id="36"/>
      <w:r>
        <w:rPr>
          <w:rFonts w:hint="eastAsia" w:ascii="微软雅黑" w:hAnsi="微软雅黑" w:eastAsia="微软雅黑" w:cs="微软雅黑"/>
          <w:color w:val="000000"/>
          <w:sz w:val="24"/>
        </w:rPr>
        <w:t>素材表现跟踪：使用系统提供的“素材资源报告”优化素材选择。</w:t>
      </w:r>
    </w:p>
    <w:p w14:paraId="04C214CD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7" w:name="J1l0-1749277312089"/>
      <w:bookmarkEnd w:id="37"/>
      <w:r>
        <w:rPr>
          <w:rFonts w:hint="eastAsia" w:ascii="微软雅黑" w:hAnsi="微软雅黑" w:eastAsia="微软雅黑" w:cs="微软雅黑"/>
          <w:color w:val="000000"/>
          <w:sz w:val="24"/>
        </w:rPr>
        <w:t>调整节奏：新素材上传后建议观察 2–3 周，再做判断和优化。</w:t>
      </w:r>
    </w:p>
    <w:p w14:paraId="5DD83975">
      <w:pPr>
        <w:rPr>
          <w:rFonts w:hint="eastAsia" w:ascii="微软雅黑" w:hAnsi="微软雅黑" w:eastAsia="微软雅黑" w:cs="微软雅黑"/>
        </w:rPr>
      </w:pPr>
      <w:bookmarkStart w:id="38" w:name="w8H8-1749277321072"/>
      <w:bookmarkEnd w:id="38"/>
      <w:r>
        <w:rPr>
          <w:rFonts w:hint="eastAsia" w:ascii="微软雅黑" w:hAnsi="微软雅黑" w:eastAsia="微软雅黑" w:cs="微软雅黑"/>
          <w:b/>
          <w:color w:val="000000"/>
          <w:sz w:val="24"/>
        </w:rPr>
        <w:t>四、需求开发广告系列(Demand Gen Ads)：高质量内容+精准推荐，激发用户需求</w:t>
      </w:r>
    </w:p>
    <w:p w14:paraId="1EBB22A9">
      <w:pPr>
        <w:rPr>
          <w:rFonts w:hint="eastAsia" w:ascii="微软雅黑" w:hAnsi="微软雅黑" w:eastAsia="微软雅黑" w:cs="微软雅黑"/>
        </w:rPr>
      </w:pPr>
      <w:bookmarkStart w:id="39" w:name="Cxlx-1749277323573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Demand Gen 广告旨在通过视觉内容触发用户兴趣，广泛覆盖 Google Discover、YouTube Shorts、Gmail  等高流量渠道，适合用于品牌塑造与产品推广。</w:t>
      </w:r>
    </w:p>
    <w:p w14:paraId="6B22B5A3">
      <w:pPr>
        <w:rPr>
          <w:rFonts w:hint="eastAsia" w:ascii="微软雅黑" w:hAnsi="微软雅黑" w:eastAsia="微软雅黑" w:cs="微软雅黑"/>
        </w:rPr>
      </w:pPr>
      <w:bookmarkStart w:id="40" w:name="U3jc-1749277334615"/>
      <w:bookmarkEnd w:id="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64510"/>
            <wp:effectExtent l="0" t="0" r="9525" b="2540"/>
            <wp:docPr id="8" name="Drawing 7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7" descr="stickPicture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C0FB">
      <w:pPr>
        <w:rPr>
          <w:rFonts w:hint="eastAsia" w:ascii="微软雅黑" w:hAnsi="微软雅黑" w:eastAsia="微软雅黑" w:cs="微软雅黑"/>
        </w:rPr>
      </w:pPr>
      <w:bookmarkStart w:id="41" w:name="3Y7k-1749277334618"/>
      <w:bookmarkEnd w:id="41"/>
      <w:r>
        <w:rPr>
          <w:rFonts w:hint="eastAsia" w:ascii="微软雅黑" w:hAnsi="微软雅黑" w:eastAsia="微软雅黑" w:cs="微软雅黑"/>
          <w:b/>
          <w:color w:val="000000"/>
          <w:sz w:val="24"/>
        </w:rPr>
        <w:t>1.</w:t>
      </w:r>
      <w:r>
        <w:rPr>
          <w:rFonts w:hint="eastAsia" w:ascii="微软雅黑" w:hAnsi="微软雅黑" w:eastAsia="微软雅黑" w:cs="微软雅黑"/>
          <w:color w:val="000000"/>
          <w:sz w:val="24"/>
        </w:rPr>
        <w:t> 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制作建议</w:t>
      </w:r>
    </w:p>
    <w:p w14:paraId="433DB43C">
      <w:pPr>
        <w:rPr>
          <w:rFonts w:hint="eastAsia" w:ascii="微软雅黑" w:hAnsi="微软雅黑" w:eastAsia="微软雅黑" w:cs="微软雅黑"/>
        </w:rPr>
      </w:pPr>
      <w:bookmarkStart w:id="42" w:name="39m3-1749277351834"/>
      <w:bookmarkEnd w:id="4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278890"/>
            <wp:effectExtent l="0" t="0" r="9525" b="16510"/>
            <wp:docPr id="9" name="Drawing 8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8" descr="image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7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22BB7">
      <w:pPr>
        <w:rPr>
          <w:rFonts w:hint="eastAsia" w:ascii="微软雅黑" w:hAnsi="微软雅黑" w:eastAsia="微软雅黑" w:cs="微软雅黑"/>
        </w:rPr>
      </w:pPr>
      <w:bookmarkStart w:id="43" w:name="Qq63-1749277351838"/>
      <w:bookmarkEnd w:id="43"/>
      <w:r>
        <w:rPr>
          <w:rFonts w:hint="eastAsia" w:ascii="微软雅黑" w:hAnsi="微软雅黑" w:eastAsia="微软雅黑" w:cs="微软雅黑"/>
          <w:b/>
          <w:color w:val="000000"/>
          <w:sz w:val="24"/>
        </w:rPr>
        <w:t>2.视频素材</w:t>
      </w:r>
    </w:p>
    <w:p w14:paraId="5B45B29A">
      <w:pPr>
        <w:rPr>
          <w:rFonts w:hint="eastAsia" w:ascii="微软雅黑" w:hAnsi="微软雅黑" w:eastAsia="微软雅黑" w:cs="微软雅黑"/>
        </w:rPr>
      </w:pPr>
      <w:bookmarkStart w:id="44" w:name="zgZH-1749277384870"/>
      <w:bookmarkEnd w:id="4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854835"/>
            <wp:effectExtent l="0" t="0" r="9525" b="12065"/>
            <wp:docPr id="10" name="Drawing 9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9" descr="image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5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2355">
      <w:pPr>
        <w:rPr>
          <w:rFonts w:hint="eastAsia" w:ascii="微软雅黑" w:hAnsi="微软雅黑" w:eastAsia="微软雅黑" w:cs="微软雅黑"/>
        </w:rPr>
      </w:pPr>
      <w:bookmarkStart w:id="45" w:name="Jsu1-1749277370405"/>
      <w:bookmarkEnd w:id="45"/>
      <w:r>
        <w:rPr>
          <w:rFonts w:hint="eastAsia" w:ascii="微软雅黑" w:hAnsi="微软雅黑" w:eastAsia="微软雅黑" w:cs="微软雅黑"/>
          <w:b/>
          <w:color w:val="000000"/>
          <w:sz w:val="24"/>
        </w:rPr>
        <w:t>3.制作建议</w:t>
      </w:r>
    </w:p>
    <w:p w14:paraId="5E7E6F2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fsJP-1749277398551"/>
      <w:bookmarkEnd w:id="46"/>
      <w:r>
        <w:rPr>
          <w:rFonts w:hint="eastAsia" w:ascii="微软雅黑" w:hAnsi="微软雅黑" w:eastAsia="微软雅黑" w:cs="微软雅黑"/>
          <w:color w:val="000000"/>
          <w:sz w:val="24"/>
        </w:rPr>
        <w:t>移动优先策略：重点优化竖屏图和短视频，适配 Shorts 与 Discover。</w:t>
      </w:r>
    </w:p>
    <w:p w14:paraId="59EBEC79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DBms-1749277405782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引发情绪共鸣：素材应激发情绪或场景联想，而非仅仅介绍产品。</w:t>
      </w:r>
    </w:p>
    <w:p w14:paraId="6B03A7D7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Gjb7-1749277405784"/>
      <w:bookmarkEnd w:id="48"/>
      <w:r>
        <w:rPr>
          <w:rFonts w:hint="eastAsia" w:ascii="微软雅黑" w:hAnsi="微软雅黑" w:eastAsia="微软雅黑" w:cs="微软雅黑"/>
          <w:color w:val="000000"/>
          <w:sz w:val="24"/>
        </w:rPr>
        <w:t>品牌统一性：风格一致的图文/视频有助于加强品牌记忆。</w:t>
      </w:r>
    </w:p>
    <w:p w14:paraId="6B9CB900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9p7r-1749277405786"/>
      <w:bookmarkEnd w:id="49"/>
      <w:r>
        <w:rPr>
          <w:rFonts w:hint="eastAsia" w:ascii="微软雅黑" w:hAnsi="微软雅黑" w:eastAsia="微软雅黑" w:cs="微软雅黑"/>
          <w:color w:val="000000"/>
          <w:sz w:val="24"/>
        </w:rPr>
        <w:t>动态优化素材：定期查看受众互动数据，更新低表现创意。</w:t>
      </w:r>
    </w:p>
    <w:p w14:paraId="3AC6E33E">
      <w:pPr>
        <w:rPr>
          <w:rFonts w:hint="eastAsia" w:ascii="微软雅黑" w:hAnsi="微软雅黑" w:eastAsia="微软雅黑" w:cs="微软雅黑"/>
        </w:rPr>
      </w:pPr>
      <w:bookmarkStart w:id="50" w:name="tXbu-1749277412987"/>
      <w:bookmarkEnd w:id="50"/>
      <w:r>
        <w:rPr>
          <w:rFonts w:hint="eastAsia" w:ascii="微软雅黑" w:hAnsi="微软雅黑" w:eastAsia="微软雅黑" w:cs="微软雅黑"/>
          <w:b/>
          <w:color w:val="000000"/>
          <w:sz w:val="24"/>
        </w:rPr>
        <w:t>五、YouTube 视频广告(YouTube Ads)：视觉冲击力强，打造爆款短视频</w:t>
      </w:r>
    </w:p>
    <w:p w14:paraId="4F80E367">
      <w:pPr>
        <w:rPr>
          <w:rFonts w:hint="eastAsia" w:ascii="微软雅黑" w:hAnsi="微软雅黑" w:eastAsia="微软雅黑" w:cs="微软雅黑"/>
        </w:rPr>
      </w:pPr>
      <w:bookmarkStart w:id="51" w:name="yCDm-1749277415343"/>
      <w:bookmarkEnd w:id="51"/>
      <w:r>
        <w:rPr>
          <w:rFonts w:hint="eastAsia" w:ascii="微软雅黑" w:hAnsi="微软雅黑" w:eastAsia="微软雅黑" w:cs="微软雅黑"/>
          <w:color w:val="000000"/>
          <w:sz w:val="24"/>
        </w:rPr>
        <w:t>YouTube 广告是提升品牌曝光和用户互动的利器。不同广告格式(如 In-Stream、In-Feed、Shorts)对应不同的创意方向。</w:t>
      </w:r>
    </w:p>
    <w:p w14:paraId="66C1F692">
      <w:pPr>
        <w:rPr>
          <w:rFonts w:hint="eastAsia" w:ascii="微软雅黑" w:hAnsi="微软雅黑" w:eastAsia="微软雅黑" w:cs="微软雅黑"/>
        </w:rPr>
      </w:pPr>
      <w:bookmarkStart w:id="52" w:name="iEgz-1749277431895"/>
      <w:bookmarkEnd w:id="5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36520"/>
            <wp:effectExtent l="0" t="0" r="9525" b="11430"/>
            <wp:docPr id="11" name="Drawing 10" descr="b3102e3176eee90ed1302bdd71ae668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10" descr="b3102e3176eee90ed1302bdd71ae6682.jp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E043">
      <w:pPr>
        <w:rPr>
          <w:rFonts w:hint="eastAsia" w:ascii="微软雅黑" w:hAnsi="微软雅黑" w:eastAsia="微软雅黑" w:cs="微软雅黑"/>
        </w:rPr>
      </w:pPr>
      <w:bookmarkStart w:id="53" w:name="SCWg-1749277442905"/>
      <w:bookmarkEnd w:id="5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588135"/>
            <wp:effectExtent l="0" t="0" r="9525" b="12065"/>
            <wp:docPr id="12" name="Drawing 11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1" descr="image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8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E0D6">
      <w:pPr>
        <w:rPr>
          <w:rFonts w:hint="eastAsia" w:ascii="微软雅黑" w:hAnsi="微软雅黑" w:eastAsia="微软雅黑" w:cs="微软雅黑"/>
        </w:rPr>
      </w:pPr>
      <w:bookmarkStart w:id="54" w:name="kukZ-1749277442909"/>
      <w:bookmarkEnd w:id="54"/>
      <w:r>
        <w:rPr>
          <w:rFonts w:hint="eastAsia" w:ascii="微软雅黑" w:hAnsi="微软雅黑" w:eastAsia="微软雅黑" w:cs="微软雅黑"/>
          <w:b/>
          <w:color w:val="000000"/>
          <w:sz w:val="24"/>
        </w:rPr>
        <w:t>1.制作建议</w:t>
      </w:r>
    </w:p>
    <w:p w14:paraId="76D7A176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5" w:name="9RT9-1749277452066"/>
      <w:bookmarkEnd w:id="55"/>
      <w:r>
        <w:rPr>
          <w:rFonts w:hint="eastAsia" w:ascii="微软雅黑" w:hAnsi="微软雅黑" w:eastAsia="微软雅黑" w:cs="微软雅黑"/>
          <w:color w:val="000000"/>
          <w:sz w:val="24"/>
        </w:rPr>
        <w:t>5秒法则：前5秒必须抓住注意力，展示品牌+关键利益点。</w:t>
      </w:r>
    </w:p>
    <w:p w14:paraId="30412EF2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hib4-1749277452068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行动号召明确：添加文字 CTA 或口播 CTA，引导用户点击。</w:t>
      </w:r>
    </w:p>
    <w:p w14:paraId="78C0ED76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D606-1749277452070"/>
      <w:bookmarkEnd w:id="57"/>
      <w:r>
        <w:rPr>
          <w:rFonts w:hint="eastAsia" w:ascii="微软雅黑" w:hAnsi="微软雅黑" w:eastAsia="微软雅黑" w:cs="微软雅黑"/>
          <w:color w:val="000000"/>
          <w:sz w:val="24"/>
        </w:rPr>
        <w:t>适应多种广告位：上传不同尺寸(横屏+竖屏)提高分发效率。</w:t>
      </w:r>
    </w:p>
    <w:p w14:paraId="139CA92B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pOqs-1749277452072"/>
      <w:bookmarkEnd w:id="58"/>
      <w:r>
        <w:rPr>
          <w:rFonts w:hint="eastAsia" w:ascii="微软雅黑" w:hAnsi="微软雅黑" w:eastAsia="微软雅黑" w:cs="微软雅黑"/>
          <w:color w:val="000000"/>
          <w:sz w:val="24"/>
        </w:rPr>
        <w:t>短视频优先：20 秒以内视频最适合移动端播放，跳出率低。</w:t>
      </w:r>
    </w:p>
    <w:p w14:paraId="01E1AF51">
      <w:pPr>
        <w:rPr>
          <w:rFonts w:hint="eastAsia" w:ascii="微软雅黑" w:hAnsi="微软雅黑" w:eastAsia="微软雅黑" w:cs="微软雅黑"/>
        </w:rPr>
      </w:pPr>
      <w:bookmarkStart w:id="59" w:name="RTJp-1749277465210"/>
      <w:bookmarkEnd w:id="59"/>
      <w:r>
        <w:rPr>
          <w:rFonts w:hint="eastAsia" w:ascii="微软雅黑" w:hAnsi="微软雅黑" w:eastAsia="微软雅黑" w:cs="微软雅黑"/>
          <w:b/>
          <w:color w:val="000000"/>
          <w:sz w:val="24"/>
        </w:rPr>
        <w:t>六、发现广告系列(Discovery Ads)：图文结合，打造沉浸式浏览体验</w:t>
      </w:r>
    </w:p>
    <w:p w14:paraId="21E0A6A8">
      <w:pPr>
        <w:rPr>
          <w:rFonts w:hint="eastAsia" w:ascii="微软雅黑" w:hAnsi="微软雅黑" w:eastAsia="微软雅黑" w:cs="微软雅黑"/>
        </w:rPr>
      </w:pPr>
      <w:bookmarkStart w:id="60" w:name="r70J-1749277473637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Discovery Ads 覆盖 Google Discover、YouTube 首页、Gmail  推广标签页等频道，适用于提升转化和唤醒潜在用户。</w:t>
      </w:r>
    </w:p>
    <w:p w14:paraId="66FF49E3">
      <w:pPr>
        <w:rPr>
          <w:rFonts w:hint="eastAsia" w:ascii="微软雅黑" w:hAnsi="微软雅黑" w:eastAsia="微软雅黑" w:cs="微软雅黑"/>
        </w:rPr>
      </w:pPr>
      <w:bookmarkStart w:id="61" w:name="YlYT-1749277478047"/>
      <w:bookmarkEnd w:id="61"/>
      <w:r>
        <w:rPr>
          <w:rFonts w:hint="eastAsia" w:ascii="微软雅黑" w:hAnsi="微软雅黑" w:eastAsia="微软雅黑" w:cs="微软雅黑"/>
          <w:color w:val="000000"/>
          <w:sz w:val="24"/>
        </w:rPr>
        <w:t>1.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素材要求</w:t>
      </w:r>
    </w:p>
    <w:p w14:paraId="2436C230">
      <w:pPr>
        <w:rPr>
          <w:rFonts w:hint="eastAsia" w:ascii="微软雅黑" w:hAnsi="微软雅黑" w:eastAsia="微软雅黑" w:cs="微软雅黑"/>
        </w:rPr>
      </w:pPr>
      <w:bookmarkStart w:id="62" w:name="Wo3d-1749277488940"/>
      <w:bookmarkEnd w:id="62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1283970"/>
            <wp:effectExtent l="0" t="0" r="9525" b="11430"/>
            <wp:docPr id="13" name="Drawing 12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12" descr="image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8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0889E">
      <w:pPr>
        <w:rPr>
          <w:rFonts w:hint="eastAsia" w:ascii="微软雅黑" w:hAnsi="微软雅黑" w:eastAsia="微软雅黑" w:cs="微软雅黑"/>
        </w:rPr>
      </w:pPr>
      <w:bookmarkStart w:id="63" w:name="UEtO-1749277488945"/>
      <w:bookmarkEnd w:id="63"/>
      <w:r>
        <w:rPr>
          <w:rFonts w:hint="eastAsia" w:ascii="微软雅黑" w:hAnsi="微软雅黑" w:eastAsia="微软雅黑" w:cs="微软雅黑"/>
          <w:b/>
          <w:color w:val="000000"/>
          <w:sz w:val="24"/>
        </w:rPr>
        <w:t>2.视频素材(可选)</w:t>
      </w:r>
    </w:p>
    <w:p w14:paraId="4708802E">
      <w:pPr>
        <w:rPr>
          <w:rFonts w:hint="eastAsia" w:ascii="微软雅黑" w:hAnsi="微软雅黑" w:eastAsia="微软雅黑" w:cs="微软雅黑"/>
        </w:rPr>
      </w:pPr>
      <w:bookmarkStart w:id="64" w:name="Gpax-1749277510935"/>
      <w:bookmarkEnd w:id="6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673100"/>
            <wp:effectExtent l="0" t="0" r="9525" b="12700"/>
            <wp:docPr id="14" name="Drawing 13" descr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3" descr="image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7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2095D">
      <w:pPr>
        <w:rPr>
          <w:rFonts w:hint="eastAsia" w:ascii="微软雅黑" w:hAnsi="微软雅黑" w:eastAsia="微软雅黑" w:cs="微软雅黑"/>
        </w:rPr>
      </w:pPr>
      <w:bookmarkStart w:id="65" w:name="H3zR-1749277510939"/>
      <w:bookmarkEnd w:id="65"/>
      <w:r>
        <w:rPr>
          <w:rFonts w:hint="eastAsia" w:ascii="微软雅黑" w:hAnsi="微软雅黑" w:eastAsia="微软雅黑" w:cs="微软雅黑"/>
          <w:b/>
          <w:color w:val="000000"/>
          <w:sz w:val="24"/>
        </w:rPr>
        <w:t>3.制作建议</w:t>
      </w:r>
    </w:p>
    <w:p w14:paraId="613F54A9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6" w:name="wHzp-1749277516821"/>
      <w:bookmarkEnd w:id="66"/>
      <w:r>
        <w:rPr>
          <w:rFonts w:hint="eastAsia" w:ascii="微软雅黑" w:hAnsi="微软雅黑" w:eastAsia="微软雅黑" w:cs="微软雅黑"/>
          <w:color w:val="000000"/>
          <w:sz w:val="24"/>
        </w:rPr>
        <w:t>内容视觉化：优质产品图 + 引发兴趣的文案 = 高点击率。</w:t>
      </w:r>
    </w:p>
    <w:p w14:paraId="34FE026B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7" w:name="3j0s-1749277516823"/>
      <w:bookmarkEnd w:id="67"/>
      <w:r>
        <w:rPr>
          <w:rFonts w:hint="eastAsia" w:ascii="微软雅黑" w:hAnsi="微软雅黑" w:eastAsia="微软雅黑" w:cs="微软雅黑"/>
          <w:color w:val="000000"/>
          <w:sz w:val="24"/>
        </w:rPr>
        <w:t>避免过度文字：图片中不要加文字说明，保持纯视觉冲击。</w:t>
      </w:r>
    </w:p>
    <w:p w14:paraId="4C4DF244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8" w:name="212U-1749277516825"/>
      <w:bookmarkEnd w:id="68"/>
      <w:r>
        <w:rPr>
          <w:rFonts w:hint="eastAsia" w:ascii="微软雅黑" w:hAnsi="微软雅黑" w:eastAsia="微软雅黑" w:cs="微软雅黑"/>
          <w:color w:val="000000"/>
          <w:sz w:val="24"/>
        </w:rPr>
        <w:t>适配场景内容：模拟用户真实使用情境，增强代入感。</w:t>
      </w:r>
    </w:p>
    <w:p w14:paraId="0630BDCA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9" w:name="Te74-1749277516827"/>
      <w:bookmarkEnd w:id="69"/>
      <w:r>
        <w:rPr>
          <w:rFonts w:hint="eastAsia" w:ascii="微软雅黑" w:hAnsi="微软雅黑" w:eastAsia="微软雅黑" w:cs="微软雅黑"/>
          <w:color w:val="000000"/>
          <w:sz w:val="24"/>
        </w:rPr>
        <w:t>测试多版本：上传不同图片与文案组合，交由系统动态优化。</w:t>
      </w:r>
    </w:p>
    <w:p w14:paraId="6724EB69">
      <w:pPr>
        <w:rPr>
          <w:rFonts w:hint="eastAsia" w:ascii="微软雅黑" w:hAnsi="微软雅黑" w:eastAsia="微软雅黑" w:cs="微软雅黑"/>
        </w:rPr>
      </w:pPr>
      <w:bookmarkStart w:id="70" w:name="fY4E-1749277528016"/>
      <w:bookmarkEnd w:id="70"/>
      <w:r>
        <w:rPr>
          <w:rFonts w:hint="eastAsia" w:ascii="微软雅黑" w:hAnsi="微软雅黑" w:eastAsia="微软雅黑" w:cs="微软雅黑"/>
          <w:b/>
          <w:color w:val="000000"/>
          <w:sz w:val="24"/>
        </w:rPr>
        <w:t>七、总结：打造高转化广告素材的4个关键原则</w:t>
      </w:r>
    </w:p>
    <w:p w14:paraId="45E3A96E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1" w:name="7t2Y-1749277529798"/>
      <w:bookmarkEnd w:id="71"/>
      <w:r>
        <w:rPr>
          <w:rFonts w:hint="eastAsia" w:ascii="微软雅黑" w:hAnsi="微软雅黑" w:eastAsia="微软雅黑" w:cs="微软雅黑"/>
          <w:color w:val="000000"/>
          <w:sz w:val="24"/>
        </w:rPr>
        <w:t>高清+专业 所有图片和视频需清晰、构图良好、无水印或模糊</w:t>
      </w:r>
    </w:p>
    <w:p w14:paraId="792F35AA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2" w:name="s3WN-1749277529800"/>
      <w:bookmarkEnd w:id="72"/>
      <w:r>
        <w:rPr>
          <w:rFonts w:hint="eastAsia" w:ascii="微软雅黑" w:hAnsi="微软雅黑" w:eastAsia="微软雅黑" w:cs="微软雅黑"/>
          <w:color w:val="000000"/>
          <w:sz w:val="24"/>
        </w:rPr>
        <w:t>多样性优先 上传多尺寸、多形式素材，支持系统自由组合优化</w:t>
      </w:r>
    </w:p>
    <w:p w14:paraId="79C45596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3" w:name="TxAK-1749277529802"/>
      <w:bookmarkEnd w:id="73"/>
      <w:r>
        <w:rPr>
          <w:rFonts w:hint="eastAsia" w:ascii="微软雅黑" w:hAnsi="微软雅黑" w:eastAsia="微软雅黑" w:cs="微软雅黑"/>
          <w:color w:val="000000"/>
          <w:sz w:val="24"/>
        </w:rPr>
        <w:t>突出核心信息 素材需快速传达你的品牌、产品价值或服务优势</w:t>
      </w:r>
    </w:p>
    <w:p w14:paraId="69A53A7C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4" w:name="fEf0-1749277529804"/>
      <w:bookmarkEnd w:id="74"/>
      <w:r>
        <w:rPr>
          <w:rFonts w:hint="eastAsia" w:ascii="微软雅黑" w:hAnsi="微软雅黑" w:eastAsia="微软雅黑" w:cs="微软雅黑"/>
          <w:color w:val="000000"/>
          <w:sz w:val="24"/>
        </w:rPr>
        <w:t>数据驱动优化 定期查看素材表现报告，替换低表现项，持续改进</w:t>
      </w:r>
    </w:p>
    <w:p w14:paraId="7894D740">
      <w:pPr>
        <w:rPr>
          <w:rFonts w:hint="eastAsia" w:ascii="微软雅黑" w:hAnsi="微软雅黑" w:eastAsia="微软雅黑" w:cs="微软雅黑"/>
        </w:rPr>
      </w:pPr>
      <w:bookmarkStart w:id="75" w:name="GL5m-1749277537469"/>
      <w:bookmarkEnd w:id="75"/>
      <w:r>
        <w:rPr>
          <w:rFonts w:hint="eastAsia" w:ascii="微软雅黑" w:hAnsi="微软雅黑" w:eastAsia="微软雅黑" w:cs="微软雅黑"/>
          <w:b/>
          <w:color w:val="000000"/>
          <w:sz w:val="24"/>
        </w:rPr>
        <w:t>八、小贴士</w:t>
      </w:r>
    </w:p>
    <w:p w14:paraId="7C5DFB78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9" w:name="_GoBack"/>
      <w:bookmarkEnd w:id="79"/>
      <w:bookmarkStart w:id="76" w:name="0eKZ-1749277538332"/>
      <w:bookmarkEnd w:id="76"/>
      <w:r>
        <w:rPr>
          <w:rFonts w:hint="eastAsia" w:ascii="微软雅黑" w:hAnsi="微软雅黑" w:eastAsia="微软雅黑" w:cs="微软雅黑"/>
          <w:color w:val="000000"/>
          <w:sz w:val="24"/>
        </w:rPr>
        <w:t>不要等“完美”才发布，素材在实际广告环境中测试更能发现问题。</w:t>
      </w:r>
    </w:p>
    <w:p w14:paraId="134D7409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7" w:name="7NxB-1749277538334"/>
      <w:bookmarkEnd w:id="77"/>
      <w:r>
        <w:rPr>
          <w:rFonts w:hint="eastAsia" w:ascii="微软雅黑" w:hAnsi="微软雅黑" w:eastAsia="微软雅黑" w:cs="微软雅黑"/>
          <w:color w:val="000000"/>
          <w:sz w:val="24"/>
        </w:rPr>
        <w:t>品牌风格一致性很重要，颜色、字体、画面风格统一，增强专业形象。</w:t>
      </w:r>
    </w:p>
    <w:p w14:paraId="43104125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8" w:name="hx4s-1749277538336"/>
      <w:bookmarkEnd w:id="78"/>
      <w:r>
        <w:rPr>
          <w:rFonts w:hint="eastAsia" w:ascii="微软雅黑" w:hAnsi="微软雅黑" w:eastAsia="微软雅黑" w:cs="微软雅黑"/>
          <w:color w:val="000000"/>
          <w:sz w:val="24"/>
        </w:rPr>
        <w:t>结合谷歌Ads内置工具或者Canva、Figma 等，快速制作高质量素材并导出符合尺寸要求。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1620F4"/>
    <w:multiLevelType w:val="singleLevel"/>
    <w:tmpl w:val="CC1620F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10A3A6A"/>
    <w:multiLevelType w:val="singleLevel"/>
    <w:tmpl w:val="010A3A6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13DA0142"/>
    <w:multiLevelType w:val="singleLevel"/>
    <w:tmpl w:val="13DA014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145D56EB"/>
    <w:multiLevelType w:val="singleLevel"/>
    <w:tmpl w:val="145D56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C2F17A1"/>
    <w:multiLevelType w:val="singleLevel"/>
    <w:tmpl w:val="2C2F17A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E647333"/>
    <w:multiLevelType w:val="singleLevel"/>
    <w:tmpl w:val="2E6473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4BFE468B"/>
    <w:multiLevelType w:val="singleLevel"/>
    <w:tmpl w:val="4BFE46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599DB66C"/>
    <w:multiLevelType w:val="singleLevel"/>
    <w:tmpl w:val="599DB66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CD727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GIF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324</Words>
  <Characters>365</Characters>
  <TotalTime>1</TotalTime>
  <ScaleCrop>false</ScaleCrop>
  <LinksUpToDate>false</LinksUpToDate>
  <CharactersWithSpaces>375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2025-06-07T06:26:00Z</dcterms:created>
  <dc:creator>Apache POI</dc:creator>
  <cp:lastModifiedBy>小虎牙</cp:lastModifiedBy>
  <dcterms:modified xsi:type="dcterms:W3CDTF">2025-06-07T06:27:42Z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eyJoZGlkIjoiOGYzNzVhNjEzMjE4NGYxOWQwNGY1YzMyMmYzZTFkNDMiLCJ1c2VySWQiOiI0MzM3MzA5MzAifQ==</vt:lpwstr>
  </property>
  <property fmtid="{D5CDD505-2E9C-101B-9397-08002B2CF9AE}" pid="3" name="KSOProductBuildVer">
    <vt:lpwstr>2052-12.1.0.21171</vt:lpwstr>
  </property>
  <property fmtid="{D5CDD505-2E9C-101B-9397-08002B2CF9AE}" pid="4" name="ICV">
    <vt:lpwstr>35FE2E9ACC5C498EB98924C90CB0E330_12</vt:lpwstr>
  </property>
</Properties>
</file>