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B157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Facebook测品+扩量绝密广告投放策略</w:t>
      </w:r>
    </w:p>
    <w:p w14:paraId="40D8EB5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4OQD-1747989287047"/>
      <w:bookmarkEnd w:id="1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一、出海品牌要注意什么关键要点？</w:t>
      </w:r>
    </w:p>
    <w:p w14:paraId="57F506E0">
      <w:pPr>
        <w:rPr>
          <w:rFonts w:hint="eastAsia" w:ascii="微软雅黑" w:hAnsi="微软雅黑" w:eastAsia="微软雅黑" w:cs="微软雅黑"/>
        </w:rPr>
      </w:pPr>
      <w:bookmarkStart w:id="2" w:name="Jnts-1747989280985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经常会听到大家讨论“测品”，但具体是什么概念却很少人可以说清楚。其实，测品是一种比较系统性的方法，主要是通过综合测试产品、受众、兴趣点和素材等多要素，来判断产品是否适合市场。</w:t>
      </w:r>
    </w:p>
    <w:p w14:paraId="2C4C7E10">
      <w:pPr>
        <w:rPr>
          <w:rFonts w:hint="eastAsia" w:ascii="微软雅黑" w:hAnsi="微软雅黑" w:eastAsia="微软雅黑" w:cs="微软雅黑"/>
        </w:rPr>
      </w:pPr>
      <w:bookmarkStart w:id="3" w:name="4jZc-1747989280989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这种方法重点是看整体和多方面的情况，而不是只聚焦在产品本身。</w:t>
      </w:r>
      <w:r>
        <w:rPr>
          <w:rFonts w:hint="eastAsia" w:ascii="微软雅黑" w:hAnsi="微软雅黑" w:eastAsia="微软雅黑" w:cs="微软雅黑"/>
          <w:color w:val="196AD7"/>
          <w:sz w:val="24"/>
        </w:rPr>
        <w:t>哪怕产品本身质量挺好，但如果找错了目标客户、没抓住用户的兴趣点，或者推广的内容不够吸引人，产品在市场上也很难卖得好。</w:t>
      </w:r>
    </w:p>
    <w:p w14:paraId="29F54CB4">
      <w:pPr>
        <w:rPr>
          <w:rFonts w:hint="eastAsia" w:ascii="微软雅黑" w:hAnsi="微软雅黑" w:eastAsia="微软雅黑" w:cs="微软雅黑"/>
        </w:rPr>
      </w:pPr>
      <w:bookmarkStart w:id="4" w:name="fDz7-1747989280998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相反，如果其他要素都经过精心设计和优化，但产品本身存在缺陷，也不能简单地归因于产品不行，而需要从整体策略中寻找问题的根源。</w:t>
      </w:r>
    </w:p>
    <w:p w14:paraId="6FE1DF8A">
      <w:pPr>
        <w:rPr>
          <w:rFonts w:hint="eastAsia" w:ascii="微软雅黑" w:hAnsi="微软雅黑" w:eastAsia="微软雅黑" w:cs="微软雅黑"/>
        </w:rPr>
      </w:pPr>
      <w:bookmarkStart w:id="5" w:name="FZOY-1747989281002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我遇到过不少新手“玩家”，在测品的时候，将注意力放在产品本身的性能和外观上，一旦测试阶段表现差，就直接放弃，认为这个产品不行。</w:t>
      </w:r>
    </w:p>
    <w:p w14:paraId="485D2873">
      <w:pPr>
        <w:rPr>
          <w:rFonts w:hint="eastAsia" w:ascii="微软雅黑" w:hAnsi="微软雅黑" w:eastAsia="微软雅黑" w:cs="微软雅黑"/>
        </w:rPr>
      </w:pPr>
      <w:bookmarkStart w:id="6" w:name="lv3t-1747989281006"/>
      <w:bookmarkEnd w:id="6"/>
      <w:r>
        <w:rPr>
          <w:rFonts w:hint="eastAsia" w:ascii="微软雅黑" w:hAnsi="微软雅黑" w:eastAsia="微软雅黑" w:cs="微软雅黑"/>
          <w:color w:val="196AD7"/>
          <w:sz w:val="24"/>
        </w:rPr>
        <w:t>这种单一维度的判断方式忽略了其他关键因素的影响，很容易导致卖家陷入“没有好产品可测”的困境。</w:t>
      </w:r>
      <w:r>
        <w:rPr>
          <w:rFonts w:hint="eastAsia" w:ascii="微软雅黑" w:hAnsi="微软雅黑" w:eastAsia="微软雅黑" w:cs="微软雅黑"/>
          <w:color w:val="000000"/>
          <w:sz w:val="24"/>
        </w:rPr>
        <w:t>为了避免这种混乱，测品必须有方法、策略和计划地进行。具体包括：</w:t>
      </w:r>
    </w:p>
    <w:p w14:paraId="56DA081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eNL3-1747989281010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明确目标受众：</w:t>
      </w:r>
      <w:r>
        <w:rPr>
          <w:rFonts w:hint="eastAsia" w:ascii="微软雅黑" w:hAnsi="微软雅黑" w:eastAsia="微软雅黑" w:cs="微软雅黑"/>
          <w:color w:val="000000"/>
          <w:sz w:val="24"/>
        </w:rPr>
        <w:t>了解他们的需求、偏好和购买行为，确保产品能够精准触达目标用户。</w:t>
      </w:r>
    </w:p>
    <w:p w14:paraId="59842A2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bAaa-1747989281012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选择合适的产品进行测试：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选择具有代表性的产品，并确保测试样本的多样性和代表性。</w:t>
      </w:r>
    </w:p>
    <w:p w14:paraId="5E9C610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sFO4-1747989281014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制定详细的测试计划和预算：</w:t>
      </w:r>
      <w:r>
        <w:rPr>
          <w:rFonts w:hint="eastAsia" w:ascii="微软雅黑" w:hAnsi="微软雅黑" w:eastAsia="微软雅黑" w:cs="微软雅黑"/>
          <w:color w:val="000000"/>
          <w:sz w:val="24"/>
        </w:rPr>
        <w:t>包括测试的时间、地点、方法和预期目标，确保测试过程有条不紊。</w:t>
      </w:r>
    </w:p>
    <w:p w14:paraId="51005D15">
      <w:pPr>
        <w:rPr>
          <w:rFonts w:hint="eastAsia" w:ascii="微软雅黑" w:hAnsi="微软雅黑" w:eastAsia="微软雅黑" w:cs="微软雅黑"/>
        </w:rPr>
      </w:pPr>
      <w:bookmarkStart w:id="10" w:name="GAW6-1747989281166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4815"/>
            <wp:effectExtent l="0" t="0" r="9525" b="698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499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FtE1-1747989281024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收集和分析数据：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通过观察产品的转化率、利润、退货率、用户满意度等核心指标，来评估产品的市场表现。</w:t>
      </w:r>
    </w:p>
    <w:p w14:paraId="6183CEF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HYY7-1747989281026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优化产品和策略：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根据测试结果，调整产品设计、受众定位或推广策略，以提升产品的竞争力。</w:t>
      </w:r>
    </w:p>
    <w:p w14:paraId="6E612BA9">
      <w:pPr>
        <w:rPr>
          <w:rFonts w:hint="eastAsia" w:ascii="微软雅黑" w:hAnsi="微软雅黑" w:eastAsia="微软雅黑" w:cs="微软雅黑"/>
        </w:rPr>
      </w:pPr>
      <w:bookmarkStart w:id="13" w:name="ChAu-1747989281030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另外，测品时还需要注意以下几点：</w:t>
      </w:r>
    </w:p>
    <w:p w14:paraId="4DFC11F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dQ1A-1747989281032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避免价格战：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选择差异化竞争，避免陷入低价竞争的泥沼。</w:t>
      </w:r>
    </w:p>
    <w:p w14:paraId="5BE275C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YoQK-1747989281034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优先选择轻小件产品：</w:t>
      </w:r>
      <w:r>
        <w:rPr>
          <w:rFonts w:hint="eastAsia" w:ascii="微软雅黑" w:hAnsi="微软雅黑" w:eastAsia="微软雅黑" w:cs="微软雅黑"/>
          <w:color w:val="000000"/>
          <w:sz w:val="24"/>
        </w:rPr>
        <w:t>降低物流成本，提高运营效率。</w:t>
      </w:r>
    </w:p>
    <w:p w14:paraId="555D6E5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MT49-1747989281036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关注竞品差评：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从中挖掘改进空间，优化自身产品。</w:t>
      </w:r>
    </w:p>
    <w:p w14:paraId="10FB292F">
      <w:pPr>
        <w:rPr>
          <w:rFonts w:hint="eastAsia" w:ascii="微软雅黑" w:hAnsi="微软雅黑" w:eastAsia="微软雅黑" w:cs="微软雅黑"/>
        </w:rPr>
      </w:pPr>
      <w:bookmarkStart w:id="17" w:name="0hAH-1747989281040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测品的关键在于综合考虑多个要素，而不是单纯依赖产品本身的表现。只有通过全面、系统的测试和分析，才能真正了解产品在市场中的竞争力，从而做出更明智的决策。</w:t>
      </w:r>
    </w:p>
    <w:p w14:paraId="72ECF342">
      <w:pPr>
        <w:rPr>
          <w:rFonts w:hint="eastAsia" w:ascii="微软雅黑" w:hAnsi="微软雅黑" w:eastAsia="微软雅黑" w:cs="微软雅黑"/>
        </w:rPr>
      </w:pPr>
      <w:bookmarkStart w:id="18" w:name="NfKd-1747989281044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接下来，就来到第二部分，测品前的准备工作。</w:t>
      </w:r>
    </w:p>
    <w:p w14:paraId="2EF07D49">
      <w:pPr>
        <w:rPr>
          <w:rFonts w:hint="eastAsia" w:ascii="微软雅黑" w:hAnsi="微软雅黑" w:eastAsia="微软雅黑" w:cs="微软雅黑"/>
        </w:rPr>
      </w:pPr>
      <w:bookmarkStart w:id="19" w:name="RaRF-1747989324795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测品前要做什么准备工作？</w:t>
      </w:r>
    </w:p>
    <w:p w14:paraId="4D77A842">
      <w:pPr>
        <w:rPr>
          <w:rFonts w:hint="eastAsia" w:ascii="微软雅黑" w:hAnsi="微软雅黑" w:eastAsia="微软雅黑" w:cs="微软雅黑"/>
        </w:rPr>
      </w:pPr>
      <w:bookmarkStart w:id="20" w:name="OTwp-174798928105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在测品之前，我们要先做好几项准备工作，这样测试起来才能更有针对性，效果也会更好。下面是我给大家总结的一些关键点：</w:t>
      </w:r>
    </w:p>
    <w:p w14:paraId="71507A90">
      <w:pPr>
        <w:rPr>
          <w:rFonts w:hint="eastAsia" w:ascii="微软雅黑" w:hAnsi="微软雅黑" w:eastAsia="微软雅黑" w:cs="微软雅黑"/>
        </w:rPr>
      </w:pPr>
      <w:bookmarkStart w:id="21" w:name="G0QF-1747989281065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1.准备好素材</w:t>
      </w:r>
    </w:p>
    <w:p w14:paraId="76EB377E">
      <w:pPr>
        <w:rPr>
          <w:rFonts w:hint="eastAsia" w:ascii="微软雅黑" w:hAnsi="微软雅黑" w:eastAsia="微软雅黑" w:cs="微软雅黑"/>
        </w:rPr>
      </w:pPr>
      <w:bookmarkStart w:id="22" w:name="feq5-1747989281067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每个产品准备3套素材就差不多了，不要太多，多了反而容易乱。这3套素材可以从不同角度展示产品的特点，</w:t>
      </w:r>
      <w:r>
        <w:rPr>
          <w:rFonts w:hint="eastAsia" w:ascii="微软雅黑" w:hAnsi="微软雅黑" w:eastAsia="微软雅黑" w:cs="微软雅黑"/>
          <w:color w:val="196AD7"/>
          <w:sz w:val="24"/>
        </w:rPr>
        <w:t>比如一套突出外观，一套强调功能，还有一套可以展示使用场景。</w:t>
      </w:r>
      <w:r>
        <w:rPr>
          <w:rFonts w:hint="eastAsia" w:ascii="微软雅黑" w:hAnsi="微软雅黑" w:eastAsia="微软雅黑" w:cs="微软雅黑"/>
          <w:color w:val="000000"/>
          <w:sz w:val="24"/>
        </w:rPr>
        <w:t>这样能让有不同喜好的用户找到感兴趣的地方。</w:t>
      </w:r>
    </w:p>
    <w:p w14:paraId="4B461A79">
      <w:pPr>
        <w:rPr>
          <w:rFonts w:hint="eastAsia" w:ascii="微软雅黑" w:hAnsi="微软雅黑" w:eastAsia="微软雅黑" w:cs="微软雅黑"/>
        </w:rPr>
      </w:pPr>
      <w:bookmarkStart w:id="23" w:name="hlqA-1747989281076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2.梳理目标用户的信息</w:t>
      </w:r>
    </w:p>
    <w:p w14:paraId="0854753E">
      <w:pPr>
        <w:rPr>
          <w:rFonts w:hint="eastAsia" w:ascii="微软雅黑" w:hAnsi="微软雅黑" w:eastAsia="微软雅黑" w:cs="微软雅黑"/>
        </w:rPr>
      </w:pPr>
      <w:bookmarkStart w:id="24" w:name="I0qq-1747989281078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根据产品特点，列出目标用户的基本信息，比如性别、年龄范围和人群类型。比如，运动装备的目标用户可能是18到35岁的男性，喜欢健身和户外运动。整理清楚这些信息，后续推广就可以更精准地找到目标客户。</w:t>
      </w:r>
    </w:p>
    <w:p w14:paraId="4D6E85BD">
      <w:pPr>
        <w:rPr>
          <w:rFonts w:hint="eastAsia" w:ascii="微软雅黑" w:hAnsi="微软雅黑" w:eastAsia="微软雅黑" w:cs="微软雅黑"/>
        </w:rPr>
      </w:pPr>
      <w:bookmarkStart w:id="25" w:name="n0Qn-1747989281082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3.选好关键词</w:t>
      </w:r>
    </w:p>
    <w:p w14:paraId="10F03054">
      <w:pPr>
        <w:rPr>
          <w:rFonts w:hint="eastAsia" w:ascii="微软雅黑" w:hAnsi="微软雅黑" w:eastAsia="微软雅黑" w:cs="微软雅黑"/>
        </w:rPr>
      </w:pPr>
      <w:bookmarkStart w:id="26" w:name="sxpk-1747989281084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每个产品选3个关键词，其中2个是直接相关的，比如你卖的是运动鞋，“运动鞋”“跑步鞋”就是直接关键词。然后，再选1个稍微发散一点的，比如“健身”或者“户外运动”。发散词可以帮助我们拓展潜在用户群体，吸引那些虽然没直接搜产品，但可能感兴趣的人。</w:t>
      </w:r>
    </w:p>
    <w:p w14:paraId="7BE86FDA">
      <w:pPr>
        <w:rPr>
          <w:rFonts w:hint="eastAsia" w:ascii="微软雅黑" w:hAnsi="微软雅黑" w:eastAsia="微软雅黑" w:cs="微软雅黑"/>
        </w:rPr>
      </w:pPr>
      <w:bookmarkStart w:id="27" w:name="8h9r-1747989281088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4.注意测试国家的选择</w:t>
      </w:r>
    </w:p>
    <w:p w14:paraId="508CBB50">
      <w:pPr>
        <w:rPr>
          <w:rFonts w:hint="eastAsia" w:ascii="微软雅黑" w:hAnsi="微软雅黑" w:eastAsia="微软雅黑" w:cs="微软雅黑"/>
        </w:rPr>
      </w:pPr>
      <w:bookmarkStart w:id="28" w:name="pOWV-1747989281090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不要只选一个国家，最好选一类国家。比如，要是选美国（US），那可以再搭配加拿大（CA）。这样能更全面地了解不同地区的市场反应，说不定还能发现一些潜在的机会。</w:t>
      </w:r>
    </w:p>
    <w:p w14:paraId="0C4534CD">
      <w:pPr>
        <w:rPr>
          <w:rFonts w:hint="eastAsia" w:ascii="微软雅黑" w:hAnsi="微软雅黑" w:eastAsia="微软雅黑" w:cs="微软雅黑"/>
        </w:rPr>
      </w:pPr>
      <w:bookmarkStart w:id="29" w:name="k3KF-1747989281094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总之，这些准备工作大家在投放前先做好，这样测试的时候心里更有底，也能更高效地分析结果。</w:t>
      </w:r>
    </w:p>
    <w:p w14:paraId="3F0B91BC">
      <w:pPr>
        <w:rPr>
          <w:rFonts w:hint="eastAsia" w:ascii="微软雅黑" w:hAnsi="微软雅黑" w:eastAsia="微软雅黑" w:cs="微软雅黑"/>
        </w:rPr>
      </w:pPr>
      <w:bookmarkStart w:id="30" w:name="cm1Q-1747989281097"/>
      <w:bookmarkEnd w:id="30"/>
      <w:r>
        <w:rPr>
          <w:rFonts w:hint="eastAsia" w:ascii="微软雅黑" w:hAnsi="微软雅黑" w:eastAsia="微软雅黑" w:cs="微软雅黑"/>
          <w:b/>
          <w:sz w:val="24"/>
        </w:rPr>
        <w:t>三、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怎么搭建Facebook广告体系？</w:t>
      </w:r>
    </w:p>
    <w:p w14:paraId="2AB54852">
      <w:pPr>
        <w:rPr>
          <w:rFonts w:hint="eastAsia" w:ascii="微软雅黑" w:hAnsi="微软雅黑" w:eastAsia="微软雅黑" w:cs="微软雅黑"/>
        </w:rPr>
      </w:pPr>
      <w:bookmarkStart w:id="31" w:name="tRb0-1747989281111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为了让大家更清楚地掌握广告体系的搭建方法，我专门做了一张广告体系架构图。接下来，我会结合一张图，用比较通俗易懂的方式，给大家分享怎么搭建一个既高效又灵活的广告体系，另外，还会提供一些实用的设置技巧和优化建议。</w:t>
      </w:r>
    </w:p>
    <w:p w14:paraId="325FEB1B">
      <w:pPr>
        <w:rPr>
          <w:rFonts w:hint="eastAsia" w:ascii="微软雅黑" w:hAnsi="微软雅黑" w:eastAsia="微软雅黑" w:cs="微软雅黑"/>
        </w:rPr>
      </w:pPr>
      <w:bookmarkStart w:id="32" w:name="gzWX-1747989281115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1.广告体系架构的设计</w:t>
      </w:r>
    </w:p>
    <w:p w14:paraId="48837CA1">
      <w:pPr>
        <w:rPr>
          <w:rFonts w:hint="eastAsia" w:ascii="微软雅黑" w:hAnsi="微软雅黑" w:eastAsia="微软雅黑" w:cs="微软雅黑"/>
        </w:rPr>
      </w:pPr>
      <w:bookmarkStart w:id="33" w:name="arvl-1747989281118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首先，我们来看这张图。</w:t>
      </w:r>
    </w:p>
    <w:p w14:paraId="48F954EF">
      <w:pPr>
        <w:rPr>
          <w:rFonts w:hint="eastAsia" w:ascii="微软雅黑" w:hAnsi="微软雅黑" w:eastAsia="微软雅黑" w:cs="微软雅黑"/>
        </w:rPr>
      </w:pPr>
      <w:bookmarkStart w:id="34" w:name="HBk7-1747989281168"/>
      <w:bookmarkEnd w:id="3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48025"/>
            <wp:effectExtent l="0" t="0" r="9525" b="952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5CDB">
      <w:pPr>
        <w:rPr>
          <w:rFonts w:hint="eastAsia" w:ascii="微软雅黑" w:hAnsi="微软雅黑" w:eastAsia="微软雅黑" w:cs="微软雅黑"/>
        </w:rPr>
      </w:pPr>
      <w:bookmarkStart w:id="35" w:name="8i0X-1747989281123"/>
      <w:bookmarkEnd w:id="35"/>
    </w:p>
    <w:p w14:paraId="286EB85D">
      <w:pPr>
        <w:rPr>
          <w:rFonts w:hint="eastAsia" w:ascii="微软雅黑" w:hAnsi="微软雅黑" w:eastAsia="微软雅黑" w:cs="微软雅黑"/>
        </w:rPr>
      </w:pPr>
      <w:bookmarkStart w:id="36" w:name="wjtO-1747989281125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这是搭建Facebook广告体系的整体框架，它的核心结构为</w:t>
      </w:r>
      <w:r>
        <w:rPr>
          <w:rFonts w:hint="eastAsia" w:ascii="微软雅黑" w:hAnsi="微软雅黑" w:eastAsia="微软雅黑" w:cs="微软雅黑"/>
          <w:color w:val="196AD7"/>
          <w:sz w:val="24"/>
        </w:rPr>
        <w:t>1:3:3</w:t>
      </w:r>
      <w:r>
        <w:rPr>
          <w:rFonts w:hint="eastAsia" w:ascii="微软雅黑" w:hAnsi="微软雅黑" w:eastAsia="微软雅黑" w:cs="微软雅黑"/>
          <w:color w:val="000000"/>
          <w:sz w:val="24"/>
        </w:rPr>
        <w:t>。具体来说，即</w:t>
      </w:r>
      <w:r>
        <w:rPr>
          <w:rFonts w:hint="eastAsia" w:ascii="微软雅黑" w:hAnsi="微软雅黑" w:eastAsia="微软雅黑" w:cs="微软雅黑"/>
          <w:color w:val="196AD7"/>
          <w:sz w:val="24"/>
        </w:rPr>
        <w:t> 1个广告系列下设置3个广告组，每个广告组下再设置3组不同的素材。</w:t>
      </w:r>
      <w:r>
        <w:rPr>
          <w:rFonts w:hint="eastAsia" w:ascii="微软雅黑" w:hAnsi="微软雅黑" w:eastAsia="微软雅黑" w:cs="微软雅黑"/>
          <w:color w:val="000000"/>
          <w:sz w:val="24"/>
        </w:rPr>
        <w:t>这种结构的优势在于，它可以形成</w:t>
      </w:r>
      <w:r>
        <w:rPr>
          <w:rFonts w:hint="eastAsia" w:ascii="微软雅黑" w:hAnsi="微软雅黑" w:eastAsia="微软雅黑" w:cs="微软雅黑"/>
          <w:color w:val="196AD7"/>
          <w:sz w:val="24"/>
        </w:rPr>
        <w:t>9种不同的组合，</w:t>
      </w:r>
      <w:r>
        <w:rPr>
          <w:rFonts w:hint="eastAsia" w:ascii="微软雅黑" w:hAnsi="微软雅黑" w:eastAsia="微软雅黑" w:cs="微软雅黑"/>
          <w:color w:val="000000"/>
          <w:sz w:val="24"/>
        </w:rPr>
        <w:t>从而为测试提供足够的变量和数据支持，帮助我们更全面地分析广告效果。</w:t>
      </w:r>
    </w:p>
    <w:p w14:paraId="31E58BFE">
      <w:pPr>
        <w:rPr>
          <w:rFonts w:hint="eastAsia" w:ascii="微软雅黑" w:hAnsi="微软雅黑" w:eastAsia="微软雅黑" w:cs="微软雅黑"/>
        </w:rPr>
      </w:pPr>
      <w:bookmarkStart w:id="37" w:name="lTDe-1747989281129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当然，这种</w:t>
      </w:r>
      <w:r>
        <w:rPr>
          <w:rFonts w:hint="eastAsia" w:ascii="微软雅黑" w:hAnsi="微软雅黑" w:eastAsia="微软雅黑" w:cs="微软雅黑"/>
          <w:color w:val="196AD7"/>
          <w:sz w:val="24"/>
        </w:rPr>
        <w:t>1:3:3</w:t>
      </w:r>
      <w:r>
        <w:rPr>
          <w:rFonts w:hint="eastAsia" w:ascii="微软雅黑" w:hAnsi="微软雅黑" w:eastAsia="微软雅黑" w:cs="微软雅黑"/>
          <w:color w:val="000000"/>
          <w:sz w:val="24"/>
        </w:rPr>
        <w:t>的结构并不是固定不变的。根据不同的测试目标和资源情况，你可以灵活调整。</w:t>
      </w:r>
    </w:p>
    <w:p w14:paraId="1F35E8BB">
      <w:pPr>
        <w:rPr>
          <w:rFonts w:hint="eastAsia" w:ascii="微软雅黑" w:hAnsi="微软雅黑" w:eastAsia="微软雅黑" w:cs="微软雅黑"/>
        </w:rPr>
      </w:pPr>
      <w:bookmarkStart w:id="38" w:name="eFzL-1747989281133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例如，你可以采用</w:t>
      </w:r>
      <w:r>
        <w:rPr>
          <w:rFonts w:hint="eastAsia" w:ascii="微软雅黑" w:hAnsi="微软雅黑" w:eastAsia="微软雅黑" w:cs="微软雅黑"/>
          <w:color w:val="196AD7"/>
          <w:sz w:val="24"/>
        </w:rPr>
        <w:t> 1:1:1 </w:t>
      </w:r>
      <w:r>
        <w:rPr>
          <w:rFonts w:hint="eastAsia" w:ascii="微软雅黑" w:hAnsi="微软雅黑" w:eastAsia="微软雅黑" w:cs="微软雅黑"/>
          <w:color w:val="000000"/>
          <w:sz w:val="24"/>
        </w:rPr>
        <w:t>的结构进行小规模测试，快速验证某个特定假设；也可以采用</w:t>
      </w:r>
      <w:r>
        <w:rPr>
          <w:rFonts w:hint="eastAsia" w:ascii="微软雅黑" w:hAnsi="微软雅黑" w:eastAsia="微软雅黑" w:cs="微软雅黑"/>
          <w:color w:val="196AD7"/>
          <w:sz w:val="24"/>
        </w:rPr>
        <w:t>1:1:10</w:t>
      </w:r>
      <w:r>
        <w:rPr>
          <w:rFonts w:hint="eastAsia" w:ascii="微软雅黑" w:hAnsi="微软雅黑" w:eastAsia="微软雅黑" w:cs="微软雅黑"/>
          <w:color w:val="000000"/>
          <w:sz w:val="24"/>
        </w:rPr>
        <w:t>的结构，针对某一特定广告组进行更细致的素材测试。总之，关键在于根据自己的需求和资源，选择最适合的结构进行测试。</w:t>
      </w:r>
    </w:p>
    <w:p w14:paraId="0F3C6304">
      <w:pPr>
        <w:rPr>
          <w:rFonts w:hint="eastAsia" w:ascii="微软雅黑" w:hAnsi="微软雅黑" w:eastAsia="微软雅黑" w:cs="微软雅黑"/>
        </w:rPr>
      </w:pPr>
      <w:bookmarkStart w:id="39" w:name="aV1E-1747989281169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08705"/>
            <wp:effectExtent l="0" t="0" r="9525" b="1079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7B98">
      <w:pPr>
        <w:rPr>
          <w:rFonts w:hint="eastAsia" w:ascii="微软雅黑" w:hAnsi="微软雅黑" w:eastAsia="微软雅黑" w:cs="微软雅黑"/>
        </w:rPr>
      </w:pPr>
      <w:bookmarkStart w:id="40" w:name="zIux-1747989281146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2.广告组设置的关键要点</w:t>
      </w:r>
    </w:p>
    <w:p w14:paraId="047A45BA">
      <w:pPr>
        <w:rPr>
          <w:rFonts w:hint="eastAsia" w:ascii="微软雅黑" w:hAnsi="微软雅黑" w:eastAsia="微软雅黑" w:cs="微软雅黑"/>
        </w:rPr>
      </w:pPr>
      <w:bookmarkStart w:id="41" w:name="CNyk-1747989281149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接下来，我们再来看广告组的具体设置。在图中，我已经对广告预算、版位选择、覆盖人群、广告投放时间以及广告组的命名等方面进行了详细的标注。具体这样做：</w:t>
      </w:r>
    </w:p>
    <w:p w14:paraId="10958D85">
      <w:pPr>
        <w:rPr>
          <w:rFonts w:hint="eastAsia" w:ascii="微软雅黑" w:hAnsi="微软雅黑" w:eastAsia="微软雅黑" w:cs="微软雅黑"/>
        </w:rPr>
      </w:pPr>
      <w:bookmarkStart w:id="42" w:name="olJJ-1747989281153"/>
      <w:bookmarkEnd w:id="42"/>
      <w:r>
        <w:rPr>
          <w:rFonts w:hint="eastAsia" w:ascii="微软雅黑" w:hAnsi="微软雅黑" w:eastAsia="微软雅黑" w:cs="微软雅黑"/>
          <w:b/>
          <w:color w:val="196AD7"/>
          <w:sz w:val="24"/>
        </w:rPr>
        <w:t>广告预算：</w:t>
      </w:r>
    </w:p>
    <w:p w14:paraId="11039B1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354s-1747989281155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预算分配：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每个广告组的每日预算建议设置在 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10~20美金</w:t>
      </w:r>
      <w:r>
        <w:rPr>
          <w:rFonts w:hint="eastAsia" w:ascii="微软雅黑" w:hAnsi="微软雅黑" w:eastAsia="微软雅黑" w:cs="微软雅黑"/>
          <w:color w:val="000000"/>
          <w:sz w:val="24"/>
        </w:rPr>
        <w:t>。这个预算既能保证广告有足够曝光，又能避免浪费。而且，小额测试可以帮你快速验证效果，避免盲目投入。</w:t>
      </w:r>
    </w:p>
    <w:p w14:paraId="581B727B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ZAFa-1747989281157"/>
      <w:bookmarkEnd w:id="44"/>
      <w:r>
        <w:rPr>
          <w:rFonts w:hint="eastAsia" w:ascii="微软雅黑" w:hAnsi="微软雅黑" w:eastAsia="微软雅黑" w:cs="微软雅黑"/>
          <w:b/>
          <w:color w:val="000000"/>
          <w:sz w:val="24"/>
        </w:rPr>
        <w:t>预算调整策略：</w:t>
      </w:r>
      <w:r>
        <w:rPr>
          <w:rFonts w:hint="eastAsia" w:ascii="微软雅黑" w:hAnsi="微软雅黑" w:eastAsia="微软雅黑" w:cs="微软雅黑"/>
          <w:color w:val="000000"/>
          <w:sz w:val="24"/>
        </w:rPr>
        <w:t>测试初期保持预算稳定，观察广告表现。表现好就逐步加预算，扩大投放；不好就调整策略或暂停，减少损失。</w:t>
      </w:r>
    </w:p>
    <w:p w14:paraId="4AC8BCA6">
      <w:pPr>
        <w:rPr>
          <w:rFonts w:hint="eastAsia" w:ascii="微软雅黑" w:hAnsi="微软雅黑" w:eastAsia="微软雅黑" w:cs="微软雅黑"/>
        </w:rPr>
      </w:pPr>
      <w:bookmarkStart w:id="45" w:name="eKe9-1747989281159"/>
      <w:bookmarkEnd w:id="45"/>
      <w:r>
        <w:rPr>
          <w:rFonts w:hint="eastAsia" w:ascii="微软雅黑" w:hAnsi="微软雅黑" w:eastAsia="微软雅黑" w:cs="微软雅黑"/>
          <w:b/>
          <w:color w:val="196AD7"/>
          <w:sz w:val="24"/>
        </w:rPr>
        <w:t>覆盖人数：</w:t>
      </w:r>
    </w:p>
    <w:p w14:paraId="5BF348A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Zsdm-1747989397010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人群规模：</w:t>
      </w:r>
      <w:r>
        <w:rPr>
          <w:rFonts w:hint="eastAsia" w:ascii="微软雅黑" w:hAnsi="微软雅黑" w:eastAsia="微软雅黑" w:cs="微软雅黑"/>
          <w:color w:val="000000"/>
          <w:sz w:val="24"/>
        </w:rPr>
        <w:t>建议覆盖人数在 </w:t>
      </w:r>
      <w:r>
        <w:rPr>
          <w:rFonts w:hint="eastAsia" w:ascii="微软雅黑" w:hAnsi="微软雅黑" w:eastAsia="微软雅黑" w:cs="微软雅黑"/>
          <w:color w:val="196AD7"/>
          <w:sz w:val="24"/>
        </w:rPr>
        <w:t>300万到500万 </w:t>
      </w:r>
      <w:r>
        <w:rPr>
          <w:rFonts w:hint="eastAsia" w:ascii="微软雅黑" w:hAnsi="微软雅黑" w:eastAsia="微软雅黑" w:cs="微软雅黑"/>
          <w:color w:val="000000"/>
          <w:sz w:val="24"/>
        </w:rPr>
        <w:t>之间。这样既能保证曝光量，又不会失去精准性。人数太少曝光不足，数据不够分析；人数太多则效果会稀释，难以精准触达目标受众。</w:t>
      </w:r>
    </w:p>
    <w:p w14:paraId="170D6617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8eQX-1747989397012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人群定位策略：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选择目标人群时，根据产品特点，按性别、年龄、兴趣等精准定位。比如，时尚配饰可定位18-30岁女性，兴趣标签为“时尚”“美妆”。同时，用Facebook和Instagram的高级工具细化人群，提升广告针对性。</w:t>
      </w:r>
    </w:p>
    <w:p w14:paraId="2544FA5D">
      <w:pPr>
        <w:rPr>
          <w:rFonts w:hint="eastAsia" w:ascii="微软雅黑" w:hAnsi="微软雅黑" w:eastAsia="微软雅黑" w:cs="微软雅黑"/>
        </w:rPr>
      </w:pPr>
      <w:bookmarkStart w:id="48" w:name="pOFh-1747989397022"/>
      <w:bookmarkEnd w:id="48"/>
      <w:r>
        <w:rPr>
          <w:rFonts w:hint="eastAsia" w:ascii="微软雅黑" w:hAnsi="微软雅黑" w:eastAsia="微软雅黑" w:cs="微软雅黑"/>
          <w:b/>
          <w:color w:val="196AD7"/>
          <w:sz w:val="24"/>
        </w:rPr>
        <w:t>版位选择</w:t>
      </w:r>
    </w:p>
    <w:p w14:paraId="79378C2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44Oh-1747989397024"/>
      <w:bookmarkEnd w:id="49"/>
      <w:r>
        <w:rPr>
          <w:rFonts w:hint="eastAsia" w:ascii="微软雅黑" w:hAnsi="微软雅黑" w:eastAsia="微软雅黑" w:cs="微软雅黑"/>
          <w:b/>
          <w:color w:val="000000"/>
          <w:sz w:val="24"/>
        </w:rPr>
        <w:t>平台选择：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可以选择在 Facebook 或 Instagram 投放广告。Facebook 用户群体广泛，适合推广各类产品；Instagram 更偏年轻人，适合时尚、生活方式、美容类产品。如果目标受众主要是年轻人，Instagram 是更好的选择。</w:t>
      </w:r>
    </w:p>
    <w:p w14:paraId="74D53B2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OvJm-1747989397026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多平台测试建议：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如果条件允许，建议在Facebook和Instagram上同时测试广告，对比效果。比如看Facebook的转化率是否高于Instagram，反之亦然。这样能找到最适合产品的投放渠道。</w:t>
      </w:r>
    </w:p>
    <w:p w14:paraId="337711DF">
      <w:pPr>
        <w:rPr>
          <w:rFonts w:hint="eastAsia" w:ascii="微软雅黑" w:hAnsi="微软雅黑" w:eastAsia="微软雅黑" w:cs="微软雅黑"/>
        </w:rPr>
      </w:pPr>
      <w:bookmarkStart w:id="51" w:name="zTZ6-1747989397030"/>
      <w:bookmarkEnd w:id="51"/>
      <w:r>
        <w:rPr>
          <w:rFonts w:hint="eastAsia" w:ascii="微软雅黑" w:hAnsi="微软雅黑" w:eastAsia="微软雅黑" w:cs="微软雅黑"/>
          <w:b/>
          <w:color w:val="196AD7"/>
          <w:sz w:val="24"/>
        </w:rPr>
        <w:t>广告投放时间</w:t>
      </w:r>
    </w:p>
    <w:p w14:paraId="1C14FC68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2" w:name="NeVh-1747989397032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投放时间：</w:t>
      </w:r>
      <w:r>
        <w:rPr>
          <w:rFonts w:hint="eastAsia" w:ascii="微软雅黑" w:hAnsi="微软雅黑" w:eastAsia="微软雅黑" w:cs="微软雅黑"/>
          <w:color w:val="000000"/>
          <w:sz w:val="24"/>
        </w:rPr>
        <w:t>建议广告投放时间从北京时间0点开始。这样可以避免预算在白天快速耗尽，让广告能持续展示更久，更好地控制预算消耗速度。</w:t>
      </w:r>
    </w:p>
    <w:p w14:paraId="361096A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qeD7-1747989397034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时间调整策略：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在测试过程中，可以根据广告的表现和数据反馈，逐步调整投放时间。例如，如果发现某个时间段的点击率特别高，可以将更多预算分配到该时间段；如果某个时间段的表现不好，则可以减少或暂停投放。</w:t>
      </w:r>
    </w:p>
    <w:p w14:paraId="395D0E59">
      <w:pPr>
        <w:rPr>
          <w:rFonts w:hint="eastAsia" w:ascii="微软雅黑" w:hAnsi="微软雅黑" w:eastAsia="微软雅黑" w:cs="微软雅黑"/>
        </w:rPr>
      </w:pPr>
      <w:bookmarkStart w:id="54" w:name="hrgg-1747989397112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07995"/>
            <wp:effectExtent l="0" t="0" r="9525" b="190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7DCB">
      <w:pPr>
        <w:rPr>
          <w:rFonts w:hint="eastAsia" w:ascii="微软雅黑" w:hAnsi="微软雅黑" w:eastAsia="微软雅黑" w:cs="微软雅黑"/>
        </w:rPr>
      </w:pPr>
      <w:bookmarkStart w:id="55" w:name="O2uF-1747989397043"/>
      <w:bookmarkEnd w:id="55"/>
      <w:r>
        <w:rPr>
          <w:rFonts w:hint="eastAsia" w:ascii="微软雅黑" w:hAnsi="微软雅黑" w:eastAsia="微软雅黑" w:cs="微软雅黑"/>
          <w:b/>
          <w:color w:val="196AD7"/>
          <w:sz w:val="24"/>
        </w:rPr>
        <w:t>广告组的命名</w:t>
      </w:r>
    </w:p>
    <w:p w14:paraId="672E0AE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PdZg-1747989397045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命名规则：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广告组命名要突出受众特征和投放版位，比如“25-35岁女性-Facebook”或“18-24岁男性-Instagram”，方便团队快速了解目标受众和渠道。</w:t>
      </w:r>
    </w:p>
    <w:p w14:paraId="5750E1BE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eMUn-1747989397047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清晰易懂：</w:t>
      </w:r>
      <w:r>
        <w:rPr>
          <w:rFonts w:hint="eastAsia" w:ascii="微软雅黑" w:hAnsi="微软雅黑" w:eastAsia="微软雅黑" w:cs="微软雅黑"/>
          <w:color w:val="000000"/>
          <w:sz w:val="24"/>
        </w:rPr>
        <w:t>命名要简洁明了，避免复杂术语或缩写。比如别用“ADG123”，直接写清楚受众和平台，方便管理与团队协作。</w:t>
      </w:r>
    </w:p>
    <w:p w14:paraId="445E933C">
      <w:pPr>
        <w:rPr>
          <w:rFonts w:hint="eastAsia" w:ascii="微软雅黑" w:hAnsi="微软雅黑" w:eastAsia="微软雅黑" w:cs="微软雅黑"/>
        </w:rPr>
      </w:pPr>
      <w:bookmarkStart w:id="58" w:name="QoDH-1747989397113"/>
      <w:bookmarkEnd w:id="5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40585"/>
            <wp:effectExtent l="0" t="0" r="9525" b="1206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9B42">
      <w:pPr>
        <w:rPr>
          <w:rFonts w:hint="eastAsia" w:ascii="微软雅黑" w:hAnsi="微软雅黑" w:eastAsia="微软雅黑" w:cs="微软雅黑"/>
        </w:rPr>
      </w:pPr>
      <w:bookmarkStart w:id="59" w:name="geEo-1747989397052"/>
      <w:bookmarkEnd w:id="59"/>
      <w:r>
        <w:rPr>
          <w:rFonts w:hint="eastAsia" w:ascii="微软雅黑" w:hAnsi="微软雅黑" w:eastAsia="微软雅黑" w:cs="微软雅黑"/>
          <w:b/>
          <w:sz w:val="24"/>
        </w:rPr>
        <w:t>四、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怎么快速判断广告的质量？</w:t>
      </w:r>
    </w:p>
    <w:p w14:paraId="1FBB9D63">
      <w:pPr>
        <w:rPr>
          <w:rFonts w:hint="eastAsia" w:ascii="微软雅黑" w:hAnsi="微软雅黑" w:eastAsia="微软雅黑" w:cs="微软雅黑"/>
        </w:rPr>
      </w:pPr>
      <w:bookmarkStart w:id="60" w:name="ZjmT-1747989397067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这个阶段很重要，它可以帮你判断什么时候该停掉广告，什么时候需要重新启动。要注意的是，不能因为广告表现不好就直接关掉，而是要结合策略和数据分析，做出更合理的决策。</w:t>
      </w:r>
    </w:p>
    <w:p w14:paraId="595D5ECF">
      <w:pPr>
        <w:rPr>
          <w:rFonts w:hint="eastAsia" w:ascii="微软雅黑" w:hAnsi="微软雅黑" w:eastAsia="微软雅黑" w:cs="微软雅黑"/>
        </w:rPr>
      </w:pPr>
      <w:bookmarkStart w:id="61" w:name="vPJT-1747989397071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第1天广告表现判断：</w:t>
      </w:r>
    </w:p>
    <w:p w14:paraId="5476BF24">
      <w:pPr>
        <w:rPr>
          <w:rFonts w:hint="eastAsia" w:ascii="微软雅黑" w:hAnsi="微软雅黑" w:eastAsia="微软雅黑" w:cs="微软雅黑"/>
        </w:rPr>
      </w:pPr>
      <w:bookmarkStart w:id="62" w:name="2De4-1747989397073"/>
      <w:bookmarkEnd w:id="62"/>
      <w:r>
        <w:rPr>
          <w:rFonts w:hint="eastAsia" w:ascii="微软雅黑" w:hAnsi="微软雅黑" w:eastAsia="微软雅黑" w:cs="微软雅黑"/>
          <w:color w:val="000000"/>
          <w:sz w:val="24"/>
        </w:rPr>
        <w:t>如果CPM价格过高，而点击率（CTR）却低于平均水平，那么建议关闭广告并重新调整策略。</w:t>
      </w:r>
    </w:p>
    <w:p w14:paraId="0F34A587">
      <w:pPr>
        <w:rPr>
          <w:rFonts w:hint="eastAsia" w:ascii="微软雅黑" w:hAnsi="微软雅黑" w:eastAsia="微软雅黑" w:cs="微软雅黑"/>
        </w:rPr>
      </w:pPr>
      <w:bookmarkStart w:id="63" w:name="wLn1-1747989397077"/>
      <w:bookmarkEnd w:id="63"/>
      <w:r>
        <w:rPr>
          <w:rFonts w:hint="eastAsia" w:ascii="微软雅黑" w:hAnsi="微软雅黑" w:eastAsia="微软雅黑" w:cs="微软雅黑"/>
          <w:b/>
          <w:color w:val="000000"/>
          <w:sz w:val="24"/>
        </w:rPr>
        <w:t>第2天广告表现判断：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如果广告花费超过10美金，但没有加购或结账行为，就需要做出判断：如果点击率（CTR）高，可以保留广告继续观察；如果点击率低，则建议关闭广告。另外，你还可以根据个人预算灵活调整策略。</w:t>
      </w:r>
    </w:p>
    <w:p w14:paraId="2C271427">
      <w:pPr>
        <w:rPr>
          <w:rFonts w:hint="eastAsia" w:ascii="微软雅黑" w:hAnsi="微软雅黑" w:eastAsia="微软雅黑" w:cs="微软雅黑"/>
        </w:rPr>
      </w:pPr>
      <w:bookmarkStart w:id="64" w:name="TBkd-1747989397081"/>
      <w:bookmarkEnd w:id="64"/>
      <w:r>
        <w:rPr>
          <w:rFonts w:hint="eastAsia" w:ascii="微软雅黑" w:hAnsi="微软雅黑" w:eastAsia="微软雅黑" w:cs="微软雅黑"/>
          <w:b/>
          <w:color w:val="000000"/>
          <w:sz w:val="24"/>
        </w:rPr>
        <w:t>第3天广告表现判断：</w:t>
      </w:r>
      <w:r>
        <w:rPr>
          <w:rFonts w:hint="eastAsia" w:ascii="微软雅黑" w:hAnsi="微软雅黑" w:eastAsia="微软雅黑" w:cs="微软雅黑"/>
          <w:color w:val="000000"/>
          <w:sz w:val="24"/>
        </w:rPr>
        <w:t>这里直接分享我经常用的判断方法：</w:t>
      </w:r>
    </w:p>
    <w:p w14:paraId="0479CBF7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tzTB-1747989397085"/>
      <w:bookmarkEnd w:id="65"/>
      <w:bookmarkStart w:id="81" w:name="_GoBack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CTR高、ROI高，保留广告</w:t>
      </w:r>
    </w:p>
    <w:p w14:paraId="29C67254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BIyc-1747989397087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CTR高、ROI不亏本，暂时保留广告并继续观察</w:t>
      </w:r>
    </w:p>
    <w:p w14:paraId="4F3BDBE9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7" w:name="4gu6-1747989397089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CTR高、ROI亏本，根据个人预算决定是否保留</w:t>
      </w:r>
    </w:p>
    <w:p w14:paraId="4D8FA263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qH6i-1747989397091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CTR处于平均水平，ROI合理，则需继续观察</w:t>
      </w:r>
    </w:p>
    <w:p w14:paraId="19C501C1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edVR-1747989397093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CTR处于平均水平，ROI不亏本，继续观察</w:t>
      </w:r>
    </w:p>
    <w:p w14:paraId="05DA4203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XTP7-1747989397095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CTR较低，ROI亏本，关闭广告并分析原因</w:t>
      </w:r>
    </w:p>
    <w:p w14:paraId="70F92468">
      <w:pPr>
        <w:rPr>
          <w:rFonts w:hint="eastAsia" w:ascii="微软雅黑" w:hAnsi="微软雅黑" w:eastAsia="微软雅黑" w:cs="微软雅黑"/>
        </w:rPr>
      </w:pPr>
      <w:bookmarkStart w:id="71" w:name="vjqF-1747989397100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大家可以看到，广告的调整并不是单纯因为表现不好就关闭，而是需要通过数据分析来做出合理决策，否则真的会浪费预算。</w:t>
      </w:r>
    </w:p>
    <w:p w14:paraId="4392D092">
      <w:pPr>
        <w:rPr>
          <w:rFonts w:hint="eastAsia" w:ascii="微软雅黑" w:hAnsi="微软雅黑" w:eastAsia="微软雅黑" w:cs="微软雅黑"/>
        </w:rPr>
      </w:pPr>
      <w:bookmarkStart w:id="72" w:name="RsSF-1747989477121"/>
      <w:bookmarkEnd w:id="72"/>
      <w:r>
        <w:rPr>
          <w:rFonts w:hint="eastAsia" w:ascii="微软雅黑" w:hAnsi="微软雅黑" w:eastAsia="微软雅黑" w:cs="微软雅黑"/>
          <w:b/>
          <w:color w:val="000000"/>
          <w:sz w:val="24"/>
        </w:rPr>
        <w:t>五、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Facebook广告怎么有效扩量？</w:t>
      </w:r>
    </w:p>
    <w:p w14:paraId="75CEC91F">
      <w:pPr>
        <w:rPr>
          <w:rFonts w:hint="eastAsia" w:ascii="微软雅黑" w:hAnsi="微软雅黑" w:eastAsia="微软雅黑" w:cs="微软雅黑"/>
        </w:rPr>
      </w:pPr>
      <w:bookmarkStart w:id="73" w:name="riO7-1747989472995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接下来，就到了我们今天的重头戏——广告扩量。</w:t>
      </w:r>
    </w:p>
    <w:p w14:paraId="10690571">
      <w:pPr>
        <w:rPr>
          <w:rFonts w:hint="eastAsia" w:ascii="微软雅黑" w:hAnsi="微软雅黑" w:eastAsia="微软雅黑" w:cs="微软雅黑"/>
        </w:rPr>
      </w:pPr>
      <w:bookmarkStart w:id="74" w:name="IyUk-1747989472999"/>
      <w:bookmarkEnd w:id="74"/>
      <w:r>
        <w:rPr>
          <w:rFonts w:hint="eastAsia" w:ascii="微软雅黑" w:hAnsi="微软雅黑" w:eastAsia="微软雅黑" w:cs="微软雅黑"/>
          <w:color w:val="000000"/>
          <w:sz w:val="24"/>
        </w:rPr>
        <w:t>复制效果好的广告，是每个运营者都要面临的问题。对于那种表现好的广告，扩量和复制是提升投放效果的重要手段，具体的操作也很简单：</w:t>
      </w:r>
      <w:r>
        <w:rPr>
          <w:rFonts w:hint="eastAsia" w:ascii="微软雅黑" w:hAnsi="微软雅黑" w:eastAsia="微软雅黑" w:cs="微软雅黑"/>
          <w:color w:val="196AD7"/>
          <w:sz w:val="24"/>
        </w:rPr>
        <w:t>就是在保留原有优秀广告的基础上，增加预算，并复制一份新的广告进行投放。</w:t>
      </w:r>
    </w:p>
    <w:p w14:paraId="05890008">
      <w:pPr>
        <w:rPr>
          <w:rFonts w:hint="eastAsia" w:ascii="微软雅黑" w:hAnsi="微软雅黑" w:eastAsia="微软雅黑" w:cs="微软雅黑"/>
        </w:rPr>
      </w:pPr>
      <w:bookmarkStart w:id="75" w:name="wnbv-1747989473003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这样，既可以延续原来优秀广告的效果，还可以通过新的广告进一步扩大投放规模，探索更多潜在机会。</w:t>
      </w:r>
    </w:p>
    <w:p w14:paraId="09F00A59">
      <w:pPr>
        <w:rPr>
          <w:rFonts w:hint="eastAsia" w:ascii="微软雅黑" w:hAnsi="微软雅黑" w:eastAsia="微软雅黑" w:cs="微软雅黑"/>
        </w:rPr>
      </w:pPr>
      <w:bookmarkStart w:id="76" w:name="9hC5-1747989473007"/>
      <w:bookmarkEnd w:id="76"/>
      <w:r>
        <w:rPr>
          <w:rFonts w:hint="eastAsia" w:ascii="微软雅黑" w:hAnsi="微软雅黑" w:eastAsia="微软雅黑" w:cs="微软雅黑"/>
          <w:color w:val="000000"/>
          <w:sz w:val="24"/>
        </w:rPr>
        <w:t>为了让大家更加清楚地理解这个过程，我制作了一张详细的图（如下图），详细给大家展示了广告扩量的具体步骤，这包括怎么复制优秀的广告以及怎么调整预算，每一步都罗列得清晰明了。</w:t>
      </w:r>
    </w:p>
    <w:p w14:paraId="5DB482BE">
      <w:pPr>
        <w:rPr>
          <w:rFonts w:hint="eastAsia" w:ascii="微软雅黑" w:hAnsi="微软雅黑" w:eastAsia="微软雅黑" w:cs="微软雅黑"/>
        </w:rPr>
      </w:pPr>
      <w:bookmarkStart w:id="77" w:name="Htu8-1747989473029"/>
      <w:bookmarkEnd w:id="7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413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DC4D">
      <w:pPr>
        <w:rPr>
          <w:rFonts w:hint="eastAsia" w:ascii="微软雅黑" w:hAnsi="微软雅黑" w:eastAsia="微软雅黑" w:cs="微软雅黑"/>
        </w:rPr>
      </w:pPr>
      <w:bookmarkStart w:id="78" w:name="j8Fv-1747989473014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在这里，判断广告是否表现良好以及值不值得复制，可以参考上一部分内容提到的标准和方法，</w:t>
      </w:r>
      <w:r>
        <w:rPr>
          <w:rFonts w:hint="eastAsia" w:ascii="微软雅黑" w:hAnsi="微软雅黑" w:eastAsia="微软雅黑" w:cs="微软雅黑"/>
          <w:color w:val="196AD7"/>
          <w:sz w:val="24"/>
        </w:rPr>
        <w:t>这些标准包括点击率（CTR）、转化率、投资回报率（ROI）等关键指标，这些数据能够帮助你科学地评估广告表现。</w:t>
      </w:r>
    </w:p>
    <w:p w14:paraId="7FC7B062">
      <w:pPr>
        <w:rPr>
          <w:rFonts w:hint="eastAsia" w:ascii="微软雅黑" w:hAnsi="微软雅黑" w:eastAsia="微软雅黑" w:cs="微软雅黑"/>
        </w:rPr>
      </w:pPr>
      <w:bookmarkStart w:id="79" w:name="hJaL-1747989473018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按这种方法操作，你可以持续优化优质广告。复制优秀广告不仅能快速扩大投放规模，还能通过调整文案、图片或投放时间等变量，进一步挖掘广告潜力。这种高效灵活的方法，可以帮助你在广告投放中不断探索和优化，找到最适合你的策略。</w:t>
      </w:r>
    </w:p>
    <w:p w14:paraId="00C26079">
      <w:pPr>
        <w:rPr>
          <w:rFonts w:hint="eastAsia" w:ascii="微软雅黑" w:hAnsi="微软雅黑" w:eastAsia="微软雅黑" w:cs="微软雅黑"/>
        </w:rPr>
      </w:pPr>
      <w:bookmarkStart w:id="80" w:name="Qq3m-1747989473027"/>
      <w:bookmarkEnd w:id="8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85DC9"/>
    <w:multiLevelType w:val="singleLevel"/>
    <w:tmpl w:val="B0085D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D5AAF4"/>
    <w:multiLevelType w:val="singleLevel"/>
    <w:tmpl w:val="BBD5AA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0B54078"/>
    <w:multiLevelType w:val="singleLevel"/>
    <w:tmpl w:val="C0B540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DDDC0B0"/>
    <w:multiLevelType w:val="singleLevel"/>
    <w:tmpl w:val="CDDDC0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5B859BA"/>
    <w:multiLevelType w:val="singleLevel"/>
    <w:tmpl w:val="F5B859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551A579"/>
    <w:multiLevelType w:val="singleLevel"/>
    <w:tmpl w:val="0551A5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97C04C5"/>
    <w:multiLevelType w:val="singleLevel"/>
    <w:tmpl w:val="197C04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EA710D8"/>
    <w:multiLevelType w:val="singleLevel"/>
    <w:tmpl w:val="3EA710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0DED1AB"/>
    <w:multiLevelType w:val="singleLevel"/>
    <w:tmpl w:val="50DED1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750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2551</Words>
  <Characters>2732</Characters>
  <TotalTime>0</TotalTime>
  <ScaleCrop>false</ScaleCrop>
  <LinksUpToDate>false</LinksUpToDate>
  <CharactersWithSpaces>2745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2025-05-23T08:39:00Z</dcterms:created>
  <dc:creator>Apache POI</dc:creator>
  <cp:lastModifiedBy>小虎牙</cp:lastModifiedBy>
  <dcterms:modified xsi:type="dcterms:W3CDTF">2025-05-23T08:40:25Z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C0CA8347733D47C38F73DDEC9B27C137_12</vt:lpwstr>
  </property>
</Properties>
</file>