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10.webp" ContentType="image/webp"/>
  <Override PartName="/word/media/image11.webp" ContentType="image/webp"/>
  <Override PartName="/word/media/image12.webp" ContentType="image/webp"/>
  <Override PartName="/word/media/image13.webp" ContentType="image/webp"/>
  <Override PartName="/word/media/image14.webp" ContentType="image/webp"/>
  <Override PartName="/word/media/image15.webp" ContentType="image/webp"/>
  <Override PartName="/word/media/image16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media/image8.webp" ContentType="image/webp"/>
  <Override PartName="/word/media/image9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4B38EA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Meta广告账户创建&amp;设置纯实操指南</w:t>
      </w:r>
    </w:p>
    <w:p w14:paraId="544A2329">
      <w:pPr>
        <w:jc w:val="both"/>
        <w:rPr>
          <w:rFonts w:hint="eastAsia" w:ascii="微软雅黑" w:hAnsi="微软雅黑" w:eastAsia="微软雅黑" w:cs="微软雅黑"/>
        </w:rPr>
      </w:pPr>
      <w:bookmarkStart w:id="1" w:name="3iAc-1750124535639"/>
      <w:bookmarkEnd w:id="1"/>
      <w:r>
        <w:rPr>
          <w:rFonts w:hint="eastAsia" w:ascii="微软雅黑" w:hAnsi="微软雅黑" w:eastAsia="微软雅黑" w:cs="微软雅黑"/>
          <w:sz w:val="24"/>
        </w:rPr>
        <w:t>在投放Facebook广告之前，你需要先创建一个Meta广告账户。今天的指南，我会为你提供一个完整的设置流程，帮助你快速上手Facebook广告。</w:t>
      </w:r>
    </w:p>
    <w:p w14:paraId="7F418257">
      <w:pPr>
        <w:jc w:val="both"/>
        <w:rPr>
          <w:rFonts w:hint="eastAsia" w:ascii="微软雅黑" w:hAnsi="微软雅黑" w:eastAsia="微软雅黑" w:cs="微软雅黑"/>
        </w:rPr>
      </w:pPr>
      <w:bookmarkStart w:id="2" w:name="NQL0-1750124596890"/>
      <w:bookmarkEnd w:id="2"/>
      <w:r>
        <w:rPr>
          <w:rFonts w:hint="eastAsia" w:ascii="微软雅黑" w:hAnsi="微软雅黑" w:eastAsia="微软雅黑" w:cs="微软雅黑"/>
          <w:color w:val="000000"/>
          <w:sz w:val="24"/>
        </w:rPr>
        <w:t>不过，这份指南要跟上Meta不断变化的界面有一定的难度，在你阅读这篇文章的时候，官方可能又进行了多次更新。</w:t>
      </w:r>
    </w:p>
    <w:p w14:paraId="759BFD3B">
      <w:pPr>
        <w:jc w:val="both"/>
        <w:rPr>
          <w:rFonts w:hint="eastAsia" w:ascii="微软雅黑" w:hAnsi="微软雅黑" w:eastAsia="微软雅黑" w:cs="微软雅黑"/>
        </w:rPr>
      </w:pPr>
      <w:bookmarkStart w:id="3" w:name="WumG-1750124596894"/>
      <w:bookmarkEnd w:id="3"/>
      <w:r>
        <w:rPr>
          <w:rFonts w:hint="eastAsia" w:ascii="微软雅黑" w:hAnsi="微软雅黑" w:eastAsia="微软雅黑" w:cs="微软雅黑"/>
          <w:color w:val="000000"/>
          <w:sz w:val="24"/>
        </w:rPr>
        <w:t>接下来，我将会带你一步步完成下面的操作：创建Meta广告账户、设置Meta商业组合、关联你的Facebook和Instagram账户、配置Pixel和Conversions API，以及管理权限等。那么，现在直接进入今天的主题！</w:t>
      </w:r>
    </w:p>
    <w:p w14:paraId="67D5C339">
      <w:pPr>
        <w:rPr>
          <w:rFonts w:hint="eastAsia" w:ascii="微软雅黑" w:hAnsi="微软雅黑" w:eastAsia="微软雅黑" w:cs="微软雅黑"/>
        </w:rPr>
      </w:pPr>
      <w:bookmarkStart w:id="4" w:name="rWyn-1750124616147"/>
      <w:bookmarkEnd w:id="4"/>
      <w:r>
        <w:rPr>
          <w:rFonts w:hint="eastAsia" w:ascii="微软雅黑" w:hAnsi="微软雅黑" w:eastAsia="微软雅黑" w:cs="微软雅黑"/>
          <w:b/>
          <w:sz w:val="24"/>
        </w:rPr>
        <w:t>一、</w:t>
      </w:r>
      <w:r>
        <w:rPr>
          <w:rFonts w:hint="eastAsia" w:ascii="微软雅黑" w:hAnsi="微软雅黑" w:eastAsia="微软雅黑" w:cs="微软雅黑"/>
          <w:b/>
          <w:color w:val="000000"/>
          <w:sz w:val="24"/>
          <w:highlight w:val="white"/>
        </w:rPr>
        <w:t>什么是Meta广告账户？</w:t>
      </w:r>
    </w:p>
    <w:p w14:paraId="682D0EA0">
      <w:pPr>
        <w:jc w:val="both"/>
        <w:rPr>
          <w:rFonts w:hint="eastAsia" w:ascii="微软雅黑" w:hAnsi="微软雅黑" w:eastAsia="微软雅黑" w:cs="微软雅黑"/>
        </w:rPr>
      </w:pPr>
      <w:bookmarkStart w:id="5" w:name="eqcM-1750124923772"/>
      <w:bookmarkEnd w:id="5"/>
      <w:r>
        <w:rPr>
          <w:rFonts w:hint="eastAsia" w:ascii="微软雅黑" w:hAnsi="微软雅黑" w:eastAsia="微软雅黑" w:cs="微软雅黑"/>
          <w:color w:val="576B95"/>
          <w:sz w:val="24"/>
        </w:rPr>
        <w:t>Meta广告账户</w:t>
      </w:r>
      <w:r>
        <w:rPr>
          <w:rFonts w:hint="eastAsia" w:ascii="微软雅黑" w:hAnsi="微软雅黑" w:eastAsia="微软雅黑" w:cs="微软雅黑"/>
          <w:sz w:val="24"/>
        </w:rPr>
        <w:t>是你在Meta系列应用和服务（包括Facebook、Instagram、Messenger和Audience Network）中用于创建、管理和衡量广告活动的控制中心，相当于你的广告指挥中心，在这里可以设置预算、创建受众、设计广告并跟踪效果。</w:t>
      </w:r>
    </w:p>
    <w:p w14:paraId="170BAF44">
      <w:pPr>
        <w:jc w:val="both"/>
        <w:rPr>
          <w:rFonts w:hint="eastAsia" w:ascii="微软雅黑" w:hAnsi="微软雅黑" w:eastAsia="微软雅黑" w:cs="微软雅黑"/>
        </w:rPr>
      </w:pPr>
      <w:bookmarkStart w:id="6" w:name="UueR-1750125010500"/>
      <w:bookmarkEnd w:id="6"/>
      <w:r>
        <w:rPr>
          <w:rFonts w:hint="eastAsia" w:ascii="微软雅黑" w:hAnsi="微软雅黑" w:eastAsia="微软雅黑" w:cs="微软雅黑"/>
          <w:color w:val="000000"/>
          <w:sz w:val="24"/>
        </w:rPr>
        <w:t>Meta广告账户与个人Facebook账户或商业页面相互独立，是专门用于处理广告的专属空间。你的Meta广告账户包含以下关键组件。</w:t>
      </w:r>
    </w:p>
    <w:p w14:paraId="0A25541C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" w:name="b61e-1750125025645"/>
      <w:bookmarkEnd w:id="7"/>
      <w:r>
        <w:rPr>
          <w:rFonts w:hint="eastAsia" w:ascii="微软雅黑" w:hAnsi="微软雅黑" w:eastAsia="微软雅黑" w:cs="微软雅黑"/>
          <w:b/>
          <w:color w:val="000000"/>
          <w:sz w:val="24"/>
        </w:rPr>
        <w:t>付款方式：</w:t>
      </w:r>
      <w:r>
        <w:rPr>
          <w:rFonts w:hint="eastAsia" w:ascii="微软雅黑" w:hAnsi="微软雅黑" w:eastAsia="微软雅黑" w:cs="微软雅黑"/>
          <w:color w:val="000000"/>
          <w:sz w:val="24"/>
        </w:rPr>
        <w:t>在此添加信用卡或其他付款信息，为广告活动提供资金支持。</w:t>
      </w:r>
    </w:p>
    <w:p w14:paraId="15D4631D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" w:name="KqYK-1750125025958"/>
      <w:bookmarkEnd w:id="8"/>
      <w:r>
        <w:rPr>
          <w:rFonts w:hint="eastAsia" w:ascii="微软雅黑" w:hAnsi="微软雅黑" w:eastAsia="微软雅黑" w:cs="微软雅黑"/>
          <w:b/>
          <w:color w:val="000000"/>
          <w:sz w:val="24"/>
        </w:rPr>
        <w:t>账户设置：</w:t>
      </w:r>
      <w:r>
        <w:rPr>
          <w:rFonts w:hint="eastAsia" w:ascii="微软雅黑" w:hAnsi="微软雅黑" w:eastAsia="微软雅黑" w:cs="微软雅黑"/>
          <w:color w:val="000000"/>
          <w:sz w:val="24"/>
        </w:rPr>
        <w:t>管理账户名称、时区、货币和用户权限等设置。</w:t>
      </w:r>
    </w:p>
    <w:p w14:paraId="41CCEE54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" w:name="MipK-1750125025960"/>
      <w:bookmarkEnd w:id="9"/>
      <w:r>
        <w:rPr>
          <w:rFonts w:hint="eastAsia" w:ascii="微软雅黑" w:hAnsi="微软雅黑" w:eastAsia="微软雅黑" w:cs="微软雅黑"/>
          <w:b/>
          <w:color w:val="000000"/>
          <w:sz w:val="24"/>
        </w:rPr>
        <w:t>广告账户用户：</w:t>
      </w:r>
      <w:r>
        <w:rPr>
          <w:rFonts w:hint="eastAsia" w:ascii="微软雅黑" w:hAnsi="微软雅黑" w:eastAsia="微软雅黑" w:cs="微软雅黑"/>
          <w:color w:val="000000"/>
          <w:sz w:val="24"/>
        </w:rPr>
        <w:t>包括你授予访问权限的任何人，如团队成员、广告商或代理商，协助管理广告。</w:t>
      </w:r>
    </w:p>
    <w:p w14:paraId="541CC979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0" w:name="CgdQ-1750125025962"/>
      <w:bookmarkEnd w:id="10"/>
      <w:r>
        <w:rPr>
          <w:rFonts w:hint="eastAsia" w:ascii="微软雅黑" w:hAnsi="微软雅黑" w:eastAsia="微软雅黑" w:cs="微软雅黑"/>
          <w:b/>
          <w:color w:val="000000"/>
          <w:sz w:val="24"/>
        </w:rPr>
        <w:t>广告账户角色：</w:t>
      </w:r>
      <w:r>
        <w:rPr>
          <w:rFonts w:hint="eastAsia" w:ascii="微软雅黑" w:hAnsi="微软雅黑" w:eastAsia="微软雅黑" w:cs="微软雅黑"/>
          <w:color w:val="000000"/>
          <w:sz w:val="24"/>
        </w:rPr>
        <w:t>不同角色（管理员、广告主、分析师）决定用户访问权限级别，管理员拥有完全控制权，广告主可创建和管理广告，分析师能查看效果数据但不能更改。</w:t>
      </w:r>
    </w:p>
    <w:p w14:paraId="7373297F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" w:name="PbOI-1750125025964"/>
      <w:bookmarkEnd w:id="11"/>
      <w:r>
        <w:rPr>
          <w:rFonts w:hint="eastAsia" w:ascii="微软雅黑" w:hAnsi="微软雅黑" w:eastAsia="微软雅黑" w:cs="微软雅黑"/>
          <w:b/>
          <w:color w:val="000000"/>
          <w:sz w:val="24"/>
        </w:rPr>
        <w:t>广告系列资产：</w:t>
      </w:r>
      <w:r>
        <w:rPr>
          <w:rFonts w:hint="eastAsia" w:ascii="微软雅黑" w:hAnsi="微软雅黑" w:eastAsia="微软雅黑" w:cs="微软雅黑"/>
          <w:color w:val="000000"/>
          <w:sz w:val="24"/>
        </w:rPr>
        <w:t>涵盖广告系列、广告组、广告、受众和创意资产等内容。</w:t>
      </w:r>
    </w:p>
    <w:p w14:paraId="39A40934">
      <w:pPr>
        <w:rPr>
          <w:rFonts w:hint="eastAsia" w:ascii="微软雅黑" w:hAnsi="微软雅黑" w:eastAsia="微软雅黑" w:cs="微软雅黑"/>
        </w:rPr>
      </w:pPr>
      <w:bookmarkStart w:id="12" w:name="QLm4-1750125037142"/>
      <w:bookmarkEnd w:id="12"/>
      <w:r>
        <w:rPr>
          <w:rFonts w:hint="eastAsia" w:ascii="微软雅黑" w:hAnsi="微软雅黑" w:eastAsia="微软雅黑" w:cs="微软雅黑"/>
          <w:b/>
          <w:sz w:val="24"/>
        </w:rPr>
        <w:t>二、</w:t>
      </w:r>
      <w:r>
        <w:rPr>
          <w:rFonts w:hint="eastAsia" w:ascii="微软雅黑" w:hAnsi="微软雅黑" w:eastAsia="微软雅黑" w:cs="微软雅黑"/>
          <w:b/>
          <w:color w:val="000000"/>
          <w:sz w:val="24"/>
          <w:highlight w:val="white"/>
        </w:rPr>
        <w:t>Meta 广告账户的重要性</w:t>
      </w:r>
    </w:p>
    <w:p w14:paraId="1BA63A60">
      <w:pPr>
        <w:jc w:val="both"/>
        <w:rPr>
          <w:rFonts w:hint="eastAsia" w:ascii="微软雅黑" w:hAnsi="微软雅黑" w:eastAsia="微软雅黑" w:cs="微软雅黑"/>
        </w:rPr>
      </w:pPr>
      <w:bookmarkStart w:id="13" w:name="547F-1750125041608"/>
      <w:bookmarkEnd w:id="13"/>
      <w:r>
        <w:rPr>
          <w:rFonts w:hint="eastAsia" w:ascii="微软雅黑" w:hAnsi="微软雅黑" w:eastAsia="微软雅黑" w:cs="微软雅黑"/>
          <w:color w:val="000000"/>
          <w:sz w:val="24"/>
        </w:rPr>
        <w:t>经常听到有些新手问我：做Facebook，一定要有一个Meta广告账户吗？答案是肯定的，尤其是你想在Facebook和Instagram宣传业务的时候，最好是有一个设置好了的Meta广告账户。</w:t>
      </w:r>
    </w:p>
    <w:p w14:paraId="06C764B1">
      <w:pPr>
        <w:jc w:val="both"/>
        <w:rPr>
          <w:rFonts w:hint="eastAsia" w:ascii="微软雅黑" w:hAnsi="微软雅黑" w:eastAsia="微软雅黑" w:cs="微软雅黑"/>
        </w:rPr>
      </w:pPr>
      <w:bookmarkStart w:id="14" w:name="Cwdy-1750125051703"/>
      <w:bookmarkEnd w:id="14"/>
      <w:r>
        <w:rPr>
          <w:rFonts w:hint="eastAsia" w:ascii="微软雅黑" w:hAnsi="微软雅黑" w:eastAsia="微软雅黑" w:cs="微软雅黑"/>
          <w:b/>
          <w:color w:val="000000"/>
          <w:sz w:val="24"/>
        </w:rPr>
        <w:t>1.覆盖范围：</w:t>
      </w:r>
      <w:r>
        <w:rPr>
          <w:rFonts w:hint="eastAsia" w:ascii="微软雅黑" w:hAnsi="微软雅黑" w:eastAsia="微软雅黑" w:cs="微软雅黑"/>
          <w:sz w:val="24"/>
        </w:rPr>
        <w:t>Meta平台拥有数十亿活跃用户，</w:t>
      </w:r>
      <w:r>
        <w:rPr>
          <w:rFonts w:hint="eastAsia" w:ascii="微软雅黑" w:hAnsi="微软雅黑" w:eastAsia="微软雅黑" w:cs="微软雅黑"/>
          <w:color w:val="576B95"/>
          <w:sz w:val="24"/>
        </w:rPr>
        <w:t>Facebook</w:t>
      </w:r>
      <w:r>
        <w:rPr>
          <w:rFonts w:hint="eastAsia" w:ascii="微软雅黑" w:hAnsi="微软雅黑" w:eastAsia="微软雅黑" w:cs="微软雅黑"/>
          <w:sz w:val="24"/>
        </w:rPr>
        <w:t>和Instagram的活跃用户总数超过50亿，这是一个庞大的潜在客户群体。</w:t>
      </w:r>
    </w:p>
    <w:p w14:paraId="42872586">
      <w:pPr>
        <w:jc w:val="both"/>
        <w:rPr>
          <w:rFonts w:hint="eastAsia" w:ascii="微软雅黑" w:hAnsi="微软雅黑" w:eastAsia="微软雅黑" w:cs="微软雅黑"/>
        </w:rPr>
      </w:pPr>
      <w:bookmarkStart w:id="15" w:name="Kyqr-1750125051707"/>
      <w:bookmarkEnd w:id="15"/>
      <w:r>
        <w:rPr>
          <w:rFonts w:hint="eastAsia" w:ascii="微软雅黑" w:hAnsi="微软雅黑" w:eastAsia="微软雅黑" w:cs="微软雅黑"/>
          <w:b/>
          <w:color w:val="000000"/>
          <w:sz w:val="24"/>
        </w:rPr>
        <w:t>2.定位选项：</w:t>
      </w:r>
      <w:r>
        <w:rPr>
          <w:rFonts w:hint="eastAsia" w:ascii="微软雅黑" w:hAnsi="微软雅黑" w:eastAsia="微软雅黑" w:cs="微软雅黑"/>
          <w:color w:val="000000"/>
          <w:sz w:val="24"/>
        </w:rPr>
        <w:t>Meta广告平台提供非常详细的定位选项，可根据人口统计、兴趣、行为等精准触达目标受众。</w:t>
      </w:r>
    </w:p>
    <w:p w14:paraId="0FE4C4E2">
      <w:pPr>
        <w:jc w:val="both"/>
        <w:rPr>
          <w:rFonts w:hint="eastAsia" w:ascii="微软雅黑" w:hAnsi="微软雅黑" w:eastAsia="微软雅黑" w:cs="微软雅黑"/>
        </w:rPr>
      </w:pPr>
      <w:bookmarkStart w:id="16" w:name="ALJS-1750125051711"/>
      <w:bookmarkEnd w:id="16"/>
      <w:r>
        <w:rPr>
          <w:rFonts w:hint="eastAsia" w:ascii="微软雅黑" w:hAnsi="微软雅黑" w:eastAsia="微软雅黑" w:cs="微软雅黑"/>
          <w:b/>
          <w:color w:val="000000"/>
          <w:sz w:val="24"/>
        </w:rPr>
        <w:t>3.成本效益：</w:t>
      </w:r>
      <w:r>
        <w:rPr>
          <w:rFonts w:hint="eastAsia" w:ascii="微软雅黑" w:hAnsi="微软雅黑" w:eastAsia="微软雅黑" w:cs="微软雅黑"/>
          <w:color w:val="000000"/>
          <w:sz w:val="24"/>
        </w:rPr>
        <w:t>Meta广告是传统渠道的高性价比替代方案，可完全掌控预算。Facebook的CPC在 0.26-0.50 美元，Instagram的CPC低至 0-0.25 美元；Facebook的CPM通常在 1.01-3.00 美元，Instagram的CPM在 0-4 美元。</w:t>
      </w:r>
    </w:p>
    <w:p w14:paraId="13FFF171">
      <w:pPr>
        <w:rPr>
          <w:rFonts w:hint="eastAsia" w:ascii="微软雅黑" w:hAnsi="微软雅黑" w:eastAsia="微软雅黑" w:cs="微软雅黑"/>
        </w:rPr>
      </w:pPr>
      <w:bookmarkStart w:id="17" w:name="K3VA-1750125051715"/>
      <w:bookmarkEnd w:id="1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245F">
      <w:pPr>
        <w:jc w:val="both"/>
        <w:rPr>
          <w:rFonts w:hint="eastAsia" w:ascii="微软雅黑" w:hAnsi="微软雅黑" w:eastAsia="微软雅黑" w:cs="微软雅黑"/>
        </w:rPr>
      </w:pPr>
      <w:bookmarkStart w:id="18" w:name="h05Y-1750125051719"/>
      <w:bookmarkEnd w:id="18"/>
      <w:r>
        <w:rPr>
          <w:rFonts w:hint="eastAsia" w:ascii="微软雅黑" w:hAnsi="微软雅黑" w:eastAsia="微软雅黑" w:cs="微软雅黑"/>
          <w:b/>
          <w:color w:val="000000"/>
          <w:sz w:val="24"/>
        </w:rPr>
        <w:t>4.可衡量的结果：</w:t>
      </w:r>
      <w:r>
        <w:rPr>
          <w:rFonts w:hint="eastAsia" w:ascii="微软雅黑" w:hAnsi="微软雅黑" w:eastAsia="微软雅黑" w:cs="微软雅黑"/>
          <w:color w:val="000000"/>
          <w:sz w:val="24"/>
        </w:rPr>
        <w:t>Meta的分析工具强大，可以准确跟踪广告效果，让你依据真实数据优化策略。</w:t>
      </w:r>
    </w:p>
    <w:p w14:paraId="64D8FCCE">
      <w:pPr>
        <w:jc w:val="both"/>
        <w:rPr>
          <w:rFonts w:hint="eastAsia" w:ascii="微软雅黑" w:hAnsi="微软雅黑" w:eastAsia="微软雅黑" w:cs="微软雅黑"/>
        </w:rPr>
      </w:pPr>
      <w:bookmarkStart w:id="19" w:name="bywO-1750125135208"/>
      <w:bookmarkEnd w:id="19"/>
      <w:r>
        <w:rPr>
          <w:rFonts w:hint="eastAsia" w:ascii="微软雅黑" w:hAnsi="微软雅黑" w:eastAsia="微软雅黑" w:cs="微软雅黑"/>
          <w:b/>
          <w:color w:val="000000"/>
          <w:sz w:val="24"/>
        </w:rPr>
        <w:t>5.多平台广告：</w:t>
      </w:r>
      <w:r>
        <w:rPr>
          <w:rFonts w:hint="eastAsia" w:ascii="微软雅黑" w:hAnsi="微软雅黑" w:eastAsia="微软雅黑" w:cs="微软雅黑"/>
          <w:color w:val="000000"/>
          <w:sz w:val="24"/>
        </w:rPr>
        <w:t>通过单个Meta广告账户，你可以在Facebook、Instagram、Messenger和Audience Network上创建并展示广告，不需要额外设置账户，就可以扩大覆盖范围。</w:t>
      </w:r>
    </w:p>
    <w:p w14:paraId="43B0B18F">
      <w:pPr>
        <w:jc w:val="both"/>
        <w:rPr>
          <w:rFonts w:hint="eastAsia" w:ascii="微软雅黑" w:hAnsi="微软雅黑" w:eastAsia="微软雅黑" w:cs="微软雅黑"/>
        </w:rPr>
      </w:pPr>
      <w:bookmarkStart w:id="20" w:name="TqMb-1750125135212"/>
      <w:bookmarkEnd w:id="20"/>
      <w:r>
        <w:rPr>
          <w:rFonts w:hint="eastAsia" w:ascii="微软雅黑" w:hAnsi="微软雅黑" w:eastAsia="微软雅黑" w:cs="微软雅黑"/>
          <w:b/>
          <w:color w:val="000000"/>
          <w:sz w:val="24"/>
        </w:rPr>
        <w:t>6.重新定位功能：</w:t>
      </w:r>
      <w:r>
        <w:rPr>
          <w:rFonts w:hint="eastAsia" w:ascii="微软雅黑" w:hAnsi="微软雅黑" w:eastAsia="微软雅黑" w:cs="微软雅黑"/>
          <w:color w:val="000000"/>
          <w:sz w:val="24"/>
        </w:rPr>
        <w:t>你可以根据网站访客、应用程序用户或客户列表创建自定义受众，和已经对你的业务表现出兴趣的人重新建立联系。</w:t>
      </w:r>
    </w:p>
    <w:p w14:paraId="05C545A8">
      <w:pPr>
        <w:rPr>
          <w:rFonts w:hint="eastAsia" w:ascii="微软雅黑" w:hAnsi="微软雅黑" w:eastAsia="微软雅黑" w:cs="微软雅黑"/>
        </w:rPr>
      </w:pPr>
      <w:bookmarkStart w:id="21" w:name="xaz3-1750125135214"/>
      <w:bookmarkEnd w:id="21"/>
      <w:r>
        <w:rPr>
          <w:rFonts w:hint="eastAsia" w:ascii="微软雅黑" w:hAnsi="微软雅黑" w:eastAsia="微软雅黑" w:cs="微软雅黑"/>
          <w:b/>
          <w:sz w:val="24"/>
        </w:rPr>
        <w:t>三、</w:t>
      </w:r>
      <w:r>
        <w:rPr>
          <w:rFonts w:hint="eastAsia" w:ascii="微软雅黑" w:hAnsi="微软雅黑" w:eastAsia="微软雅黑" w:cs="微软雅黑"/>
          <w:b/>
          <w:color w:val="000000"/>
          <w:sz w:val="24"/>
          <w:highlight w:val="white"/>
        </w:rPr>
        <w:t>建立Meta商业投资组合的步骤</w:t>
      </w:r>
    </w:p>
    <w:p w14:paraId="3CA5223F">
      <w:pPr>
        <w:jc w:val="both"/>
        <w:rPr>
          <w:rFonts w:hint="eastAsia" w:ascii="微软雅黑" w:hAnsi="微软雅黑" w:eastAsia="微软雅黑" w:cs="微软雅黑"/>
        </w:rPr>
      </w:pPr>
      <w:bookmarkStart w:id="22" w:name="Xuso-1750125150928"/>
      <w:bookmarkEnd w:id="22"/>
      <w:r>
        <w:rPr>
          <w:rFonts w:hint="eastAsia" w:ascii="微软雅黑" w:hAnsi="微软雅黑" w:eastAsia="微软雅黑" w:cs="微软雅黑"/>
          <w:color w:val="000000"/>
          <w:sz w:val="24"/>
        </w:rPr>
        <w:t>在创建Meta广告账户之前，需要先设置Meta商业组合，它可以整合你在Meta平台上的所有商业资产。以下是操作步骤：</w:t>
      </w:r>
    </w:p>
    <w:p w14:paraId="3C5F2323">
      <w:pPr>
        <w:jc w:val="both"/>
        <w:rPr>
          <w:rFonts w:hint="eastAsia" w:ascii="微软雅黑" w:hAnsi="微软雅黑" w:eastAsia="微软雅黑" w:cs="微软雅黑"/>
        </w:rPr>
      </w:pPr>
      <w:bookmarkStart w:id="23" w:name="z1li-1750125159957"/>
      <w:bookmarkEnd w:id="23"/>
      <w:r>
        <w:rPr>
          <w:rFonts w:hint="eastAsia" w:ascii="微软雅黑" w:hAnsi="微软雅黑" w:eastAsia="微软雅黑" w:cs="微软雅黑"/>
          <w:color w:val="000000"/>
          <w:sz w:val="24"/>
        </w:rPr>
        <w:t>1.访问</w:t>
      </w:r>
      <w:r>
        <w:rPr>
          <w:rFonts w:hint="eastAsia" w:ascii="微软雅黑" w:hAnsi="微软雅黑" w:eastAsia="微软雅黑" w:cs="微软雅黑"/>
          <w:color w:val="576B95"/>
          <w:sz w:val="24"/>
        </w:rPr>
        <w:t>Meta Business Suite</w:t>
      </w:r>
      <w:r>
        <w:rPr>
          <w:rFonts w:hint="eastAsia" w:ascii="微软雅黑" w:hAnsi="微软雅黑" w:eastAsia="微软雅黑" w:cs="微软雅黑"/>
          <w:color w:val="000000"/>
          <w:sz w:val="24"/>
        </w:rPr>
        <w:t>（business.facebook.com），点击“创建商业组合”按钮。</w:t>
      </w:r>
    </w:p>
    <w:p w14:paraId="0CA7DF3D">
      <w:pPr>
        <w:rPr>
          <w:rFonts w:hint="eastAsia" w:ascii="微软雅黑" w:hAnsi="微软雅黑" w:eastAsia="微软雅黑" w:cs="微软雅黑"/>
        </w:rPr>
      </w:pPr>
      <w:bookmarkStart w:id="24" w:name="9isP-1750125159961"/>
      <w:bookmarkEnd w:id="2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68FB">
      <w:pPr>
        <w:jc w:val="both"/>
        <w:rPr>
          <w:rFonts w:hint="eastAsia" w:ascii="微软雅黑" w:hAnsi="微软雅黑" w:eastAsia="微软雅黑" w:cs="微软雅黑"/>
        </w:rPr>
      </w:pPr>
      <w:bookmarkStart w:id="25" w:name="gwN9-1750125159964"/>
      <w:bookmarkEnd w:id="25"/>
      <w:r>
        <w:rPr>
          <w:rFonts w:hint="eastAsia" w:ascii="微软雅黑" w:hAnsi="微软雅黑" w:eastAsia="微软雅黑" w:cs="微软雅黑"/>
          <w:color w:val="000000"/>
          <w:sz w:val="24"/>
        </w:rPr>
        <w:t>2.输入公司名称、姓名和电子邮件地址等详细信息设置账户并点击“创建”。商业组合将成为管理主页、广告账户等关键业务资产的中心。</w:t>
      </w:r>
    </w:p>
    <w:p w14:paraId="6E991BCF">
      <w:pPr>
        <w:rPr>
          <w:rFonts w:hint="eastAsia" w:ascii="微软雅黑" w:hAnsi="微软雅黑" w:eastAsia="微软雅黑" w:cs="微软雅黑"/>
        </w:rPr>
      </w:pPr>
      <w:bookmarkStart w:id="26" w:name="SwkF-1750125271511"/>
      <w:bookmarkEnd w:id="2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0325">
      <w:pPr>
        <w:jc w:val="both"/>
        <w:rPr>
          <w:rFonts w:hint="eastAsia" w:ascii="微软雅黑" w:hAnsi="微软雅黑" w:eastAsia="微软雅黑" w:cs="微软雅黑"/>
        </w:rPr>
      </w:pPr>
      <w:bookmarkStart w:id="27" w:name="AQA4-1750125271484"/>
      <w:bookmarkEnd w:id="27"/>
      <w:r>
        <w:rPr>
          <w:rFonts w:hint="eastAsia" w:ascii="微软雅黑" w:hAnsi="微软雅黑" w:eastAsia="微软雅黑" w:cs="微软雅黑"/>
          <w:color w:val="000000"/>
          <w:sz w:val="24"/>
        </w:rPr>
        <w:t>如果你还没有创建Instagram商业账户，现在就可以一并创建。专业账户可以提升品牌知名度、吸引受众、推动销售，并可通过Instagram商店直接销售产品。</w:t>
      </w:r>
    </w:p>
    <w:p w14:paraId="1BECCDE8">
      <w:pPr>
        <w:jc w:val="both"/>
        <w:rPr>
          <w:rFonts w:hint="eastAsia" w:ascii="微软雅黑" w:hAnsi="微软雅黑" w:eastAsia="微软雅黑" w:cs="微软雅黑"/>
        </w:rPr>
      </w:pPr>
      <w:bookmarkStart w:id="28" w:name="Pn2R-1750125271488"/>
      <w:bookmarkEnd w:id="28"/>
      <w:r>
        <w:rPr>
          <w:rFonts w:hint="eastAsia" w:ascii="微软雅黑" w:hAnsi="微软雅黑" w:eastAsia="微软雅黑" w:cs="微软雅黑"/>
          <w:color w:val="000000"/>
          <w:sz w:val="24"/>
        </w:rPr>
        <w:t>3.在页面中添加公司详细信息，并向下滚动以确认电子邮件地址。</w:t>
      </w:r>
    </w:p>
    <w:p w14:paraId="39401CD0">
      <w:pPr>
        <w:rPr>
          <w:rFonts w:hint="eastAsia" w:ascii="微软雅黑" w:hAnsi="微软雅黑" w:eastAsia="微软雅黑" w:cs="微软雅黑"/>
        </w:rPr>
      </w:pPr>
      <w:bookmarkStart w:id="29" w:name="PGKu-1750125271512"/>
      <w:bookmarkEnd w:id="2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D6BBE">
      <w:pPr>
        <w:jc w:val="both"/>
        <w:rPr>
          <w:rFonts w:hint="eastAsia" w:ascii="微软雅黑" w:hAnsi="微软雅黑" w:eastAsia="微软雅黑" w:cs="微软雅黑"/>
        </w:rPr>
      </w:pPr>
      <w:bookmarkStart w:id="30" w:name="mOUa-1750125271495"/>
      <w:bookmarkEnd w:id="30"/>
      <w:r>
        <w:rPr>
          <w:rFonts w:hint="eastAsia" w:ascii="微软雅黑" w:hAnsi="微软雅黑" w:eastAsia="微软雅黑" w:cs="微软雅黑"/>
          <w:color w:val="000000"/>
          <w:sz w:val="24"/>
        </w:rPr>
        <w:t>4.导航到左侧面板的安全中心，确保业务已通过验证。</w:t>
      </w:r>
    </w:p>
    <w:p w14:paraId="6EA01F3B">
      <w:pPr>
        <w:rPr>
          <w:rFonts w:hint="eastAsia" w:ascii="微软雅黑" w:hAnsi="微软雅黑" w:eastAsia="微软雅黑" w:cs="微软雅黑"/>
        </w:rPr>
      </w:pPr>
      <w:bookmarkStart w:id="31" w:name="dfin-1750125271513"/>
      <w:bookmarkEnd w:id="3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5670">
      <w:pPr>
        <w:jc w:val="both"/>
        <w:rPr>
          <w:rFonts w:hint="eastAsia" w:ascii="微软雅黑" w:hAnsi="微软雅黑" w:eastAsia="微软雅黑" w:cs="微软雅黑"/>
        </w:rPr>
      </w:pPr>
      <w:bookmarkStart w:id="32" w:name="LPEh-1750125271502"/>
      <w:bookmarkEnd w:id="32"/>
      <w:r>
        <w:rPr>
          <w:rFonts w:hint="eastAsia" w:ascii="微软雅黑" w:hAnsi="微软雅黑" w:eastAsia="微软雅黑" w:cs="微软雅黑"/>
          <w:color w:val="000000"/>
          <w:sz w:val="24"/>
        </w:rPr>
        <w:t>5.点击“开始验证”按钮。已验证的账户可降低广告活动被屏蔽或账户被封禁的风险。出于安全考虑，Meta要求商业组合使用双重身份验证，按提示设置即可。同时，在页面右侧添加另一位管理员，以便在账户被锁定时提供帮助。</w:t>
      </w:r>
    </w:p>
    <w:p w14:paraId="35E43EBC">
      <w:pPr>
        <w:rPr>
          <w:rFonts w:hint="eastAsia" w:ascii="微软雅黑" w:hAnsi="微软雅黑" w:eastAsia="微软雅黑" w:cs="微软雅黑"/>
        </w:rPr>
      </w:pPr>
      <w:bookmarkStart w:id="33" w:name="yZaT-1750125271514"/>
      <w:bookmarkEnd w:id="3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6" name="Drawing 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stickPictur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914CE">
      <w:pPr>
        <w:jc w:val="both"/>
        <w:rPr>
          <w:rFonts w:hint="eastAsia" w:ascii="微软雅黑" w:hAnsi="微软雅黑" w:eastAsia="微软雅黑" w:cs="微软雅黑"/>
        </w:rPr>
      </w:pPr>
      <w:bookmarkStart w:id="34" w:name="4sar-1750125271509"/>
      <w:bookmarkEnd w:id="34"/>
      <w:r>
        <w:rPr>
          <w:rFonts w:hint="eastAsia" w:ascii="微软雅黑" w:hAnsi="微软雅黑" w:eastAsia="微软雅黑" w:cs="微软雅黑"/>
          <w:color w:val="196AD7"/>
          <w:sz w:val="24"/>
        </w:rPr>
        <w:t>将你的 Facebook 页面连接到业务组合</w:t>
      </w:r>
    </w:p>
    <w:p w14:paraId="070633CE">
      <w:pPr>
        <w:rPr>
          <w:rFonts w:hint="eastAsia" w:ascii="微软雅黑" w:hAnsi="微软雅黑" w:eastAsia="微软雅黑" w:cs="微软雅黑"/>
        </w:rPr>
      </w:pPr>
      <w:bookmarkStart w:id="35" w:name="w5zk-1750125303415"/>
      <w:bookmarkEnd w:id="35"/>
      <w:r>
        <w:rPr>
          <w:rFonts w:hint="eastAsia" w:ascii="微软雅黑" w:hAnsi="微软雅黑" w:eastAsia="微软雅黑" w:cs="微软雅黑"/>
          <w:color w:val="000000"/>
          <w:sz w:val="24"/>
          <w:highlight w:val="white"/>
        </w:rPr>
        <w:t>设置好Meta商业组合后，下一步是确保你的关键资产（如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"https://mp.weixin.qq.com/mp/appmsgalbum?__biz=MzkzODQ5NDQ0MA==&amp;action=getalbum&amp;album_id=3534109060189618179#wechat_redirect"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03884"/>
          <w:sz w:val="24"/>
        </w:rPr>
        <w:t>Facebook主页</w:t>
      </w:r>
      <w:r>
        <w:rPr>
          <w:rFonts w:hint="eastAsia" w:ascii="微软雅黑" w:hAnsi="微软雅黑" w:eastAsia="微软雅黑" w:cs="微软雅黑"/>
          <w:color w:val="003884"/>
          <w:sz w:val="24"/>
        </w:rPr>
        <w:fldChar w:fldCharType="end"/>
      </w:r>
      <w:r>
        <w:rPr>
          <w:rFonts w:hint="eastAsia" w:ascii="微软雅黑" w:hAnsi="微软雅黑" w:eastAsia="微软雅黑" w:cs="微软雅黑"/>
          <w:color w:val="000000"/>
          <w:sz w:val="24"/>
          <w:highlight w:val="white"/>
        </w:rPr>
        <w:t>）与其关联，这可以帮助你有效投放广告和管理广告系列。</w:t>
      </w:r>
    </w:p>
    <w:p w14:paraId="2018E817">
      <w:pPr>
        <w:jc w:val="both"/>
        <w:rPr>
          <w:rFonts w:hint="eastAsia" w:ascii="微软雅黑" w:hAnsi="微软雅黑" w:eastAsia="微软雅黑" w:cs="微软雅黑"/>
        </w:rPr>
      </w:pPr>
      <w:bookmarkStart w:id="36" w:name="Xodc-1750125377998"/>
      <w:bookmarkEnd w:id="36"/>
      <w:r>
        <w:rPr>
          <w:rFonts w:hint="eastAsia" w:ascii="微软雅黑" w:hAnsi="微软雅黑" w:eastAsia="微软雅黑" w:cs="微软雅黑"/>
          <w:color w:val="000000"/>
          <w:sz w:val="24"/>
        </w:rPr>
        <w:t>1.添加Facebook主页。在左侧面板上，点击“主页”。</w:t>
      </w:r>
    </w:p>
    <w:p w14:paraId="650766B8">
      <w:pPr>
        <w:rPr>
          <w:rFonts w:hint="eastAsia" w:ascii="微软雅黑" w:hAnsi="微软雅黑" w:eastAsia="微软雅黑" w:cs="微软雅黑"/>
        </w:rPr>
      </w:pPr>
      <w:bookmarkStart w:id="37" w:name="1X5j-1750125378816"/>
      <w:bookmarkEnd w:id="3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7" name="Drawing 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stickPictur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46CF">
      <w:pPr>
        <w:jc w:val="both"/>
        <w:rPr>
          <w:rFonts w:hint="eastAsia" w:ascii="微软雅黑" w:hAnsi="微软雅黑" w:eastAsia="微软雅黑" w:cs="微软雅黑"/>
        </w:rPr>
      </w:pPr>
      <w:bookmarkStart w:id="38" w:name="ovXW-1750125378734"/>
      <w:bookmarkEnd w:id="38"/>
      <w:r>
        <w:rPr>
          <w:rFonts w:hint="eastAsia" w:ascii="微软雅黑" w:hAnsi="微软雅黑" w:eastAsia="微软雅黑" w:cs="微软雅黑"/>
          <w:sz w:val="24"/>
        </w:rPr>
        <w:t>2.点击“+添加”下拉菜单，选择“添加现有</w:t>
      </w:r>
      <w:r>
        <w:rPr>
          <w:rFonts w:hint="eastAsia" w:ascii="微软雅黑" w:hAnsi="微软雅黑" w:eastAsia="微软雅黑" w:cs="微软雅黑"/>
          <w:color w:val="576B95"/>
          <w:sz w:val="24"/>
        </w:rPr>
        <w:t>Facebook主页</w:t>
      </w:r>
      <w:r>
        <w:rPr>
          <w:rFonts w:hint="eastAsia" w:ascii="微软雅黑" w:hAnsi="微软雅黑" w:eastAsia="微软雅黑" w:cs="微软雅黑"/>
          <w:sz w:val="24"/>
        </w:rPr>
        <w:t>”以链接你的Facebook主页。如果是代理机构，需申请访问客户主页的权限；如果需要创建新的Facebook商业主页，则选择第三个选项，点击“下一步”，并按照步骤操作。</w:t>
      </w:r>
    </w:p>
    <w:p w14:paraId="2F23F112">
      <w:pPr>
        <w:rPr>
          <w:rFonts w:hint="eastAsia" w:ascii="微软雅黑" w:hAnsi="微软雅黑" w:eastAsia="微软雅黑" w:cs="微软雅黑"/>
        </w:rPr>
      </w:pPr>
      <w:bookmarkStart w:id="39" w:name="prGr-1750125378817"/>
      <w:bookmarkEnd w:id="3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8" name="Drawing 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stickPictur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C470">
      <w:pPr>
        <w:jc w:val="both"/>
        <w:rPr>
          <w:rFonts w:hint="eastAsia" w:ascii="微软雅黑" w:hAnsi="微软雅黑" w:eastAsia="微软雅黑" w:cs="微软雅黑"/>
        </w:rPr>
      </w:pPr>
      <w:bookmarkStart w:id="40" w:name="gvBZ-1750125378741"/>
      <w:bookmarkEnd w:id="40"/>
      <w:r>
        <w:rPr>
          <w:rFonts w:hint="eastAsia" w:ascii="微软雅黑" w:hAnsi="微软雅黑" w:eastAsia="微软雅黑" w:cs="微软雅黑"/>
          <w:color w:val="196AD7"/>
          <w:sz w:val="24"/>
        </w:rPr>
        <w:t>将你的 Instagram 账户连接到商业组合</w:t>
      </w:r>
    </w:p>
    <w:p w14:paraId="29E2D6BC">
      <w:pPr>
        <w:jc w:val="both"/>
        <w:rPr>
          <w:rFonts w:hint="eastAsia" w:ascii="微软雅黑" w:hAnsi="微软雅黑" w:eastAsia="微软雅黑" w:cs="微软雅黑"/>
        </w:rPr>
      </w:pPr>
      <w:bookmarkStart w:id="41" w:name="pjv4-1750125378745"/>
      <w:bookmarkEnd w:id="41"/>
      <w:r>
        <w:rPr>
          <w:rFonts w:hint="eastAsia" w:ascii="微软雅黑" w:hAnsi="微软雅黑" w:eastAsia="微软雅黑" w:cs="微软雅黑"/>
          <w:color w:val="000000"/>
          <w:sz w:val="24"/>
        </w:rPr>
        <w:t>将Instagram账户连接到商业组合的操作如下：</w:t>
      </w:r>
    </w:p>
    <w:p w14:paraId="6161C302">
      <w:pPr>
        <w:jc w:val="both"/>
        <w:rPr>
          <w:rFonts w:hint="eastAsia" w:ascii="微软雅黑" w:hAnsi="微软雅黑" w:eastAsia="微软雅黑" w:cs="微软雅黑"/>
        </w:rPr>
      </w:pPr>
      <w:bookmarkStart w:id="42" w:name="8IW5-1750125378748"/>
      <w:bookmarkEnd w:id="42"/>
      <w:r>
        <w:rPr>
          <w:rFonts w:hint="eastAsia" w:ascii="微软雅黑" w:hAnsi="微软雅黑" w:eastAsia="微软雅黑" w:cs="微软雅黑"/>
          <w:color w:val="000000"/>
          <w:sz w:val="24"/>
        </w:rPr>
        <w:t>1.在左侧面板菜单中向下滚动到“Instagram账户”。</w:t>
      </w:r>
      <w:bookmarkStart w:id="43" w:name="jdd9-1750125378750"/>
      <w:bookmarkEnd w:id="43"/>
      <w:bookmarkStart w:id="44" w:name="6pH1-1750125378818"/>
      <w:bookmarkEnd w:id="44"/>
    </w:p>
    <w:p w14:paraId="22667358">
      <w:pPr>
        <w:jc w:val="both"/>
        <w:rPr>
          <w:rFonts w:hint="eastAsia" w:ascii="微软雅黑" w:hAnsi="微软雅黑" w:eastAsia="微软雅黑" w:cs="微软雅黑"/>
        </w:rPr>
      </w:pPr>
      <w:bookmarkStart w:id="45" w:name="dryi-1750125378755"/>
      <w:bookmarkEnd w:id="45"/>
      <w:r>
        <w:rPr>
          <w:rFonts w:hint="eastAsia" w:ascii="微软雅黑" w:hAnsi="微软雅黑" w:eastAsia="微软雅黑" w:cs="微软雅黑"/>
          <w:color w:val="000000"/>
          <w:sz w:val="24"/>
        </w:rPr>
        <w:t>2.点击“+添加”，输入Instagram登录凭据。登录后，Instagram账户将自动移至商业组合。</w:t>
      </w:r>
    </w:p>
    <w:p w14:paraId="5705F86D">
      <w:pPr>
        <w:jc w:val="both"/>
        <w:rPr>
          <w:rFonts w:hint="eastAsia" w:ascii="微软雅黑" w:hAnsi="微软雅黑" w:eastAsia="微软雅黑" w:cs="微软雅黑"/>
        </w:rPr>
      </w:pPr>
      <w:bookmarkStart w:id="46" w:name="J3R2-1750125378759"/>
      <w:bookmarkEnd w:id="46"/>
      <w:r>
        <w:rPr>
          <w:rFonts w:hint="eastAsia" w:ascii="微软雅黑" w:hAnsi="微软雅黑" w:eastAsia="微软雅黑" w:cs="微软雅黑"/>
          <w:color w:val="196AD7"/>
          <w:sz w:val="24"/>
        </w:rPr>
        <w:t>如何创建Meta广告账户</w:t>
      </w:r>
    </w:p>
    <w:p w14:paraId="1C6A92B0">
      <w:pPr>
        <w:jc w:val="both"/>
        <w:rPr>
          <w:rFonts w:hint="eastAsia" w:ascii="微软雅黑" w:hAnsi="微软雅黑" w:eastAsia="微软雅黑" w:cs="微软雅黑"/>
        </w:rPr>
      </w:pPr>
      <w:bookmarkStart w:id="47" w:name="Jcj2-1750125378761"/>
      <w:bookmarkEnd w:id="47"/>
      <w:r>
        <w:rPr>
          <w:rFonts w:hint="eastAsia" w:ascii="微软雅黑" w:hAnsi="微软雅黑" w:eastAsia="微软雅黑" w:cs="微软雅黑"/>
          <w:color w:val="000000"/>
          <w:sz w:val="24"/>
        </w:rPr>
        <w:t>现在你已将Facebook主页和Instagram账户关联到商业组合，接下来可以创建Meta广告账户了。以下是分步指南：</w:t>
      </w:r>
    </w:p>
    <w:p w14:paraId="447EA992">
      <w:pPr>
        <w:jc w:val="both"/>
        <w:rPr>
          <w:rFonts w:hint="eastAsia" w:ascii="微软雅黑" w:hAnsi="微软雅黑" w:eastAsia="微软雅黑" w:cs="微软雅黑"/>
        </w:rPr>
      </w:pPr>
      <w:bookmarkStart w:id="48" w:name="zbHK-1750125378765"/>
      <w:bookmarkEnd w:id="48"/>
      <w:r>
        <w:rPr>
          <w:rFonts w:hint="eastAsia" w:ascii="微软雅黑" w:hAnsi="微软雅黑" w:eastAsia="微软雅黑" w:cs="微软雅黑"/>
          <w:color w:val="000000"/>
          <w:sz w:val="24"/>
        </w:rPr>
        <w:t>1.在商业组合中，进入“账户”部分下的“广告账户”，点击“+添加”来添加新的广告账户。</w:t>
      </w:r>
      <w:bookmarkStart w:id="49" w:name="X8en-1750125378819"/>
      <w:bookmarkEnd w:id="49"/>
    </w:p>
    <w:p w14:paraId="38A5E755">
      <w:pPr>
        <w:jc w:val="both"/>
        <w:rPr>
          <w:rFonts w:hint="eastAsia" w:ascii="微软雅黑" w:hAnsi="微软雅黑" w:eastAsia="微软雅黑" w:cs="微软雅黑"/>
        </w:rPr>
      </w:pPr>
      <w:bookmarkStart w:id="50" w:name="G4Jz-1750125378772"/>
      <w:bookmarkEnd w:id="50"/>
      <w:r>
        <w:rPr>
          <w:rFonts w:hint="eastAsia" w:ascii="微软雅黑" w:hAnsi="微软雅黑" w:eastAsia="微软雅黑" w:cs="微软雅黑"/>
          <w:color w:val="000000"/>
          <w:sz w:val="24"/>
        </w:rPr>
        <w:t>2.选择“创建新广告账户”。</w:t>
      </w:r>
      <w:bookmarkStart w:id="51" w:name="mklN-1750125378820"/>
      <w:bookmarkEnd w:id="51"/>
    </w:p>
    <w:p w14:paraId="220CD362">
      <w:pPr>
        <w:jc w:val="both"/>
        <w:rPr>
          <w:rFonts w:hint="eastAsia" w:ascii="微软雅黑" w:hAnsi="微软雅黑" w:eastAsia="微软雅黑" w:cs="微软雅黑"/>
        </w:rPr>
      </w:pPr>
      <w:bookmarkStart w:id="52" w:name="Rb6X-1750125378779"/>
      <w:bookmarkEnd w:id="52"/>
      <w:r>
        <w:rPr>
          <w:rFonts w:hint="eastAsia" w:ascii="微软雅黑" w:hAnsi="微软雅黑" w:eastAsia="微软雅黑" w:cs="微软雅黑"/>
          <w:color w:val="000000"/>
          <w:sz w:val="24"/>
        </w:rPr>
        <w:t>3.为广告账户命名，选择合适的时区和货币。务必确保时区和货币选择正确，因为这些设置一旦确定，除非关闭现有账户并重新创建，否则无法更改。完成后点击“下一步”。</w:t>
      </w:r>
      <w:bookmarkStart w:id="53" w:name="gTn5-1750125378821"/>
      <w:bookmarkEnd w:id="53"/>
    </w:p>
    <w:p w14:paraId="4C7B9F71">
      <w:pPr>
        <w:jc w:val="both"/>
        <w:rPr>
          <w:rFonts w:hint="eastAsia" w:ascii="微软雅黑" w:hAnsi="微软雅黑" w:eastAsia="微软雅黑" w:cs="微软雅黑"/>
        </w:rPr>
      </w:pPr>
      <w:bookmarkStart w:id="54" w:name="I8Nq-1750125378786"/>
      <w:bookmarkEnd w:id="54"/>
      <w:r>
        <w:rPr>
          <w:rFonts w:hint="eastAsia" w:ascii="微软雅黑" w:hAnsi="微软雅黑" w:eastAsia="微软雅黑" w:cs="微软雅黑"/>
          <w:color w:val="000000"/>
          <w:sz w:val="24"/>
        </w:rPr>
        <w:t>4.指明使用此广告账户的对象，比如你的公司、其他公司或客户，然后点击“下一步”。</w:t>
      </w:r>
      <w:bookmarkStart w:id="55" w:name="OqAW-1750125378822"/>
      <w:bookmarkEnd w:id="55"/>
    </w:p>
    <w:p w14:paraId="3E0FF2A4">
      <w:pPr>
        <w:jc w:val="both"/>
        <w:rPr>
          <w:rFonts w:hint="eastAsia" w:ascii="微软雅黑" w:hAnsi="微软雅黑" w:eastAsia="微软雅黑" w:cs="微软雅黑"/>
        </w:rPr>
      </w:pPr>
      <w:bookmarkStart w:id="56" w:name="mJqY-1750125378793"/>
      <w:bookmarkEnd w:id="56"/>
      <w:r>
        <w:rPr>
          <w:rFonts w:hint="eastAsia" w:ascii="微软雅黑" w:hAnsi="微软雅黑" w:eastAsia="微软雅黑" w:cs="微软雅黑"/>
          <w:color w:val="000000"/>
          <w:sz w:val="24"/>
        </w:rPr>
        <w:t>5.接受条款和条件，点击“创建广告账户”。</w:t>
      </w:r>
      <w:bookmarkStart w:id="57" w:name="Urff-1750125378823"/>
      <w:bookmarkEnd w:id="57"/>
    </w:p>
    <w:p w14:paraId="032A478D">
      <w:pPr>
        <w:jc w:val="both"/>
        <w:rPr>
          <w:rFonts w:hint="eastAsia" w:ascii="微软雅黑" w:hAnsi="微软雅黑" w:eastAsia="微软雅黑" w:cs="微软雅黑"/>
        </w:rPr>
      </w:pPr>
      <w:bookmarkStart w:id="58" w:name="gAtX-1750125378801"/>
      <w:bookmarkEnd w:id="58"/>
      <w:r>
        <w:rPr>
          <w:rFonts w:hint="eastAsia" w:ascii="微软雅黑" w:hAnsi="微软雅黑" w:eastAsia="微软雅黑" w:cs="微软雅黑"/>
          <w:color w:val="000000"/>
          <w:sz w:val="24"/>
        </w:rPr>
        <w:t>6.在开始投放广告之前，需要设置付款信息。前往左侧面板的“结算与付款”。</w:t>
      </w:r>
      <w:bookmarkStart w:id="59" w:name="1y3c-1750125378824"/>
      <w:bookmarkEnd w:id="59"/>
    </w:p>
    <w:p w14:paraId="6BF5A188">
      <w:pPr>
        <w:jc w:val="both"/>
        <w:rPr>
          <w:rFonts w:hint="eastAsia" w:ascii="微软雅黑" w:hAnsi="微软雅黑" w:eastAsia="微软雅黑" w:cs="微软雅黑"/>
        </w:rPr>
      </w:pPr>
      <w:bookmarkStart w:id="60" w:name="Dyaz-1750125378808"/>
      <w:bookmarkEnd w:id="60"/>
      <w:r>
        <w:rPr>
          <w:rFonts w:hint="eastAsia" w:ascii="微软雅黑" w:hAnsi="微软雅黑" w:eastAsia="微软雅黑" w:cs="微软雅黑"/>
          <w:color w:val="000000"/>
          <w:sz w:val="24"/>
        </w:rPr>
        <w:t>7.点击“添加付款方式”，并按照步骤添加信用卡或其他付款详细信息。</w:t>
      </w:r>
    </w:p>
    <w:p w14:paraId="6E238F53">
      <w:pPr>
        <w:rPr>
          <w:rFonts w:hint="eastAsia" w:ascii="微软雅黑" w:hAnsi="微软雅黑" w:eastAsia="微软雅黑" w:cs="微软雅黑"/>
        </w:rPr>
      </w:pPr>
      <w:bookmarkStart w:id="61" w:name="oyJj-1750125378825"/>
      <w:bookmarkEnd w:id="6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16" name="Drawing 1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5" descr="stickPictur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F51D">
      <w:pPr>
        <w:jc w:val="both"/>
        <w:rPr>
          <w:rFonts w:hint="eastAsia" w:ascii="微软雅黑" w:hAnsi="微软雅黑" w:eastAsia="微软雅黑" w:cs="微软雅黑"/>
        </w:rPr>
      </w:pPr>
      <w:bookmarkStart w:id="62" w:name="q3qG-1750125378815"/>
      <w:bookmarkEnd w:id="62"/>
      <w:r>
        <w:rPr>
          <w:rFonts w:hint="eastAsia" w:ascii="微软雅黑" w:hAnsi="微软雅黑" w:eastAsia="微软雅黑" w:cs="微软雅黑"/>
          <w:color w:val="196AD7"/>
          <w:sz w:val="24"/>
        </w:rPr>
        <w:t>到这里，你的Meta广告账户算是完全准备好了？不完全是。</w:t>
      </w:r>
      <w:r>
        <w:rPr>
          <w:rFonts w:hint="eastAsia" w:ascii="微软雅黑" w:hAnsi="微软雅黑" w:eastAsia="微软雅黑" w:cs="微软雅黑"/>
          <w:color w:val="000000"/>
          <w:sz w:val="24"/>
        </w:rPr>
        <w:t>还需要一些关键步骤来确保你的Meta广告账户设置正确，并准备好成功投放广告。</w:t>
      </w:r>
    </w:p>
    <w:p w14:paraId="527166F1">
      <w:pPr>
        <w:jc w:val="both"/>
        <w:rPr>
          <w:rFonts w:hint="eastAsia" w:ascii="微软雅黑" w:hAnsi="微软雅黑" w:eastAsia="微软雅黑" w:cs="微软雅黑"/>
        </w:rPr>
      </w:pPr>
      <w:bookmarkStart w:id="63" w:name="nXHx-1750125444575"/>
      <w:bookmarkEnd w:id="63"/>
      <w:r>
        <w:rPr>
          <w:rFonts w:hint="eastAsia" w:ascii="微软雅黑" w:hAnsi="微软雅黑" w:eastAsia="微软雅黑" w:cs="微软雅黑"/>
          <w:color w:val="196AD7"/>
          <w:sz w:val="24"/>
        </w:rPr>
        <w:t>设置Meta Pixel和Conversions API</w:t>
      </w:r>
    </w:p>
    <w:p w14:paraId="7162DAF5">
      <w:pPr>
        <w:jc w:val="both"/>
        <w:rPr>
          <w:rFonts w:hint="eastAsia" w:ascii="微软雅黑" w:hAnsi="微软雅黑" w:eastAsia="微软雅黑" w:cs="微软雅黑"/>
        </w:rPr>
      </w:pPr>
      <w:bookmarkStart w:id="64" w:name="S6a6-1750125445216"/>
      <w:bookmarkEnd w:id="64"/>
      <w:r>
        <w:rPr>
          <w:rFonts w:hint="eastAsia" w:ascii="微软雅黑" w:hAnsi="微软雅黑" w:eastAsia="微软雅黑" w:cs="微软雅黑"/>
          <w:color w:val="000000"/>
          <w:sz w:val="24"/>
        </w:rPr>
        <w:t>Meta Pixel和Conversions API可以方便广告商追踪访客看到广告后在网站上的行动。</w:t>
      </w:r>
    </w:p>
    <w:p w14:paraId="062431F6">
      <w:pPr>
        <w:jc w:val="both"/>
        <w:rPr>
          <w:rFonts w:hint="eastAsia" w:ascii="微软雅黑" w:hAnsi="微软雅黑" w:eastAsia="微软雅黑" w:cs="微软雅黑"/>
        </w:rPr>
      </w:pPr>
      <w:bookmarkStart w:id="65" w:name="jHm7-1750125445220"/>
      <w:bookmarkEnd w:id="65"/>
      <w:r>
        <w:rPr>
          <w:rFonts w:hint="eastAsia" w:ascii="微软雅黑" w:hAnsi="微软雅黑" w:eastAsia="微软雅黑" w:cs="微软雅黑"/>
          <w:color w:val="000000"/>
          <w:sz w:val="24"/>
        </w:rPr>
        <w:t>1.在商业组合中，点击左侧菜单中的“数据源”&gt;“数据集”。</w:t>
      </w:r>
    </w:p>
    <w:p w14:paraId="0BD54F91">
      <w:pPr>
        <w:rPr>
          <w:rFonts w:hint="eastAsia" w:ascii="微软雅黑" w:hAnsi="微软雅黑" w:eastAsia="微软雅黑" w:cs="微软雅黑"/>
        </w:rPr>
      </w:pPr>
      <w:bookmarkStart w:id="66" w:name="An2p-1750125445347"/>
      <w:bookmarkEnd w:id="6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17" name="Drawing 1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16" descr="stickPictur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701F">
      <w:pPr>
        <w:jc w:val="both"/>
        <w:rPr>
          <w:rFonts w:hint="eastAsia" w:ascii="微软雅黑" w:hAnsi="微软雅黑" w:eastAsia="微软雅黑" w:cs="微软雅黑"/>
        </w:rPr>
      </w:pPr>
      <w:bookmarkStart w:id="67" w:name="Wfo3-1750125445227"/>
      <w:bookmarkEnd w:id="67"/>
      <w:r>
        <w:rPr>
          <w:rFonts w:hint="eastAsia" w:ascii="微软雅黑" w:hAnsi="微软雅黑" w:eastAsia="微软雅黑" w:cs="微软雅黑"/>
          <w:color w:val="000000"/>
          <w:sz w:val="24"/>
        </w:rPr>
        <w:t>2.点击“+添加”来创建新的Pixel。</w:t>
      </w:r>
    </w:p>
    <w:p w14:paraId="12377FDB">
      <w:pPr>
        <w:rPr>
          <w:rFonts w:hint="eastAsia" w:ascii="微软雅黑" w:hAnsi="微软雅黑" w:eastAsia="微软雅黑" w:cs="微软雅黑"/>
        </w:rPr>
      </w:pPr>
      <w:bookmarkStart w:id="68" w:name="SyzX-1750125445348"/>
      <w:bookmarkEnd w:id="6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18" name="Drawing 1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7" descr="stickPicture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031F">
      <w:pPr>
        <w:jc w:val="both"/>
        <w:rPr>
          <w:rFonts w:hint="eastAsia" w:ascii="微软雅黑" w:hAnsi="微软雅黑" w:eastAsia="微软雅黑" w:cs="微软雅黑"/>
        </w:rPr>
      </w:pPr>
      <w:bookmarkStart w:id="69" w:name="ftPY-1750125445235"/>
      <w:bookmarkEnd w:id="69"/>
      <w:r>
        <w:rPr>
          <w:rFonts w:hint="eastAsia" w:ascii="微软雅黑" w:hAnsi="微软雅黑" w:eastAsia="微软雅黑" w:cs="微软雅黑"/>
          <w:color w:val="000000"/>
          <w:sz w:val="24"/>
        </w:rPr>
        <w:t>3.为Pixel命名（通常是公司名称），然后点击“创建”。</w:t>
      </w:r>
    </w:p>
    <w:p w14:paraId="23AEE664">
      <w:pPr>
        <w:rPr>
          <w:rFonts w:hint="eastAsia" w:ascii="微软雅黑" w:hAnsi="微软雅黑" w:eastAsia="微软雅黑" w:cs="微软雅黑"/>
        </w:rPr>
      </w:pPr>
      <w:bookmarkStart w:id="70" w:name="dMu7-1750125445349"/>
      <w:bookmarkEnd w:id="7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19" name="Drawing 1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18" descr="stickPicture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328D">
      <w:pPr>
        <w:jc w:val="both"/>
        <w:rPr>
          <w:rFonts w:hint="eastAsia" w:ascii="微软雅黑" w:hAnsi="微软雅黑" w:eastAsia="微软雅黑" w:cs="微软雅黑"/>
        </w:rPr>
      </w:pPr>
      <w:bookmarkStart w:id="71" w:name="Z2Lc-1750125445242"/>
      <w:bookmarkEnd w:id="71"/>
      <w:r>
        <w:rPr>
          <w:rFonts w:hint="eastAsia" w:ascii="微软雅黑" w:hAnsi="微软雅黑" w:eastAsia="微软雅黑" w:cs="微软雅黑"/>
          <w:color w:val="000000"/>
          <w:sz w:val="24"/>
        </w:rPr>
        <w:t>4.新Pixel会出现在业务组合中，点击Pixel名称。</w:t>
      </w:r>
    </w:p>
    <w:p w14:paraId="60FB3A61">
      <w:pPr>
        <w:rPr>
          <w:rFonts w:hint="eastAsia" w:ascii="微软雅黑" w:hAnsi="微软雅黑" w:eastAsia="微软雅黑" w:cs="微软雅黑"/>
        </w:rPr>
      </w:pPr>
      <w:bookmarkStart w:id="72" w:name="hmrh-1750125445350"/>
      <w:bookmarkEnd w:id="7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20" name="Drawing 19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19" descr="stickPicture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01A0">
      <w:pPr>
        <w:jc w:val="both"/>
        <w:rPr>
          <w:rFonts w:hint="eastAsia" w:ascii="微软雅黑" w:hAnsi="微软雅黑" w:eastAsia="微软雅黑" w:cs="微软雅黑"/>
        </w:rPr>
      </w:pPr>
      <w:bookmarkStart w:id="73" w:name="vajk-1750125445249"/>
      <w:bookmarkEnd w:id="73"/>
      <w:r>
        <w:rPr>
          <w:rFonts w:hint="eastAsia" w:ascii="微软雅黑" w:hAnsi="微软雅黑" w:eastAsia="微软雅黑" w:cs="微软雅黑"/>
          <w:color w:val="000000"/>
          <w:sz w:val="24"/>
        </w:rPr>
        <w:t>5.接下来分配人员并连接资产。点击“分配人员”。</w:t>
      </w:r>
    </w:p>
    <w:p w14:paraId="5DD22B48">
      <w:pPr>
        <w:rPr>
          <w:rFonts w:hint="eastAsia" w:ascii="微软雅黑" w:hAnsi="微软雅黑" w:eastAsia="微软雅黑" w:cs="微软雅黑"/>
        </w:rPr>
      </w:pPr>
      <w:bookmarkStart w:id="74" w:name="996X-1750125445351"/>
      <w:bookmarkEnd w:id="7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21" name="Drawing 2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rawing 20" descr="stickPicture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71B3">
      <w:pPr>
        <w:jc w:val="both"/>
        <w:rPr>
          <w:rFonts w:hint="eastAsia" w:ascii="微软雅黑" w:hAnsi="微软雅黑" w:eastAsia="微软雅黑" w:cs="微软雅黑"/>
        </w:rPr>
      </w:pPr>
      <w:bookmarkStart w:id="75" w:name="cook-1750125445256"/>
      <w:bookmarkEnd w:id="75"/>
      <w:r>
        <w:rPr>
          <w:rFonts w:hint="eastAsia" w:ascii="微软雅黑" w:hAnsi="微软雅黑" w:eastAsia="微软雅黑" w:cs="微软雅黑"/>
          <w:color w:val="000000"/>
          <w:sz w:val="24"/>
        </w:rPr>
        <w:t>6.在左侧列，勾选像素管理人员和Conversions API系统用户旁边的复选框。Conversions API系统用户已默认关联到你的账号，用于服务器端跟踪。根据需要选择“部分访问”或“完全控制”调整访问权限，设置完成后点击“分配人员”保存更改。</w:t>
      </w:r>
      <w:bookmarkStart w:id="76" w:name="MOBn-1750125445258"/>
      <w:bookmarkEnd w:id="76"/>
      <w:bookmarkStart w:id="77" w:name="Y67P-1750125445352"/>
      <w:bookmarkEnd w:id="77"/>
    </w:p>
    <w:p w14:paraId="57C9F7FB">
      <w:pPr>
        <w:jc w:val="both"/>
        <w:rPr>
          <w:rFonts w:hint="eastAsia" w:ascii="微软雅黑" w:hAnsi="微软雅黑" w:eastAsia="微软雅黑" w:cs="微软雅黑"/>
        </w:rPr>
      </w:pPr>
      <w:bookmarkStart w:id="78" w:name="2mUU-1750125445263"/>
      <w:bookmarkEnd w:id="78"/>
      <w:r>
        <w:rPr>
          <w:rFonts w:hint="eastAsia" w:ascii="微软雅黑" w:hAnsi="微软雅黑" w:eastAsia="微软雅黑" w:cs="微软雅黑"/>
          <w:color w:val="000000"/>
          <w:sz w:val="24"/>
        </w:rPr>
        <w:t>7.接下来，点击“连接资产”来连接商业资产。</w:t>
      </w:r>
    </w:p>
    <w:p w14:paraId="33EF8A8C">
      <w:pPr>
        <w:jc w:val="both"/>
        <w:rPr>
          <w:rFonts w:hint="eastAsia" w:ascii="微软雅黑" w:hAnsi="微软雅黑" w:eastAsia="微软雅黑" w:cs="微软雅黑"/>
        </w:rPr>
      </w:pPr>
      <w:bookmarkStart w:id="79" w:name="aSaT-1750125445267"/>
      <w:bookmarkEnd w:id="79"/>
      <w:r>
        <w:rPr>
          <w:rFonts w:hint="eastAsia" w:ascii="微软雅黑" w:hAnsi="微软雅黑" w:eastAsia="微软雅黑" w:cs="微软雅黑"/>
          <w:color w:val="000000"/>
          <w:sz w:val="24"/>
        </w:rPr>
        <w:t>8.点击“其他商业资产”。</w:t>
      </w:r>
    </w:p>
    <w:p w14:paraId="0B9AA32C">
      <w:pPr>
        <w:rPr>
          <w:rFonts w:hint="eastAsia" w:ascii="微软雅黑" w:hAnsi="微软雅黑" w:eastAsia="微软雅黑" w:cs="微软雅黑"/>
        </w:rPr>
      </w:pPr>
      <w:bookmarkStart w:id="80" w:name="HN7a-1750125445353"/>
      <w:bookmarkEnd w:id="8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23" name="Drawing 2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rawing 22" descr="stickPicture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8080">
      <w:pPr>
        <w:jc w:val="both"/>
        <w:rPr>
          <w:rFonts w:hint="eastAsia" w:ascii="微软雅黑" w:hAnsi="微软雅黑" w:eastAsia="微软雅黑" w:cs="微软雅黑"/>
        </w:rPr>
      </w:pPr>
      <w:bookmarkStart w:id="81" w:name="XwJG-1750125445274"/>
      <w:bookmarkEnd w:id="81"/>
      <w:r>
        <w:rPr>
          <w:rFonts w:hint="eastAsia" w:ascii="微软雅黑" w:hAnsi="微软雅黑" w:eastAsia="微软雅黑" w:cs="微软雅黑"/>
          <w:color w:val="000000"/>
          <w:sz w:val="24"/>
        </w:rPr>
        <w:t>9.勾选你想要添加到数据集的广告账户旁边的复选框，然后点击“添加”。</w:t>
      </w:r>
      <w:bookmarkStart w:id="82" w:name="Uqsx-1750125445354"/>
      <w:bookmarkEnd w:id="82"/>
      <w:bookmarkStart w:id="83" w:name="sPfX-1750125445279"/>
      <w:bookmarkEnd w:id="83"/>
    </w:p>
    <w:p w14:paraId="0CFBBE4D">
      <w:pPr>
        <w:jc w:val="both"/>
        <w:rPr>
          <w:rFonts w:hint="eastAsia" w:ascii="微软雅黑" w:hAnsi="微软雅黑" w:eastAsia="微软雅黑" w:cs="微软雅黑"/>
        </w:rPr>
      </w:pPr>
      <w:bookmarkStart w:id="84" w:name="nCZU-1750125445282"/>
      <w:bookmarkEnd w:id="84"/>
      <w:r>
        <w:rPr>
          <w:rFonts w:hint="eastAsia" w:ascii="微软雅黑" w:hAnsi="微软雅黑" w:eastAsia="微软雅黑" w:cs="微软雅黑"/>
          <w:color w:val="196AD7"/>
          <w:sz w:val="24"/>
        </w:rPr>
        <w:t>注意：</w:t>
      </w:r>
      <w:r>
        <w:rPr>
          <w:rFonts w:hint="eastAsia" w:ascii="微软雅黑" w:hAnsi="微软雅黑" w:eastAsia="微软雅黑" w:cs="微软雅黑"/>
          <w:color w:val="000000"/>
          <w:sz w:val="24"/>
        </w:rPr>
        <w:t>在这个界面，你可能会看到“业务素材组”选项。虽然这不是必需的，但创建业务素材组能帮你更高效地组织和管理广告账户、主页和像素等素材，特别是当你管理多个广告系列或团队时。</w:t>
      </w:r>
    </w:p>
    <w:p w14:paraId="08A34920">
      <w:pPr>
        <w:jc w:val="both"/>
        <w:rPr>
          <w:rFonts w:hint="eastAsia" w:ascii="微软雅黑" w:hAnsi="微软雅黑" w:eastAsia="微软雅黑" w:cs="微软雅黑"/>
        </w:rPr>
      </w:pPr>
      <w:bookmarkStart w:id="85" w:name="COsy-1750125445286"/>
      <w:bookmarkEnd w:id="85"/>
      <w:r>
        <w:rPr>
          <w:rFonts w:hint="eastAsia" w:ascii="微软雅黑" w:hAnsi="微软雅黑" w:eastAsia="微软雅黑" w:cs="微软雅黑"/>
          <w:sz w:val="24"/>
        </w:rPr>
        <w:t>10.如果你和代理商或营销合作伙伴合作，需要授予他们访问权限。先确保他们有自己的商业组合，如果没有，让他们在</w:t>
      </w:r>
      <w:r>
        <w:rPr>
          <w:rFonts w:hint="eastAsia" w:ascii="微软雅黑" w:hAnsi="微软雅黑" w:eastAsia="微软雅黑" w:cs="微软雅黑"/>
          <w:color w:val="576B95"/>
          <w:sz w:val="24"/>
        </w:rPr>
        <w:t>Facebook商务管理平台</w:t>
      </w:r>
      <w:r>
        <w:rPr>
          <w:rFonts w:hint="eastAsia" w:ascii="微软雅黑" w:hAnsi="微软雅黑" w:eastAsia="微软雅黑" w:cs="微软雅黑"/>
          <w:sz w:val="24"/>
        </w:rPr>
        <w:t>中创建一个。</w:t>
      </w:r>
    </w:p>
    <w:p w14:paraId="34E93AB0">
      <w:pPr>
        <w:jc w:val="both"/>
        <w:rPr>
          <w:rFonts w:hint="eastAsia" w:ascii="微软雅黑" w:hAnsi="微软雅黑" w:eastAsia="微软雅黑" w:cs="微软雅黑"/>
        </w:rPr>
      </w:pPr>
      <w:bookmarkStart w:id="86" w:name="3Ii6-1750125445290"/>
      <w:bookmarkEnd w:id="86"/>
      <w:r>
        <w:rPr>
          <w:rFonts w:hint="eastAsia" w:ascii="微软雅黑" w:hAnsi="微软雅黑" w:eastAsia="微软雅黑" w:cs="微软雅黑"/>
          <w:color w:val="000000"/>
          <w:sz w:val="24"/>
        </w:rPr>
        <w:t>拿到他们的业务ID后，在“分配合作伙伴”部分的搜索栏里找到他们的商业组合并授权。接着，选好他们能访问的资产和权限级别（完全控制或部分访问），最后点击“分配合作伙伴”。</w:t>
      </w:r>
    </w:p>
    <w:p w14:paraId="0311EE41">
      <w:pPr>
        <w:rPr>
          <w:rFonts w:hint="eastAsia" w:ascii="微软雅黑" w:hAnsi="微软雅黑" w:eastAsia="微软雅黑" w:cs="微软雅黑"/>
        </w:rPr>
      </w:pPr>
      <w:bookmarkStart w:id="87" w:name="cDH0-1750125445355"/>
      <w:bookmarkEnd w:id="8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25" name="Drawing 2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Drawing 24" descr="stickPicture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BC58">
      <w:pPr>
        <w:jc w:val="both"/>
        <w:rPr>
          <w:rFonts w:hint="eastAsia" w:ascii="微软雅黑" w:hAnsi="微软雅黑" w:eastAsia="微软雅黑" w:cs="微软雅黑"/>
        </w:rPr>
      </w:pPr>
      <w:bookmarkStart w:id="88" w:name="5dP5-1750125445297"/>
      <w:bookmarkEnd w:id="88"/>
      <w:r>
        <w:rPr>
          <w:rFonts w:hint="eastAsia" w:ascii="微软雅黑" w:hAnsi="微软雅黑" w:eastAsia="微软雅黑" w:cs="微软雅黑"/>
          <w:color w:val="000000"/>
          <w:sz w:val="24"/>
        </w:rPr>
        <w:t>11.接下来，授予合作伙伴广告账户访问权限。在“广告账户”下，点击“分配合作伙伴”标签，输入其业务ID，然后按照前面的步骤选择适当的权限。</w:t>
      </w:r>
      <w:bookmarkStart w:id="89" w:name="VCqZ-1750125445356"/>
      <w:bookmarkEnd w:id="89"/>
    </w:p>
    <w:p w14:paraId="28555EEF">
      <w:pPr>
        <w:jc w:val="both"/>
        <w:rPr>
          <w:rFonts w:hint="eastAsia" w:ascii="微软雅黑" w:hAnsi="微软雅黑" w:eastAsia="微软雅黑" w:cs="微软雅黑"/>
          <w:b/>
          <w:bCs/>
        </w:rPr>
      </w:pPr>
      <w:bookmarkStart w:id="90" w:name="Wx7A-1750125445306"/>
      <w:bookmarkEnd w:id="90"/>
      <w:r>
        <w:rPr>
          <w:rFonts w:hint="eastAsia" w:ascii="微软雅黑" w:hAnsi="微软雅黑" w:eastAsia="微软雅黑" w:cs="微软雅黑"/>
          <w:b/>
          <w:bCs/>
          <w:sz w:val="24"/>
        </w:rPr>
        <w:t>到这里，我来和大家聊聊分配角色和权限。虽然给每个人都赋予完全控制权挺吸引人的，但</w:t>
      </w:r>
      <w:r>
        <w:rPr>
          <w:rFonts w:hint="eastAsia" w:ascii="微软雅黑" w:hAnsi="微软雅黑" w:eastAsia="微软雅黑" w:cs="微软雅黑"/>
          <w:b/>
          <w:bCs/>
          <w:color w:val="576B95"/>
          <w:sz w:val="24"/>
        </w:rPr>
        <w:t>Me</w:t>
      </w:r>
      <w:bookmarkStart w:id="102" w:name="_GoBack"/>
      <w:bookmarkEnd w:id="102"/>
      <w:r>
        <w:rPr>
          <w:rFonts w:hint="eastAsia" w:ascii="微软雅黑" w:hAnsi="微软雅黑" w:eastAsia="微软雅黑" w:cs="微软雅黑"/>
          <w:b/>
          <w:bCs/>
          <w:color w:val="576B95"/>
          <w:sz w:val="24"/>
        </w:rPr>
        <w:t>ta官方建议</w:t>
      </w:r>
      <w:r>
        <w:rPr>
          <w:rFonts w:hint="eastAsia" w:ascii="微软雅黑" w:hAnsi="微软雅黑" w:eastAsia="微软雅黑" w:cs="微软雅黑"/>
          <w:b/>
          <w:bCs/>
          <w:sz w:val="24"/>
        </w:rPr>
        <w:t>要进行一定程度的限制，这样才能保障账户的安全。</w:t>
      </w:r>
    </w:p>
    <w:p w14:paraId="308A2DB5">
      <w:pPr>
        <w:jc w:val="both"/>
        <w:rPr>
          <w:rFonts w:hint="eastAsia" w:ascii="微软雅黑" w:hAnsi="微软雅黑" w:eastAsia="微软雅黑" w:cs="微软雅黑"/>
        </w:rPr>
      </w:pPr>
      <w:bookmarkStart w:id="91" w:name="s4qB-1750125445310"/>
      <w:bookmarkEnd w:id="91"/>
      <w:r>
        <w:rPr>
          <w:rFonts w:hint="eastAsia" w:ascii="微软雅黑" w:hAnsi="微软雅黑" w:eastAsia="微软雅黑" w:cs="微软雅黑"/>
          <w:color w:val="000000"/>
          <w:sz w:val="24"/>
        </w:rPr>
        <w:t>1.点击左侧面板的“人员”，接着点击“邀请人员”。</w:t>
      </w:r>
      <w:bookmarkStart w:id="92" w:name="ce5x-1750125445357"/>
      <w:bookmarkEnd w:id="92"/>
    </w:p>
    <w:p w14:paraId="53A16B1C">
      <w:pPr>
        <w:jc w:val="both"/>
        <w:rPr>
          <w:rFonts w:hint="eastAsia" w:ascii="微软雅黑" w:hAnsi="微软雅黑" w:eastAsia="微软雅黑" w:cs="微软雅黑"/>
        </w:rPr>
      </w:pPr>
      <w:bookmarkStart w:id="93" w:name="eYRy-1750125445317"/>
      <w:bookmarkEnd w:id="93"/>
      <w:r>
        <w:rPr>
          <w:rFonts w:hint="eastAsia" w:ascii="微软雅黑" w:hAnsi="微软雅黑" w:eastAsia="微软雅黑" w:cs="微软雅黑"/>
          <w:color w:val="000000"/>
          <w:sz w:val="24"/>
        </w:rPr>
        <w:t>2.输入对方的电子邮件地址，根据需要分配相应的权限。要是需要，还可以设置临时访问权限及有效期限。</w:t>
      </w:r>
      <w:bookmarkStart w:id="94" w:name="khWo-1750125445358"/>
      <w:bookmarkEnd w:id="94"/>
    </w:p>
    <w:p w14:paraId="7BEFFDAC">
      <w:pPr>
        <w:jc w:val="both"/>
        <w:rPr>
          <w:rFonts w:hint="eastAsia" w:ascii="微软雅黑" w:hAnsi="微软雅黑" w:eastAsia="微软雅黑" w:cs="微软雅黑"/>
        </w:rPr>
      </w:pPr>
      <w:bookmarkStart w:id="95" w:name="GbCu-1750125445325"/>
      <w:bookmarkEnd w:id="95"/>
      <w:r>
        <w:rPr>
          <w:rFonts w:hint="eastAsia" w:ascii="微软雅黑" w:hAnsi="微软雅黑" w:eastAsia="微软雅黑" w:cs="微软雅黑"/>
          <w:color w:val="000000"/>
          <w:sz w:val="24"/>
        </w:rPr>
        <w:t>3.明确你添加的人员的控制权限。Meta建议尽量减少能控制商业组合的人员数量，以确保安全。设置好后，点击“下一步”。</w:t>
      </w:r>
      <w:bookmarkStart w:id="96" w:name="1zK7-1750125445359"/>
      <w:bookmarkEnd w:id="96"/>
    </w:p>
    <w:p w14:paraId="2B122C09">
      <w:pPr>
        <w:jc w:val="both"/>
        <w:rPr>
          <w:rFonts w:hint="eastAsia" w:ascii="微软雅黑" w:hAnsi="微软雅黑" w:eastAsia="微软雅黑" w:cs="微软雅黑"/>
        </w:rPr>
      </w:pPr>
      <w:bookmarkStart w:id="97" w:name="nW4I-1750125445332"/>
      <w:bookmarkEnd w:id="97"/>
      <w:r>
        <w:rPr>
          <w:rFonts w:hint="eastAsia" w:ascii="微软雅黑" w:hAnsi="微软雅黑" w:eastAsia="微软雅黑" w:cs="微软雅黑"/>
          <w:color w:val="000000"/>
          <w:sz w:val="24"/>
        </w:rPr>
        <w:t>4.分配商业资产，比如新组合的Facebook主页、Instagram账户等。设置完成后，点击“确认选择”。</w:t>
      </w:r>
      <w:bookmarkStart w:id="98" w:name="gLhX-1750125445360"/>
      <w:bookmarkEnd w:id="98"/>
    </w:p>
    <w:p w14:paraId="48E88C19">
      <w:pPr>
        <w:jc w:val="both"/>
        <w:rPr>
          <w:rFonts w:hint="eastAsia" w:ascii="微软雅黑" w:hAnsi="微软雅黑" w:eastAsia="微软雅黑" w:cs="微软雅黑"/>
        </w:rPr>
      </w:pPr>
      <w:bookmarkStart w:id="99" w:name="2kOQ-1750125445339"/>
      <w:bookmarkEnd w:id="99"/>
      <w:r>
        <w:rPr>
          <w:rFonts w:hint="eastAsia" w:ascii="微软雅黑" w:hAnsi="微软雅黑" w:eastAsia="微软雅黑" w:cs="微软雅黑"/>
          <w:color w:val="000000"/>
          <w:sz w:val="24"/>
        </w:rPr>
        <w:t>5.最后，点击“发送邀请”。</w:t>
      </w:r>
    </w:p>
    <w:p w14:paraId="3E09991F">
      <w:pPr>
        <w:jc w:val="both"/>
        <w:rPr>
          <w:rFonts w:hint="eastAsia" w:ascii="微软雅黑" w:hAnsi="微软雅黑" w:eastAsia="微软雅黑" w:cs="微软雅黑"/>
        </w:rPr>
      </w:pPr>
      <w:bookmarkStart w:id="100" w:name="5STj-1750125445341"/>
      <w:bookmarkEnd w:id="100"/>
      <w:r>
        <w:rPr>
          <w:rFonts w:hint="eastAsia" w:ascii="微软雅黑" w:hAnsi="微软雅黑" w:eastAsia="微软雅黑" w:cs="微软雅黑"/>
          <w:color w:val="000000"/>
          <w:sz w:val="24"/>
        </w:rPr>
        <w:t>就这样！你现在完全拥有了像专业人士一样发布和管理Meta广告的能力。</w:t>
      </w:r>
    </w:p>
    <w:p w14:paraId="4AD620BE">
      <w:pPr>
        <w:jc w:val="both"/>
        <w:rPr>
          <w:rFonts w:hint="eastAsia" w:ascii="微软雅黑" w:hAnsi="微软雅黑" w:eastAsia="微软雅黑" w:cs="微软雅黑"/>
        </w:rPr>
      </w:pPr>
      <w:bookmarkStart w:id="101" w:name="sobF-1750125445345"/>
      <w:bookmarkEnd w:id="101"/>
      <w:r>
        <w:rPr>
          <w:rFonts w:hint="eastAsia" w:ascii="微软雅黑" w:hAnsi="微软雅黑" w:eastAsia="微软雅黑" w:cs="微软雅黑"/>
          <w:sz w:val="24"/>
        </w:rPr>
        <w:t>设置Meta广告账户看着复杂，但它对做好社交媒体广告很重要。跟着以上步骤，你就可以完成</w:t>
      </w:r>
      <w:r>
        <w:rPr>
          <w:rFonts w:hint="eastAsia" w:ascii="微软雅黑" w:hAnsi="微软雅黑" w:eastAsia="微软雅黑" w:cs="微软雅黑"/>
          <w:color w:val="576B95"/>
          <w:sz w:val="24"/>
        </w:rPr>
        <w:t>Meta广告系列</w:t>
      </w:r>
      <w:r>
        <w:rPr>
          <w:rFonts w:hint="eastAsia" w:ascii="微软雅黑" w:hAnsi="微软雅黑" w:eastAsia="微软雅黑" w:cs="微软雅黑"/>
          <w:sz w:val="24"/>
        </w:rPr>
        <w:t>的搭建基础，可这时候广告投放才刚刚开始。接下来，你还要创建抓住目标受众、最大化转化率的广告系列。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D72F2B"/>
    <w:multiLevelType w:val="singleLevel"/>
    <w:tmpl w:val="06D72F2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8625E52"/>
    <w:rsid w:val="5B0B25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webp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webp"/><Relationship Id="rId18" Type="http://schemas.openxmlformats.org/officeDocument/2006/relationships/image" Target="media/image15.webp"/><Relationship Id="rId17" Type="http://schemas.openxmlformats.org/officeDocument/2006/relationships/image" Target="media/image14.webp"/><Relationship Id="rId16" Type="http://schemas.openxmlformats.org/officeDocument/2006/relationships/image" Target="media/image13.webp"/><Relationship Id="rId15" Type="http://schemas.openxmlformats.org/officeDocument/2006/relationships/image" Target="media/image12.webp"/><Relationship Id="rId14" Type="http://schemas.openxmlformats.org/officeDocument/2006/relationships/image" Target="media/image11.webp"/><Relationship Id="rId13" Type="http://schemas.openxmlformats.org/officeDocument/2006/relationships/image" Target="media/image10.webp"/><Relationship Id="rId12" Type="http://schemas.openxmlformats.org/officeDocument/2006/relationships/image" Target="media/image9.webp"/><Relationship Id="rId11" Type="http://schemas.openxmlformats.org/officeDocument/2006/relationships/image" Target="media/image8.webp"/><Relationship Id="rId10" Type="http://schemas.openxmlformats.org/officeDocument/2006/relationships/image" Target="media/image7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2914</Words>
  <Characters>3532</Characters>
  <TotalTime>0</TotalTime>
  <ScaleCrop>false</ScaleCrop>
  <LinksUpToDate>false</LinksUpToDate>
  <CharactersWithSpaces>3556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2025-06-17T01:59:00Z</dcterms:created>
  <dc:creator>Apache POI</dc:creator>
  <cp:lastModifiedBy>小虎牙</cp:lastModifiedBy>
  <dcterms:modified xsi:type="dcterms:W3CDTF">2025-06-17T02:01:28Z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eyJoZGlkIjoiOGYzNzVhNjEzMjE4NGYxOWQwNGY1YzMyMmYzZTFkNDMiLCJ1c2VySWQiOiI0MzM3MzA5MzAifQ==</vt:lpwstr>
  </property>
  <property fmtid="{D5CDD505-2E9C-101B-9397-08002B2CF9AE}" pid="3" name="KSOProductBuildVer">
    <vt:lpwstr>2052-12.1.0.21541</vt:lpwstr>
  </property>
  <property fmtid="{D5CDD505-2E9C-101B-9397-08002B2CF9AE}" pid="4" name="ICV">
    <vt:lpwstr>F029B6EC75CB4956B30FC1309B952715_12</vt:lpwstr>
  </property>
</Properties>
</file>