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DF834">
      <w:pPr>
        <w:pStyle w:val="31"/>
      </w:pPr>
      <w:r>
        <w:rPr>
          <w:rFonts w:hint="eastAsia"/>
          <w:lang w:val="en-US" w:eastAsia="zh-CN"/>
        </w:rPr>
        <w:t>Spec Pay</w:t>
      </w:r>
      <w:r>
        <w:t xml:space="preserve"> 推广规则产品确认稿</w:t>
      </w:r>
    </w:p>
    <w:p w14:paraId="60BD0B58">
      <w:pPr>
        <w:pStyle w:val="3"/>
      </w:pPr>
      <w:r>
        <w:t>一 当前配置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814"/>
        <w:gridCol w:w="1928"/>
        <w:gridCol w:w="1928"/>
        <w:gridCol w:w="2154"/>
      </w:tblGrid>
      <w:tr w14:paraId="779FF994">
        <w:trPr>
          <w:cantSplit/>
          <w:tblHeader/>
          <w:jc w:val="center"/>
        </w:trPr>
        <w:tc>
          <w:tcPr>
            <w:tcW w:w="192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698559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等级</w:t>
            </w:r>
          </w:p>
        </w:tc>
        <w:tc>
          <w:tcPr>
            <w:tcW w:w="1814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ED529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年费</w:t>
            </w:r>
          </w:p>
        </w:tc>
        <w:tc>
          <w:tcPr>
            <w:tcW w:w="192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6ED53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年费佣金</w:t>
            </w:r>
          </w:p>
        </w:tc>
        <w:tc>
          <w:tcPr>
            <w:tcW w:w="192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4FA9DD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激活标准</w:t>
            </w:r>
          </w:p>
        </w:tc>
        <w:tc>
          <w:tcPr>
            <w:tcW w:w="2154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C90BC0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返费门槛</w:t>
            </w:r>
          </w:p>
        </w:tc>
      </w:tr>
      <w:tr w14:paraId="64976033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AF4F5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普通会员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3E8206">
            <w:pPr>
              <w:spacing w:after="40" w:line="259" w:lineRule="auto"/>
              <w:jc w:val="center"/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保证金300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7206AB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C2B6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直推 20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DD4F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不适用</w:t>
            </w:r>
          </w:p>
        </w:tc>
      </w:tr>
      <w:tr w14:paraId="596F3856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32C16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万事达1级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F1A68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0329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30%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98C1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EF1E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</w:tr>
      <w:tr w14:paraId="7E476CAF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096F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万事达2级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47057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2,000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0945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40%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F8AF3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ED65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200</w:t>
            </w:r>
          </w:p>
        </w:tc>
      </w:tr>
      <w:tr w14:paraId="0A04451F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4195C8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万事达3级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7CF7E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5,000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9BDEB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50%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D73A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70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9BB0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500</w:t>
            </w:r>
          </w:p>
        </w:tc>
      </w:tr>
      <w:tr w14:paraId="74CB06D5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37CD0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万事达4级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528C5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D6711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60%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74D6D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80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418B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1,000</w:t>
            </w:r>
          </w:p>
        </w:tc>
      </w:tr>
      <w:tr w14:paraId="3D56D131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9CE1A2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万事达5级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8331E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20,000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463E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70%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395A2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914D5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2,000</w:t>
            </w:r>
          </w:p>
        </w:tc>
      </w:tr>
      <w:tr w14:paraId="4E26E7C2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45A06E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万事达6级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68C3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50,000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9C28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80%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6F2E3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80C5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5,000</w:t>
            </w:r>
          </w:p>
        </w:tc>
      </w:tr>
      <w:tr w14:paraId="49EE7EBA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2FDDD2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万事达7级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C928B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100,000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FE406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90%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3B1038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110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26CD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10,000</w:t>
            </w:r>
          </w:p>
        </w:tc>
      </w:tr>
      <w:tr w14:paraId="30D6BA5A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7043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万事达8级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1E47B1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200,000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125041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62FDE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FED64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20,000</w:t>
            </w:r>
          </w:p>
        </w:tc>
      </w:tr>
    </w:tbl>
    <w:p w14:paraId="114046E6">
      <w:pPr>
        <w:spacing w:after="0"/>
      </w:pPr>
    </w:p>
    <w:p w14:paraId="48836642">
      <w:r>
        <w:t>金额单位均为 USDT；八档代理均已启用。普通会员保证金为 300，退款等待期为 30 天，保证金不是年费。激活标准用于推荐链级差计算，不是每个上级均可获得全额。</w:t>
      </w:r>
    </w:p>
    <w:p w14:paraId="1BD688EB">
      <w:r>
        <w:t>返年费进度按直推 1、间推 0.5 折算。已购周期采用保存的购买条款；修改后台配置不会直接重写既有周期。读取时仅有 1 个有效一级代理周期，其条款与本表一致。</w:t>
      </w:r>
    </w:p>
    <w:p w14:paraId="0B492785">
      <w:pPr>
        <w:pStyle w:val="3"/>
        <w:pageBreakBefore/>
      </w:pPr>
      <w:r>
        <w:t>二 触发条件总览</w:t>
      </w:r>
    </w:p>
    <w:p w14:paraId="2386F69A">
      <w:r>
        <w:t>首次激活：同一公司内，账号第一次成功缴纳保证金或购买代理，只记录一次。充值钱包、注册和实名认证本身不构成激活。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1587"/>
        <w:gridCol w:w="2381"/>
        <w:gridCol w:w="2041"/>
      </w:tblGrid>
      <w:tr w14:paraId="4BCC9E81">
        <w:trPr>
          <w:cantSplit/>
          <w:tblHeader/>
          <w:jc w:val="center"/>
        </w:trPr>
        <w:tc>
          <w:tcPr>
            <w:tcW w:w="3742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6EAA6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用户行为</w:t>
            </w:r>
          </w:p>
        </w:tc>
        <w:tc>
          <w:tcPr>
            <w:tcW w:w="1587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79F80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激活佣金</w:t>
            </w:r>
          </w:p>
        </w:tc>
        <w:tc>
          <w:tcPr>
            <w:tcW w:w="238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52B1C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年费佣金</w:t>
            </w:r>
          </w:p>
        </w:tc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1F7B5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返费人数</w:t>
            </w:r>
          </w:p>
        </w:tc>
      </w:tr>
      <w:tr w14:paraId="7A6CA1AB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0CBCD1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注册或实名认证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747D0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8885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6C384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不计</w:t>
            </w:r>
          </w:p>
        </w:tc>
      </w:tr>
      <w:tr w14:paraId="5BDCA502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284A3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仅充值钱包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2A4ED2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ABB6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B1417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不计</w:t>
            </w:r>
          </w:p>
        </w:tc>
      </w:tr>
      <w:tr w14:paraId="22B40525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B47666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首次缴保证金激活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6C01D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有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0EC135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717F4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计一次</w:t>
            </w:r>
          </w:p>
        </w:tc>
      </w:tr>
      <w:tr w14:paraId="19056279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E6D51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未缴保证金直接首次买代理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8C8A5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629938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钱包实付计佣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08FA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计一次</w:t>
            </w:r>
          </w:p>
        </w:tc>
      </w:tr>
      <w:tr w14:paraId="22893A00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ACA9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先缴保证金再买代理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C0B88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不重复发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46FFA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钱包实付计佣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6BCAE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不重复计</w:t>
            </w:r>
          </w:p>
        </w:tc>
      </w:tr>
      <w:tr w14:paraId="16770F5B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5F08B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代理升级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96255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8B49D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本次钱包实付计佣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EA42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不计</w:t>
            </w:r>
          </w:p>
        </w:tc>
      </w:tr>
      <w:tr w14:paraId="65C40FE8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EF23D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代理到期后续费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9B2A6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979E4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本次钱包实付计佣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A680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不计</w:t>
            </w:r>
          </w:p>
        </w:tc>
      </w:tr>
      <w:tr w14:paraId="7E454387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E8D2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保证金退款后重新缴纳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4E412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DB2B3B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3FD4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不计</w:t>
            </w:r>
          </w:p>
        </w:tc>
      </w:tr>
      <w:tr w14:paraId="1464796D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2297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保证金要求提高后补缴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F9EB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987DF6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B54B55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不计</w:t>
            </w:r>
          </w:p>
        </w:tc>
      </w:tr>
      <w:tr w14:paraId="7D7CD5F5">
        <w:trPr>
          <w:cantSplit/>
          <w:jc w:val="center"/>
        </w:trPr>
        <w:tc>
          <w:tcPr>
            <w:tcW w:w="374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15C2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先买代理 过期后首次缴保证金</w:t>
            </w:r>
          </w:p>
        </w:tc>
        <w:tc>
          <w:tcPr>
            <w:tcW w:w="158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43AF1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57CE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A890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不计</w:t>
            </w:r>
          </w:p>
        </w:tc>
      </w:tr>
    </w:tbl>
    <w:p w14:paraId="48EFB25E">
      <w:pPr>
        <w:spacing w:after="0"/>
      </w:pPr>
    </w:p>
    <w:p w14:paraId="0DA45D12">
      <w:pPr>
        <w:pStyle w:val="4"/>
      </w:pPr>
      <w:r>
        <w:t>三种权益的区别</w:t>
      </w:r>
    </w:p>
    <w:p w14:paraId="2A5708D8">
      <w:r>
        <w:t>有首次激活人数，不一定有激活佣金；有年费佣金，也不一定增加返年费人数。年费佣金由购买者向上级产生；年费返还是购买者本人达标后取回本周期未返年费。</w:t>
      </w:r>
    </w:p>
    <w:p w14:paraId="5AFB7899">
      <w:pPr>
        <w:pStyle w:val="4"/>
      </w:pPr>
      <w:r>
        <w:t>计数范围</w:t>
      </w:r>
    </w:p>
    <w:p w14:paraId="406BC0BA">
      <w:r>
        <w:t>直属推荐人计 1；第二层及更远的所有上级均计 0.5，但仅计入各上级当时有效的付费周期。没有有效代理周期的上级，不因此获得返年费权益。关系按首次激活时的推荐链保存。</w:t>
      </w:r>
    </w:p>
    <w:p w14:paraId="5D7952DC">
      <w:pPr>
        <w:pStyle w:val="4"/>
      </w:pPr>
      <w:r>
        <w:t>首次无奖励也不会重算</w:t>
      </w:r>
    </w:p>
    <w:p w14:paraId="29151413">
      <w:r>
        <w:t>首次激活时没有上级、没有可得级差或相关标准为零，仍保留首次激活事实。后续重新缴纳、上级升级，不重新发激活佣金，也不重复计数。</w:t>
      </w:r>
    </w:p>
    <w:p w14:paraId="08328544">
      <w:pPr>
        <w:pStyle w:val="3"/>
        <w:pageBreakBefore/>
      </w:pPr>
      <w:r>
        <w:t>三 激活佣金规则与案例</w:t>
      </w:r>
    </w:p>
    <w:p w14:paraId="5E224EB7">
      <w:pPr>
        <w:pStyle w:val="4"/>
      </w:pPr>
      <w:r>
        <w:t>计算规则</w:t>
      </w:r>
    </w:p>
    <w:p w14:paraId="16F25478">
      <w:r>
        <w:t>仅首次通过保证金激活触发激活佣金。沿推荐链由近到远，每级实际奖励为“本级标准减去前面已覆盖的最高标准”，小于零时按零计算。直属普通会员标准为 20；间推普通会员为零；有效代理使用其周期奖励标准。</w:t>
      </w:r>
    </w:p>
    <w:p w14:paraId="327A106C">
      <w:r>
        <w:t>不扣减被激活用户自己的等级标准。同级或低级上级不重复拿钱，也不会增加已覆盖标准。以下链路从直属推荐人开始排列。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2268"/>
        <w:gridCol w:w="4082"/>
      </w:tblGrid>
      <w:tr w14:paraId="3C174237">
        <w:trPr>
          <w:cantSplit/>
          <w:tblHeader/>
          <w:jc w:val="center"/>
        </w:trPr>
        <w:tc>
          <w:tcPr>
            <w:tcW w:w="3402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3C350">
            <w:pPr>
              <w:spacing w:after="40" w:line="259" w:lineRule="auto"/>
            </w:pPr>
            <w:r>
              <w:rPr>
                <w:b/>
                <w:sz w:val="19"/>
              </w:rPr>
              <w:t>上级链路</w:t>
            </w:r>
          </w:p>
        </w:tc>
        <w:tc>
          <w:tcPr>
            <w:tcW w:w="226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D63BB">
            <w:pPr>
              <w:spacing w:after="40" w:line="259" w:lineRule="auto"/>
            </w:pPr>
            <w:r>
              <w:rPr>
                <w:b/>
                <w:sz w:val="19"/>
              </w:rPr>
              <w:t>实际到账</w:t>
            </w:r>
          </w:p>
        </w:tc>
        <w:tc>
          <w:tcPr>
            <w:tcW w:w="4082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6EDD4">
            <w:pPr>
              <w:spacing w:after="40" w:line="259" w:lineRule="auto"/>
            </w:pPr>
            <w:r>
              <w:rPr>
                <w:b/>
                <w:sz w:val="19"/>
              </w:rPr>
              <w:t>说明</w:t>
            </w:r>
          </w:p>
        </w:tc>
      </w:tr>
      <w:tr w14:paraId="29646A51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CF72CE">
            <w:pPr>
              <w:spacing w:after="40" w:line="259" w:lineRule="auto"/>
            </w:pPr>
            <w:r>
              <w:rPr>
                <w:b w:val="0"/>
                <w:sz w:val="19"/>
              </w:rPr>
              <w:t>普通 → 一级 → 三级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608900">
            <w:pPr>
              <w:spacing w:after="40" w:line="259" w:lineRule="auto"/>
            </w:pPr>
            <w:r>
              <w:rPr>
                <w:b w:val="0"/>
                <w:sz w:val="19"/>
              </w:rPr>
              <w:t>20、30、20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7F869">
            <w:pPr>
              <w:spacing w:after="40" w:line="259" w:lineRule="auto"/>
            </w:pPr>
            <w:r>
              <w:rPr>
                <w:b w:val="0"/>
                <w:sz w:val="19"/>
              </w:rPr>
              <w:t>20；50−20；70−50</w:t>
            </w:r>
          </w:p>
        </w:tc>
      </w:tr>
      <w:tr w14:paraId="3A0DA59B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441D36">
            <w:pPr>
              <w:spacing w:after="40" w:line="259" w:lineRule="auto"/>
            </w:pPr>
            <w:r>
              <w:rPr>
                <w:b w:val="0"/>
                <w:sz w:val="19"/>
              </w:rPr>
              <w:t>一级 → 一级 → 三级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B5D39">
            <w:pPr>
              <w:spacing w:after="40" w:line="259" w:lineRule="auto"/>
            </w:pPr>
            <w:r>
              <w:rPr>
                <w:b w:val="0"/>
                <w:sz w:val="19"/>
              </w:rPr>
              <w:t>50、0、20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524E0">
            <w:pPr>
              <w:spacing w:after="40" w:line="259" w:lineRule="auto"/>
            </w:pPr>
            <w:r>
              <w:rPr>
                <w:b w:val="0"/>
                <w:sz w:val="19"/>
              </w:rPr>
              <w:t>同级不重复；三级补差</w:t>
            </w:r>
          </w:p>
        </w:tc>
      </w:tr>
      <w:tr w14:paraId="3C8C78D4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8ED2F">
            <w:pPr>
              <w:spacing w:after="40" w:line="259" w:lineRule="auto"/>
            </w:pPr>
            <w:r>
              <w:rPr>
                <w:b w:val="0"/>
                <w:sz w:val="19"/>
              </w:rPr>
              <w:t>三级 → 一级 → 八级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AD0A9">
            <w:pPr>
              <w:spacing w:after="40" w:line="259" w:lineRule="auto"/>
            </w:pPr>
            <w:r>
              <w:rPr>
                <w:b w:val="0"/>
                <w:sz w:val="19"/>
              </w:rPr>
              <w:t>70、0、50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D3188D">
            <w:pPr>
              <w:spacing w:after="40" w:line="259" w:lineRule="auto"/>
            </w:pPr>
            <w:r>
              <w:rPr>
                <w:b w:val="0"/>
                <w:sz w:val="19"/>
              </w:rPr>
              <w:t>低级不重复；120−70</w:t>
            </w:r>
          </w:p>
        </w:tc>
      </w:tr>
      <w:tr w14:paraId="3F7210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8AA37">
            <w:pPr>
              <w:spacing w:after="40" w:line="259" w:lineRule="auto"/>
            </w:pPr>
            <w:r>
              <w:rPr>
                <w:b w:val="0"/>
                <w:sz w:val="19"/>
              </w:rPr>
              <w:t>普通 → 普通 → 二级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BEE57">
            <w:pPr>
              <w:spacing w:after="40" w:line="259" w:lineRule="auto"/>
            </w:pPr>
            <w:r>
              <w:rPr>
                <w:b w:val="0"/>
                <w:sz w:val="19"/>
              </w:rPr>
              <w:t>20、0、40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0E9591">
            <w:pPr>
              <w:spacing w:after="40" w:line="259" w:lineRule="auto"/>
            </w:pPr>
            <w:r>
              <w:rPr>
                <w:b w:val="0"/>
                <w:sz w:val="19"/>
              </w:rPr>
              <w:t>间推普通无奖励；60−20</w:t>
            </w:r>
          </w:p>
        </w:tc>
      </w:tr>
      <w:tr w14:paraId="7EE4A526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6A92F">
            <w:pPr>
              <w:spacing w:after="40" w:line="259" w:lineRule="auto"/>
            </w:pPr>
            <w:r>
              <w:rPr>
                <w:b w:val="0"/>
                <w:sz w:val="19"/>
              </w:rPr>
              <w:t>八级直属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490C3">
            <w:pPr>
              <w:spacing w:after="40" w:line="259" w:lineRule="auto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98BC61">
            <w:pPr>
              <w:spacing w:after="40" w:line="259" w:lineRule="auto"/>
            </w:pPr>
            <w:r>
              <w:rPr>
                <w:b w:val="0"/>
                <w:sz w:val="19"/>
              </w:rPr>
              <w:t>按直属八级标准</w:t>
            </w:r>
          </w:p>
        </w:tc>
      </w:tr>
    </w:tbl>
    <w:p w14:paraId="4B8FA06C">
      <w:pPr>
        <w:spacing w:after="0"/>
      </w:pPr>
    </w:p>
    <w:p w14:paraId="0F13C1A6">
      <w:pPr>
        <w:pStyle w:val="4"/>
      </w:pPr>
      <w:r>
        <w:t>退款与重新缴纳</w:t>
      </w:r>
    </w:p>
    <w:p w14:paraId="4EF820F7">
      <w:r>
        <w:t>下级后来退保证金，不追回已发出的激活佣金，不撤销首次激活计数。退款后重新缴纳或要求提高后补缴，均不再产生激活奖励。</w:t>
      </w:r>
    </w:p>
    <w:p w14:paraId="0AEB04B4">
      <w:pPr>
        <w:pStyle w:val="4"/>
      </w:pPr>
      <w:r>
        <w:t>代理到期与先后顺序</w:t>
      </w:r>
    </w:p>
    <w:p w14:paraId="5035490A">
      <w:r>
        <w:t>上级代理到期后，无有效付费周期时按普通规则处理：直属可能获得 20，间推不获得。有效代理不能再缴保证金；先买代理激活的人，过期后即使第一次缴保证金，也不是第一次账号激活。</w:t>
      </w:r>
    </w:p>
    <w:p w14:paraId="76529BDE">
      <w:pPr>
        <w:pStyle w:val="4"/>
      </w:pPr>
      <w:r>
        <w:t>产品应确认的经济差异</w:t>
      </w:r>
    </w:p>
    <w:p w14:paraId="738A1FC4">
      <w:r>
        <w:t>假设直属上级为一级：下级先缴 300 保证金，上级得激活佣金 50；再买一级时抵扣 300，钱包付 700，年费佣金为 210，总佣金 260。若下级直接买一级，钱包付 1,000，上级获得 300 年费佣金，无激活佣金。两条路径下，购买者后续可返年费均为 1,000。</w:t>
      </w:r>
    </w:p>
    <w:p w14:paraId="2A70D2F1">
      <w:pPr>
        <w:pStyle w:val="3"/>
        <w:pageBreakBefore/>
      </w:pPr>
      <w:r>
        <w:t>四 年费佣金规则与案例</w:t>
      </w:r>
    </w:p>
    <w:p w14:paraId="12537339">
      <w:pPr>
        <w:pStyle w:val="4"/>
      </w:pPr>
      <w:r>
        <w:t>计佣基数</w:t>
      </w:r>
    </w:p>
    <w:p w14:paraId="59F3980F">
      <w:r>
        <w:t>计佣基数仅为本次钱包实际支付的年费。保证金自动按“当前保证金与本次应付的较小值”抵扣；抵扣部分不计佣金。超过应付的保证金保留。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928"/>
        <w:gridCol w:w="1928"/>
        <w:gridCol w:w="1928"/>
      </w:tblGrid>
      <w:tr w14:paraId="5AB224B6">
        <w:trPr>
          <w:cantSplit/>
          <w:tblHeader/>
          <w:jc w:val="center"/>
        </w:trPr>
        <w:tc>
          <w:tcPr>
            <w:tcW w:w="3969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269E4F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192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EC9DEF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应付总额</w:t>
            </w:r>
          </w:p>
        </w:tc>
        <w:tc>
          <w:tcPr>
            <w:tcW w:w="192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1F21BE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保证金抵扣</w:t>
            </w:r>
          </w:p>
        </w:tc>
        <w:tc>
          <w:tcPr>
            <w:tcW w:w="192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B3A02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计佣基数</w:t>
            </w:r>
          </w:p>
        </w:tc>
      </w:tr>
      <w:tr w14:paraId="494580D4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9DE599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直接买一级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63096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23E4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DC0522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1,000</w:t>
            </w:r>
          </w:p>
        </w:tc>
      </w:tr>
      <w:tr w14:paraId="5F4D8033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92405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已有300保证金 买一级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D6679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52A9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300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8BA2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700</w:t>
            </w:r>
          </w:p>
        </w:tc>
      </w:tr>
      <w:tr w14:paraId="2F9DD20C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9C300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一级升二级 无剩余保证金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EA49CB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1,000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C34A8A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72D8D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1,000</w:t>
            </w:r>
          </w:p>
        </w:tc>
      </w:tr>
      <w:tr w14:paraId="707C8CB8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196B6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全部用保证金抵扣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E2458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按实际应付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FF78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全额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F9D89F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</w:tbl>
    <w:p w14:paraId="62A62535">
      <w:pPr>
        <w:spacing w:after="0"/>
      </w:pPr>
    </w:p>
    <w:p w14:paraId="128C7524">
      <w:pPr>
        <w:pStyle w:val="4"/>
      </w:pPr>
      <w:r>
        <w:t>分配资格与级差</w:t>
      </w:r>
    </w:p>
    <w:p w14:paraId="099C2F35">
      <w:r>
        <w:t>直属有效代理拿本人完整比例，不要求等级高于购买人；直属普通会员不拿年费佣金。间推代理必须不低于购买人本次购买后的等级，才可拿尚未覆盖的正比例差。不合格的中间层不占比例，购买人的比例也不参与扣减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402"/>
        <w:gridCol w:w="3118"/>
      </w:tblGrid>
      <w:tr w14:paraId="2B038C4B">
        <w:trPr>
          <w:cantSplit/>
          <w:tblHeader/>
          <w:jc w:val="center"/>
        </w:trPr>
        <w:tc>
          <w:tcPr>
            <w:tcW w:w="323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D12C9">
            <w:pPr>
              <w:spacing w:after="40" w:line="259" w:lineRule="auto"/>
            </w:pPr>
            <w:r>
              <w:rPr>
                <w:b/>
                <w:sz w:val="19"/>
              </w:rPr>
              <w:t>购买行为</w:t>
            </w:r>
          </w:p>
        </w:tc>
        <w:tc>
          <w:tcPr>
            <w:tcW w:w="3402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519C8">
            <w:pPr>
              <w:spacing w:after="40" w:line="259" w:lineRule="auto"/>
            </w:pPr>
            <w:r>
              <w:rPr>
                <w:b/>
                <w:sz w:val="19"/>
              </w:rPr>
              <w:t>上级链路</w:t>
            </w:r>
          </w:p>
        </w:tc>
        <w:tc>
          <w:tcPr>
            <w:tcW w:w="311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3A9EC5">
            <w:pPr>
              <w:spacing w:after="40" w:line="259" w:lineRule="auto"/>
            </w:pPr>
            <w:r>
              <w:rPr>
                <w:b/>
                <w:sz w:val="19"/>
              </w:rPr>
              <w:t>各级到账</w:t>
            </w:r>
          </w:p>
        </w:tc>
      </w:tr>
      <w:tr w14:paraId="63BFBC0A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474447">
            <w:pPr>
              <w:spacing w:after="40" w:line="259" w:lineRule="auto"/>
            </w:pPr>
            <w:r>
              <w:rPr>
                <w:b w:val="0"/>
                <w:sz w:val="19"/>
              </w:rPr>
              <w:t>买一级 实付1,000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00A43">
            <w:pPr>
              <w:spacing w:after="40" w:line="259" w:lineRule="auto"/>
            </w:pPr>
            <w:r>
              <w:rPr>
                <w:b w:val="0"/>
                <w:sz w:val="19"/>
              </w:rPr>
              <w:t>三级 → 六级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D0020">
            <w:pPr>
              <w:spacing w:after="40" w:line="259" w:lineRule="auto"/>
            </w:pPr>
            <w:r>
              <w:rPr>
                <w:b w:val="0"/>
                <w:sz w:val="19"/>
              </w:rPr>
              <w:t>500、300</w:t>
            </w:r>
          </w:p>
        </w:tc>
      </w:tr>
      <w:tr w14:paraId="5D746CD3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44634D">
            <w:pPr>
              <w:spacing w:after="40" w:line="259" w:lineRule="auto"/>
            </w:pPr>
            <w:r>
              <w:rPr>
                <w:b w:val="0"/>
                <w:sz w:val="19"/>
              </w:rPr>
              <w:t>买三级 实付5,000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8CCAD6">
            <w:pPr>
              <w:spacing w:after="40" w:line="259" w:lineRule="auto"/>
            </w:pPr>
            <w:r>
              <w:rPr>
                <w:b w:val="0"/>
                <w:sz w:val="19"/>
              </w:rPr>
              <w:t>一级 → 二级 → 六级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5DF50">
            <w:pPr>
              <w:spacing w:after="40" w:line="259" w:lineRule="auto"/>
            </w:pPr>
            <w:r>
              <w:rPr>
                <w:b w:val="0"/>
                <w:sz w:val="19"/>
              </w:rPr>
              <w:t>1,500、0、2,500</w:t>
            </w:r>
          </w:p>
        </w:tc>
      </w:tr>
      <w:tr w14:paraId="2A1BF22C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0D76A">
            <w:pPr>
              <w:spacing w:after="40" w:line="259" w:lineRule="auto"/>
            </w:pPr>
            <w:r>
              <w:rPr>
                <w:b w:val="0"/>
                <w:sz w:val="19"/>
              </w:rPr>
              <w:t>买一级 实付1,000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91342">
            <w:pPr>
              <w:spacing w:after="40" w:line="259" w:lineRule="auto"/>
            </w:pPr>
            <w:r>
              <w:rPr>
                <w:b w:val="0"/>
                <w:sz w:val="19"/>
              </w:rPr>
              <w:t>五级 → 三级 → 八级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B63AB">
            <w:pPr>
              <w:spacing w:after="40" w:line="259" w:lineRule="auto"/>
            </w:pPr>
            <w:r>
              <w:rPr>
                <w:b w:val="0"/>
                <w:sz w:val="19"/>
              </w:rPr>
              <w:t>700、0、300</w:t>
            </w:r>
          </w:p>
        </w:tc>
      </w:tr>
      <w:tr w14:paraId="7BDC3188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54A34E">
            <w:pPr>
              <w:spacing w:after="40" w:line="259" w:lineRule="auto"/>
            </w:pPr>
            <w:r>
              <w:rPr>
                <w:b w:val="0"/>
                <w:sz w:val="19"/>
              </w:rPr>
              <w:t>买一级 实付1,000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1A805">
            <w:pPr>
              <w:spacing w:after="40" w:line="259" w:lineRule="auto"/>
            </w:pPr>
            <w:r>
              <w:rPr>
                <w:b w:val="0"/>
                <w:sz w:val="19"/>
              </w:rPr>
              <w:t>普通 → 二级 → 四级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544A3">
            <w:pPr>
              <w:spacing w:after="40" w:line="259" w:lineRule="auto"/>
            </w:pPr>
            <w:r>
              <w:rPr>
                <w:b w:val="0"/>
                <w:sz w:val="19"/>
              </w:rPr>
              <w:t>0、400、200</w:t>
            </w:r>
          </w:p>
        </w:tc>
      </w:tr>
    </w:tbl>
    <w:p w14:paraId="0168933B">
      <w:pPr>
        <w:spacing w:after="0"/>
      </w:pPr>
    </w:p>
    <w:p w14:paraId="5ECA6F73">
      <w:r>
        <w:t>第二例：直属一级仍拿 30%；间推二级低于购买人三级，不参与；六级拿 80%−30%=50%。以上均假设无保证金抵扣且上级代理周期有效。</w:t>
      </w:r>
    </w:p>
    <w:p w14:paraId="5A5BCBDB">
      <w:pPr>
        <w:pStyle w:val="4"/>
      </w:pPr>
      <w:r>
        <w:t>升级 续费与返款</w:t>
      </w:r>
    </w:p>
    <w:p w14:paraId="19D56764">
      <w:r>
        <w:t>升级按本次补差的钱包实付计佣，间推资格按升级后的等级判断。续费再次计佣，但不重复计首次激活人数。上级后来升级不补发历史差额；下级年费返还不追回上级佣金。每笔年费佣金保留 8 位小数，向下截取。</w:t>
      </w:r>
    </w:p>
    <w:p w14:paraId="00177E6F">
      <w:pPr>
        <w:pStyle w:val="3"/>
        <w:pageBreakBefore/>
      </w:pPr>
      <w:r>
        <w:t>五 自动返还年费</w:t>
      </w:r>
    </w:p>
    <w:p w14:paraId="5D311B59">
      <w:r>
        <w:t>进度 = 直推首次激活人数 + 所有间推首次激活人数 × 0.5。可返金额 = 本周期累计已付年费总额 − 本周期已返金额。已付总额包含保证金抵扣部分。达标后自动返入 USDT 钱包，无需手动申请或审核。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2041"/>
        <w:gridCol w:w="2041"/>
        <w:gridCol w:w="2154"/>
      </w:tblGrid>
      <w:tr w14:paraId="4BD0DDEB">
        <w:trPr>
          <w:cantSplit/>
          <w:tblHeader/>
          <w:jc w:val="center"/>
        </w:trPr>
        <w:tc>
          <w:tcPr>
            <w:tcW w:w="351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C6F46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一级达标组合</w:t>
            </w:r>
          </w:p>
        </w:tc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EE3AF3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直推</w:t>
            </w:r>
          </w:p>
        </w:tc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CC5EB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间推</w:t>
            </w:r>
          </w:p>
        </w:tc>
        <w:tc>
          <w:tcPr>
            <w:tcW w:w="2154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F6ADB">
            <w:pPr>
              <w:spacing w:after="40" w:line="259" w:lineRule="auto"/>
              <w:jc w:val="center"/>
            </w:pPr>
            <w:r>
              <w:rPr>
                <w:b/>
                <w:sz w:val="19"/>
              </w:rPr>
              <w:t>折算进度</w:t>
            </w:r>
          </w:p>
        </w:tc>
      </w:tr>
      <w:tr w14:paraId="522C75CA">
        <w:trPr>
          <w:cantSplit/>
          <w:jc w:val="center"/>
        </w:trPr>
        <w:tc>
          <w:tcPr>
            <w:tcW w:w="351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FD131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全直推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94720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0DFD71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32AB4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</w:tr>
      <w:tr w14:paraId="7A0707C7">
        <w:trPr>
          <w:cantSplit/>
          <w:jc w:val="center"/>
        </w:trPr>
        <w:tc>
          <w:tcPr>
            <w:tcW w:w="351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F4B310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全间推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4BEB5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CF1A5B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200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DAC44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</w:tr>
      <w:tr w14:paraId="63FB3CA2">
        <w:trPr>
          <w:cantSplit/>
          <w:jc w:val="center"/>
        </w:trPr>
        <w:tc>
          <w:tcPr>
            <w:tcW w:w="351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D479C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混合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40142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7372D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80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CCAE8">
            <w:pPr>
              <w:spacing w:after="4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</w:tr>
    </w:tbl>
    <w:p w14:paraId="7F4128B6">
      <w:pPr>
        <w:spacing w:after="0"/>
      </w:pPr>
    </w:p>
    <w:p w14:paraId="6269BFD4">
      <w:pPr>
        <w:pStyle w:val="4"/>
      </w:pPr>
      <w:r>
        <w:t>时间边界</w:t>
      </w:r>
    </w:p>
    <w:p w14:paraId="532EB423">
      <w:r>
        <w:t>仅计本人付费周期开始时刻及之后、到期时刻之前发生的首次激活。周期前已激活不计；早注册但本周期才首次激活可以计。恰好到期时发生的激活不计入旧周期。新周期不重复使用老团队已激活的人数。</w:t>
      </w:r>
    </w:p>
    <w:p w14:paraId="5B439AA4">
      <w:pPr>
        <w:pStyle w:val="4"/>
      </w:pPr>
      <w:r>
        <w:t>升级与续费案例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803"/>
      </w:tblGrid>
      <w:tr w14:paraId="68235055">
        <w:trPr>
          <w:cantSplit/>
          <w:tblHeader/>
          <w:jc w:val="center"/>
        </w:trPr>
        <w:tc>
          <w:tcPr>
            <w:tcW w:w="294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DF430">
            <w:pPr>
              <w:spacing w:after="40" w:line="259" w:lineRule="auto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w="6803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9B608">
            <w:pPr>
              <w:spacing w:after="40" w:line="259" w:lineRule="auto"/>
            </w:pPr>
            <w:r>
              <w:rPr>
                <w:b/>
                <w:sz w:val="19"/>
              </w:rPr>
              <w:t>当前处理</w:t>
            </w:r>
          </w:p>
        </w:tc>
      </w:tr>
      <w:tr w14:paraId="081EA6BD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10B647">
            <w:pPr>
              <w:spacing w:after="40" w:line="259" w:lineRule="auto"/>
            </w:pPr>
            <w:r>
              <w:rPr>
                <w:b w:val="0"/>
                <w:sz w:val="19"/>
              </w:rPr>
              <w:t>一级未返 升二级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7C0419">
            <w:pPr>
              <w:spacing w:after="40" w:line="259" w:lineRule="auto"/>
            </w:pPr>
            <w:r>
              <w:rPr>
                <w:b w:val="0"/>
                <w:sz w:val="19"/>
              </w:rPr>
              <w:t>保留进度与到期日，门槛变200；达标可返累计2,000。</w:t>
            </w:r>
          </w:p>
        </w:tc>
      </w:tr>
      <w:tr w14:paraId="049DCAE4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5BD22">
            <w:pPr>
              <w:spacing w:after="40" w:line="259" w:lineRule="auto"/>
            </w:pPr>
            <w:r>
              <w:rPr>
                <w:b w:val="0"/>
                <w:sz w:val="19"/>
              </w:rPr>
              <w:t>一级已返1,000 再升二级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E5D992">
            <w:pPr>
              <w:spacing w:after="40" w:line="259" w:lineRule="auto"/>
            </w:pPr>
            <w:r>
              <w:rPr>
                <w:b w:val="0"/>
                <w:sz w:val="19"/>
              </w:rPr>
              <w:t>仍补差1,000；达到200后只再返1,000。</w:t>
            </w:r>
          </w:p>
        </w:tc>
      </w:tr>
      <w:tr w14:paraId="2B7D647B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CEE23">
            <w:pPr>
              <w:spacing w:after="40" w:line="259" w:lineRule="auto"/>
            </w:pPr>
            <w:r>
              <w:rPr>
                <w:b w:val="0"/>
                <w:sz w:val="19"/>
              </w:rPr>
              <w:t>升级时已经满足新门槛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6045A">
            <w:pPr>
              <w:spacing w:after="40" w:line="259" w:lineRule="auto"/>
            </w:pPr>
            <w:r>
              <w:rPr>
                <w:b w:val="0"/>
                <w:sz w:val="19"/>
              </w:rPr>
              <w:t>购买完成后检查本人进度，可立即触发未返差额返还。</w:t>
            </w:r>
          </w:p>
        </w:tc>
      </w:tr>
      <w:tr w14:paraId="70DCBEF1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90F37D">
            <w:pPr>
              <w:spacing w:after="40" w:line="259" w:lineRule="auto"/>
            </w:pPr>
            <w:r>
              <w:rPr>
                <w:b w:val="0"/>
                <w:sz w:val="19"/>
              </w:rPr>
              <w:t>到期前一天升级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AF162E">
            <w:pPr>
              <w:spacing w:after="40" w:line="259" w:lineRule="auto"/>
            </w:pPr>
            <w:r>
              <w:rPr>
                <w:b w:val="0"/>
                <w:sz w:val="19"/>
              </w:rPr>
              <w:t>付完整档位差价，不按剩余天数折算，不延长有效期。</w:t>
            </w:r>
          </w:p>
        </w:tc>
      </w:tr>
      <w:tr w14:paraId="5AF58C00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37438">
            <w:pPr>
              <w:spacing w:after="40" w:line="259" w:lineRule="auto"/>
            </w:pPr>
            <w:r>
              <w:rPr>
                <w:b w:val="0"/>
                <w:sz w:val="19"/>
              </w:rPr>
              <w:t>未到期想续费或降级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CBC10">
            <w:pPr>
              <w:spacing w:after="40" w:line="259" w:lineRule="auto"/>
            </w:pPr>
            <w:r>
              <w:rPr>
                <w:b w:val="0"/>
                <w:sz w:val="19"/>
              </w:rPr>
              <w:t>当前只允许升更高等级，不允许同级提前续费或降级。</w:t>
            </w:r>
          </w:p>
        </w:tc>
      </w:tr>
      <w:tr w14:paraId="316B828E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EDB14">
            <w:pPr>
              <w:spacing w:after="40" w:line="259" w:lineRule="auto"/>
            </w:pPr>
            <w:r>
              <w:rPr>
                <w:b w:val="0"/>
                <w:sz w:val="19"/>
              </w:rPr>
              <w:t>到期后购买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2972F9">
            <w:pPr>
              <w:spacing w:after="40" w:line="259" w:lineRule="auto"/>
            </w:pPr>
            <w:r>
              <w:rPr>
                <w:b w:val="0"/>
                <w:sz w:val="19"/>
              </w:rPr>
              <w:t>按当时配置付费，开启新一年；周期内首次激活重新累计。</w:t>
            </w:r>
          </w:p>
        </w:tc>
      </w:tr>
    </w:tbl>
    <w:p w14:paraId="76F5FDBA">
      <w:pPr>
        <w:spacing w:after="0"/>
      </w:pPr>
    </w:p>
    <w:p w14:paraId="11CB4AC4">
      <w:r>
        <w:t>返还年费不取消代理资格，等级仍在原有效期内有效。升级差价按已购买档位计算，不因之前已返年费而改收全额。返费待处理期间暂不允许升级。新一年按公司时区计算，遇日期溢出按不溢出的周年日期处理。</w:t>
      </w:r>
    </w:p>
    <w:p w14:paraId="7116CB7A">
      <w:pPr>
        <w:pStyle w:val="3"/>
        <w:pageBreakBefore/>
      </w:pPr>
      <w:r>
        <w:t>六 到账与异常处理</w:t>
      </w:r>
    </w:p>
    <w:p w14:paraId="44A55601">
      <w:pPr>
        <w:pStyle w:val="4"/>
      </w:pPr>
      <w:r>
        <w:t>自动返还失败</w:t>
      </w:r>
    </w:p>
    <w:p w14:paraId="04256BC5">
      <w:pPr>
        <w:spacing w:after="100" w:line="252" w:lineRule="auto"/>
      </w:pPr>
      <w:r>
        <w:t>首次激活交易内先保存达标返还记录，交易提交后尝试到账。失败保留待处理权益，定时任务配置为每分钟重试。已捕获权益即使后来到期也可继续补发；同一权益重复处理不重复返款。</w:t>
      </w:r>
    </w:p>
    <w:p w14:paraId="08497AA5">
      <w:pPr>
        <w:spacing w:after="100" w:line="252" w:lineRule="auto"/>
      </w:pPr>
      <w:r>
        <w:t>恢复任务仅处理已有待处理记录，不是扫描所有历史周期补建遗漏权益的全量补算。任务配置存在不等于部署环境调度始终正常，本次未验证实际调度运行。</w:t>
      </w:r>
    </w:p>
    <w:p w14:paraId="47676C39">
      <w:pPr>
        <w:pStyle w:val="4"/>
      </w:pPr>
      <w:r>
        <w:t>佣金与钱包</w:t>
      </w:r>
    </w:p>
    <w:p w14:paraId="5069698C">
      <w:pPr>
        <w:spacing w:after="100" w:line="252" w:lineRule="auto"/>
      </w:pPr>
      <w:r>
        <w:t>两类佣金直接进入 USDT 可用余额，无需再次转入钱包。累计佣金仅用于统计，不再额外计入总资产。年费返还单独统计，不算佣金收入。没有 USDT 钱包时，佣金收取可自动创建钱包，无需先通过 KYC；支出仍受正常资格限制。</w:t>
      </w:r>
    </w:p>
    <w:p w14:paraId="7FD66BDF">
      <w:pPr>
        <w:spacing w:after="100" w:line="252" w:lineRule="auto"/>
      </w:pPr>
      <w:r>
        <w:t>推荐人自己申请退保证金、取消退款或退款完成，不单独阻止佣金收入。钱包停用不会自动恢复，但在底层账本账户仍正常时，可以继续收佣；钱包状态与底层账本账户状态必须区分。</w:t>
      </w:r>
    </w:p>
    <w:p w14:paraId="4974F6AE">
      <w:pPr>
        <w:pStyle w:val="4"/>
      </w:pPr>
      <w:r>
        <w:t>资金事务边界</w:t>
      </w:r>
    </w:p>
    <w:p w14:paraId="5A9FD419">
      <w:pPr>
        <w:spacing w:after="100" w:line="252" w:lineRule="auto"/>
      </w:pPr>
      <w:r>
        <w:t>下级缴保证金或购买代理，与上级佣金分配处于同一事务。若收款账本账户不可用或佣金记账失败，下级付款可能整笔回滚，不能描述成“跳过异常上级继续付款”。自动年费返还则在源交易提交后结算，失败不会回滚已成功的激活。</w:t>
      </w:r>
    </w:p>
    <w:p w14:paraId="2287463D">
      <w:pPr>
        <w:pStyle w:val="4"/>
      </w:pPr>
      <w:r>
        <w:t>报价与配置变更</w:t>
      </w:r>
    </w:p>
    <w:p w14:paraId="7FA8F471">
      <w:pPr>
        <w:spacing w:after="100" w:line="252" w:lineRule="auto"/>
      </w:pPr>
      <w:r>
        <w:t>年费报价有效期为 5 分钟。确认时重新检查等级版本、当前周期、到期状态、保证金余额及退款状态。发生变化需要重新</w:t>
      </w:r>
      <w:bookmarkStart w:id="0" w:name="_GoBack"/>
      <w:bookmarkEnd w:id="0"/>
      <w:r>
        <w:t>报价；保证金退款或恢复处理中不能直接抵扣。已完成订单重复确认不重复扣款。</w:t>
      </w:r>
    </w:p>
    <w:p w14:paraId="318B9853">
      <w:pPr>
        <w:pStyle w:val="3"/>
        <w:pageBreakBefore/>
      </w:pPr>
      <w:r>
        <w:t>七 产品逐项确认</w:t>
      </w:r>
    </w:p>
    <w:p w14:paraId="45F29F35">
      <w:r>
        <w:t>以下“当前行为”为已核对内容。请填写确认结果（认可／需调整）及修改意见；空白表示尚未确认。</w:t>
      </w:r>
    </w:p>
    <w:p w14:paraId="5D0975A9">
      <w:pPr>
        <w:pStyle w:val="4"/>
      </w:pPr>
      <w:r>
        <w:t>1 间推范围</w:t>
      </w:r>
    </w:p>
    <w:p w14:paraId="119B2A59">
      <w:r>
        <w:t>当前行为：第二层及更深层均计0.5，佣金按资格和级差向全部祖先分配。</w:t>
      </w:r>
    </w:p>
    <w:p w14:paraId="3BB8EE9C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3119AA2A">
      <w:pPr>
        <w:pStyle w:val="4"/>
      </w:pPr>
      <w:r>
        <w:t>2 代理首次购买也计激活</w:t>
      </w:r>
    </w:p>
    <w:p w14:paraId="3580C322">
      <w:r>
        <w:t>当前行为：直接买代理计首次激活人数，不发激活佣金，只按钱包实付发年费佣金。</w:t>
      </w:r>
    </w:p>
    <w:p w14:paraId="2387A77D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3C78DFF7">
      <w:pPr>
        <w:pStyle w:val="4"/>
      </w:pPr>
      <w:r>
        <w:t>3 两条购买路径佣金不同</w:t>
      </w:r>
    </w:p>
    <w:p w14:paraId="41885BCB">
      <w:r>
        <w:t>当前行为：直属一级时，先缴300再买一级合计佣金260；直接买一级佣金300。</w:t>
      </w:r>
    </w:p>
    <w:p w14:paraId="74F0E8C1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11CCB19A">
      <w:pPr>
        <w:pStyle w:val="4"/>
      </w:pPr>
      <w:r>
        <w:t>4 退款与返费不追回佣金</w:t>
      </w:r>
    </w:p>
    <w:p w14:paraId="6DEC8B61">
      <w:r>
        <w:t>当前行为：保证金退款不撤销计数及激活佣金；年费返还不追回年费佣金。</w:t>
      </w:r>
    </w:p>
    <w:p w14:paraId="2C59E6CA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5F2AAEB6">
      <w:pPr>
        <w:pStyle w:val="4"/>
      </w:pPr>
      <w:r>
        <w:t>5 直属与间推资格不同</w:t>
      </w:r>
    </w:p>
    <w:p w14:paraId="6A5B7E1A">
      <w:r>
        <w:t>当前行为：直属低等级仍拿本人完整比例；间推等级须不低于购买者本次等级。</w:t>
      </w:r>
    </w:p>
    <w:p w14:paraId="32686D20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29653058">
      <w:pPr>
        <w:pStyle w:val="3"/>
        <w:pageBreakBefore/>
      </w:pPr>
      <w:r>
        <w:t>七 产品逐项确认续页</w:t>
      </w:r>
    </w:p>
    <w:p w14:paraId="3B5A5775">
      <w:r>
        <w:t>以下“当前行为”为已核对内容。请填写确认结果（认可／需调整）及修改意见；空白表示尚未确认。</w:t>
      </w:r>
    </w:p>
    <w:p w14:paraId="1BB30455">
      <w:pPr>
        <w:pStyle w:val="4"/>
      </w:pPr>
      <w:r>
        <w:t>6 升级的时间与门槛</w:t>
      </w:r>
    </w:p>
    <w:p w14:paraId="0712FF2B">
      <w:r>
        <w:t>当前行为：不延长有效期、不按剩余天数折价，保留人数进度但提高门槛。</w:t>
      </w:r>
    </w:p>
    <w:p w14:paraId="4D742042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542C67DC">
      <w:pPr>
        <w:pStyle w:val="4"/>
      </w:pPr>
      <w:r>
        <w:t>7 新周期需要新激活</w:t>
      </w:r>
    </w:p>
    <w:p w14:paraId="1B40374C">
      <w:r>
        <w:t>当前行为：老团队重复充值、缴保证金、续费不能为新周期重复计数。</w:t>
      </w:r>
    </w:p>
    <w:p w14:paraId="778D3EAA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50A6B3B3">
      <w:pPr>
        <w:pStyle w:val="4"/>
      </w:pPr>
      <w:r>
        <w:t>8 八级100%的成本模型</w:t>
      </w:r>
    </w:p>
    <w:p w14:paraId="08AFC6E1">
      <w:r>
        <w:t>当前行为：钱包实付最高可全部分给推荐链；购买者达标后还可返年费，包括抵扣保证金。</w:t>
      </w:r>
    </w:p>
    <w:p w14:paraId="7D82BC1F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68456B5A">
      <w:pPr>
        <w:pStyle w:val="4"/>
      </w:pPr>
      <w:r>
        <w:t>9 补发的实际覆盖范围</w:t>
      </w:r>
    </w:p>
    <w:p w14:paraId="61C44F1C">
      <w:r>
        <w:t>当前行为：只恢复已保存待处理权益，不自动全量补建历史遗漏权益。</w:t>
      </w:r>
    </w:p>
    <w:p w14:paraId="1DEDAB91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53FFEC80">
      <w:pPr>
        <w:pStyle w:val="4"/>
      </w:pPr>
      <w:r>
        <w:t>10 上级异常对下级影响</w:t>
      </w:r>
    </w:p>
    <w:p w14:paraId="60DB9B9E">
      <w:r>
        <w:t>当前行为：上级账本账户不可用导致佣金记账失败，可能使下级付款整笔回滚。</w:t>
      </w:r>
    </w:p>
    <w:p w14:paraId="75DFF187">
      <w:r>
        <w:t>确认结果：________________    修改意见：________________________</w:t>
      </w:r>
      <w:r>
        <w:br w:type="textWrapping"/>
      </w:r>
      <w:r>
        <w:t>________________________________________________________</w:t>
      </w:r>
    </w:p>
    <w:p w14:paraId="5C12F453">
      <w:r>
        <w:t>产品确认人：________________　确认日期：________________</w:t>
      </w:r>
      <w:r>
        <w:br w:type="textWrapping"/>
      </w:r>
      <w:r>
        <w:t>结论：______________________　后续事项：________________</w:t>
      </w:r>
    </w:p>
    <w:sectPr>
      <w:footerReference r:id="rId5" w:type="default"/>
      <w:pgSz w:w="11906" w:h="16838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70207">
    <w:pPr>
      <w:pStyle w:val="24"/>
      <w:jc w:val="center"/>
    </w:pPr>
    <w:r>
      <w:rPr>
        <w:sz w:val="18"/>
      </w:rPr>
      <w:t xml:space="preserve">Tenant A 产品确认稿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9BE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276" w:lineRule="auto"/>
    </w:pPr>
    <w:rPr>
      <w:rFonts w:ascii="Arial Unicode MS" w:hAnsi="Arial Unicode MS" w:eastAsia="Arial Unicode MS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4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40" w:line="276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40" w:line="276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林桐桐</dc:creator>
  <dc:description>generated by python-docx</dc:description>
  <cp:lastModifiedBy>林桐桐</cp:lastModifiedBy>
  <dcterms:modified xsi:type="dcterms:W3CDTF">2026-09-19T21:10:54Z</dcterms:modified>
  <dc:subject>配置快照 计算案例 特殊情况与产品确认</dc:subject>
  <dc:title>Tenant A 推广规则产品确认稿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A3412FC10CC20CBADE89AE6A29E7ECF2_42</vt:lpwstr>
  </property>
</Properties>
</file>