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lang w:val="en-US" w:eastAsia="zh-CN"/>
        </w:rPr>
      </w:pPr>
      <w:r>
        <w:rPr>
          <w:rFonts w:hint="eastAsia"/>
          <w:lang w:val="en-US" w:eastAsia="zh-CN"/>
        </w:rPr>
        <w:fldChar w:fldCharType="begin"/>
      </w:r>
      <w:r>
        <w:rPr>
          <w:rFonts w:hint="eastAsia"/>
          <w:lang w:val="en-US" w:eastAsia="zh-CN"/>
        </w:rPr>
        <w:instrText xml:space="preserve"> HYPERLINK "https://262.ecma-international.org/13.0/" </w:instrText>
      </w:r>
      <w:r>
        <w:rPr>
          <w:rFonts w:hint="eastAsia"/>
          <w:lang w:val="en-US" w:eastAsia="zh-CN"/>
        </w:rPr>
        <w:fldChar w:fldCharType="separate"/>
      </w:r>
      <w:r>
        <w:rPr>
          <w:rStyle w:val="7"/>
          <w:rFonts w:hint="eastAsia"/>
          <w:lang w:val="en-US" w:eastAsia="zh-CN"/>
        </w:rPr>
        <w:t>https://262.ecma-international.org/13.0/</w:t>
      </w:r>
      <w:r>
        <w:rPr>
          <w:rFonts w:hint="eastAsia"/>
          <w:lang w:val="en-US" w:eastAsia="zh-CN"/>
        </w:rPr>
        <w:fldChar w:fldCharType="end"/>
      </w:r>
    </w:p>
    <w:p>
      <w:pPr>
        <w:rPr>
          <w:rFonts w:hint="eastAsia"/>
          <w:lang w:val="en-US" w:eastAsia="zh-CN"/>
        </w:rPr>
      </w:pPr>
      <w:r>
        <w:rPr>
          <w:rFonts w:hint="eastAsia"/>
          <w:lang w:val="en-US" w:eastAsia="zh-CN"/>
        </w:rPr>
        <w:t>ECMA-262, 13th edition, June 2022</w:t>
      </w:r>
      <w:r>
        <w:rPr>
          <w:rFonts w:hint="eastAsia"/>
          <w:lang w:val="en-US" w:eastAsia="zh-CN"/>
        </w:rPr>
        <w:br w:type="textWrapping"/>
      </w:r>
      <w:r>
        <w:rPr>
          <w:rFonts w:hint="eastAsia"/>
          <w:lang w:val="en-US" w:eastAsia="zh-CN"/>
        </w:rPr>
        <w:t>ECMAScript® 2022 Language Specification</w:t>
      </w:r>
    </w:p>
    <w:p>
      <w:pP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675890" cy="776605"/>
            <wp:effectExtent l="0" t="0" r="1016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2675890" cy="776605"/>
                    </a:xfrm>
                    <a:prstGeom prst="rect">
                      <a:avLst/>
                    </a:prstGeom>
                    <a:noFill/>
                    <a:ln w="9525">
                      <a:noFill/>
                    </a:ln>
                  </pic:spPr>
                </pic:pic>
              </a:graphicData>
            </a:graphic>
          </wp:inline>
        </w:drawing>
      </w:r>
    </w:p>
    <w:p>
      <w:pPr>
        <w:outlineLvl w:val="0"/>
        <w:rPr>
          <w:rFonts w:hint="default"/>
          <w:b/>
          <w:bCs/>
          <w:lang w:val="en-US" w:eastAsia="zh-CN"/>
        </w:rPr>
      </w:pPr>
      <w:r>
        <w:rPr>
          <w:rFonts w:hint="default"/>
          <w:b/>
          <w:bCs/>
          <w:lang w:val="en-US" w:eastAsia="zh-CN"/>
        </w:rPr>
        <w:t>About this Specification</w:t>
      </w:r>
      <w:r>
        <w:rPr>
          <w:rFonts w:hint="eastAsia"/>
          <w:b/>
          <w:bCs/>
          <w:lang w:val="en-US" w:eastAsia="zh-CN"/>
        </w:rPr>
        <w:t>(规范)</w:t>
      </w:r>
    </w:p>
    <w:p>
      <w:pPr>
        <w:rPr>
          <w:rFonts w:hint="default"/>
          <w:lang w:val="en-US" w:eastAsia="zh-CN"/>
        </w:rPr>
      </w:pPr>
      <w:r>
        <w:rPr>
          <w:rFonts w:hint="default"/>
          <w:lang w:val="en-US" w:eastAsia="zh-CN"/>
        </w:rPr>
        <w:t>The document at </w:t>
      </w:r>
      <w:r>
        <w:rPr>
          <w:rFonts w:hint="default"/>
          <w:lang w:val="en-US" w:eastAsia="zh-CN"/>
        </w:rPr>
        <w:fldChar w:fldCharType="begin"/>
      </w:r>
      <w:r>
        <w:rPr>
          <w:rFonts w:hint="default"/>
          <w:lang w:val="en-US" w:eastAsia="zh-CN"/>
        </w:rPr>
        <w:instrText xml:space="preserve"> HYPERLINK "https://tc39.es/ecma262/" </w:instrText>
      </w:r>
      <w:r>
        <w:rPr>
          <w:rFonts w:hint="default"/>
          <w:lang w:val="en-US" w:eastAsia="zh-CN"/>
        </w:rPr>
        <w:fldChar w:fldCharType="separate"/>
      </w:r>
      <w:r>
        <w:rPr>
          <w:rFonts w:hint="default"/>
          <w:lang w:val="en-US" w:eastAsia="zh-CN"/>
        </w:rPr>
        <w:t>https://tc39.es/ecma262/</w:t>
      </w:r>
      <w:r>
        <w:rPr>
          <w:rFonts w:hint="default"/>
          <w:lang w:val="en-US" w:eastAsia="zh-CN"/>
        </w:rPr>
        <w:fldChar w:fldCharType="end"/>
      </w:r>
      <w:r>
        <w:rPr>
          <w:rFonts w:hint="default"/>
          <w:lang w:val="en-US" w:eastAsia="zh-CN"/>
        </w:rPr>
        <w:t xml:space="preserve"> is the most accurate and </w:t>
      </w:r>
      <w:commentRangeStart w:id="0"/>
      <w:r>
        <w:rPr>
          <w:rFonts w:hint="default"/>
          <w:lang w:val="en-US" w:eastAsia="zh-CN"/>
        </w:rPr>
        <w:t>up-to-date</w:t>
      </w:r>
      <w:commentRangeEnd w:id="0"/>
      <w:r>
        <w:commentReference w:id="0"/>
      </w:r>
      <w:r>
        <w:rPr>
          <w:rFonts w:hint="default"/>
          <w:lang w:val="en-US" w:eastAsia="zh-CN"/>
        </w:rPr>
        <w:t xml:space="preserve"> ECMAScript </w:t>
      </w:r>
      <w:commentRangeStart w:id="1"/>
      <w:r>
        <w:rPr>
          <w:rFonts w:hint="default"/>
          <w:lang w:val="en-US" w:eastAsia="zh-CN"/>
        </w:rPr>
        <w:t>specification</w:t>
      </w:r>
      <w:commentRangeEnd w:id="1"/>
      <w:r>
        <w:commentReference w:id="1"/>
      </w:r>
      <w:r>
        <w:rPr>
          <w:rFonts w:hint="default"/>
          <w:lang w:val="en-US" w:eastAsia="zh-CN"/>
        </w:rPr>
        <w:t xml:space="preserve">. It contains the content of the most recent yearly </w:t>
      </w:r>
      <w:commentRangeStart w:id="2"/>
      <w:r>
        <w:rPr>
          <w:rFonts w:hint="default"/>
          <w:lang w:val="en-US" w:eastAsia="zh-CN"/>
        </w:rPr>
        <w:t xml:space="preserve">snapshot </w:t>
      </w:r>
      <w:commentRangeEnd w:id="2"/>
      <w:r>
        <w:commentReference w:id="2"/>
      </w:r>
      <w:r>
        <w:rPr>
          <w:rFonts w:hint="default"/>
          <w:lang w:val="en-US" w:eastAsia="zh-CN"/>
        </w:rPr>
        <w:t>plus any </w:t>
      </w:r>
      <w:r>
        <w:rPr>
          <w:rFonts w:hint="default"/>
          <w:lang w:val="en-US" w:eastAsia="zh-CN"/>
        </w:rPr>
        <w:fldChar w:fldCharType="begin"/>
      </w:r>
      <w:r>
        <w:rPr>
          <w:rFonts w:hint="default"/>
          <w:lang w:val="en-US" w:eastAsia="zh-CN"/>
        </w:rPr>
        <w:instrText xml:space="preserve"> HYPERLINK "https://github.com/tc39/proposals/blob/HEAD/finished-proposals.md" </w:instrText>
      </w:r>
      <w:r>
        <w:rPr>
          <w:rFonts w:hint="default"/>
          <w:lang w:val="en-US" w:eastAsia="zh-CN"/>
        </w:rPr>
        <w:fldChar w:fldCharType="separate"/>
      </w:r>
      <w:r>
        <w:rPr>
          <w:rFonts w:hint="default"/>
          <w:lang w:val="en-US" w:eastAsia="zh-CN"/>
        </w:rPr>
        <w:t xml:space="preserve">finished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proposals</w:t>
      </w:r>
      <w:r>
        <w:rPr>
          <w:rFonts w:hint="default"/>
          <w:lang w:val="en-US" w:eastAsia="zh-CN"/>
        </w:rPr>
        <w:fldChar w:fldCharType="end"/>
      </w:r>
      <w:r>
        <w:rPr>
          <w:rFonts w:hint="default"/>
          <w:lang w:val="en-US" w:eastAsia="zh-CN"/>
        </w:rPr>
        <w:t> </w:t>
      </w:r>
      <w:r>
        <w:rPr>
          <w:rFonts w:hint="eastAsia"/>
          <w:lang w:val="en-US" w:eastAsia="zh-CN"/>
        </w:rPr>
        <w:t>(建议书；提案)</w:t>
      </w:r>
      <w:r>
        <w:rPr>
          <w:rFonts w:hint="default"/>
          <w:lang w:val="en-US" w:eastAsia="zh-CN"/>
        </w:rPr>
        <w:t>(those that have reached Stage 4 in the </w:t>
      </w:r>
      <w:r>
        <w:rPr>
          <w:rFonts w:hint="default"/>
          <w:lang w:val="en-US" w:eastAsia="zh-CN"/>
        </w:rPr>
        <w:fldChar w:fldCharType="begin"/>
      </w:r>
      <w:r>
        <w:rPr>
          <w:rFonts w:hint="default"/>
          <w:lang w:val="en-US" w:eastAsia="zh-CN"/>
        </w:rPr>
        <w:instrText xml:space="preserve"> HYPERLINK "https://tc39.es/process-document/" </w:instrText>
      </w:r>
      <w:r>
        <w:rPr>
          <w:rFonts w:hint="default"/>
          <w:lang w:val="en-US" w:eastAsia="zh-CN"/>
        </w:rPr>
        <w:fldChar w:fldCharType="separate"/>
      </w:r>
      <w:r>
        <w:rPr>
          <w:rFonts w:hint="default"/>
          <w:lang w:val="en-US" w:eastAsia="zh-CN"/>
        </w:rPr>
        <w:t>proposal process</w:t>
      </w:r>
      <w:r>
        <w:rPr>
          <w:rFonts w:hint="default"/>
          <w:lang w:val="en-US" w:eastAsia="zh-CN"/>
        </w:rPr>
        <w:fldChar w:fldCharType="end"/>
      </w:r>
      <w:r>
        <w:rPr>
          <w:rFonts w:hint="default"/>
          <w:lang w:val="en-US" w:eastAsia="zh-CN"/>
        </w:rPr>
        <w:t xml:space="preserve"> and thus are </w:t>
      </w:r>
      <w:commentRangeStart w:id="3"/>
      <w:r>
        <w:rPr>
          <w:rFonts w:hint="default"/>
          <w:lang w:val="en-US" w:eastAsia="zh-CN"/>
        </w:rPr>
        <w:t xml:space="preserve">implemented </w:t>
      </w:r>
      <w:commentRangeEnd w:id="3"/>
      <w:r>
        <w:commentReference w:id="3"/>
      </w:r>
      <w:r>
        <w:rPr>
          <w:rFonts w:hint="default"/>
          <w:lang w:val="en-US" w:eastAsia="zh-CN"/>
        </w:rPr>
        <w:t>in several implementations and will be in the next practical revision) since that snapshot was taken.</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Since publication of the first edition in 1997, ECMAScript has grown to be one of the world's most widely used </w:t>
      </w:r>
      <w:commentRangeStart w:id="4"/>
      <w:r>
        <w:rPr>
          <w:rFonts w:hint="default"/>
          <w:lang w:val="en-US" w:eastAsia="zh-CN"/>
        </w:rPr>
        <w:t>general-purpose</w:t>
      </w:r>
      <w:commentRangeEnd w:id="4"/>
      <w:r>
        <w:commentReference w:id="4"/>
      </w:r>
      <w:r>
        <w:rPr>
          <w:rFonts w:hint="default"/>
          <w:lang w:val="en-US" w:eastAsia="zh-CN"/>
        </w:rPr>
        <w:t xml:space="preserve"> programming languages. It is best known as the language </w:t>
      </w:r>
      <w:commentRangeStart w:id="5"/>
      <w:r>
        <w:rPr>
          <w:rFonts w:hint="default"/>
          <w:lang w:val="en-US" w:eastAsia="zh-CN"/>
        </w:rPr>
        <w:t xml:space="preserve">embedded </w:t>
      </w:r>
      <w:commentRangeEnd w:id="5"/>
      <w:r>
        <w:commentReference w:id="5"/>
      </w:r>
      <w:r>
        <w:rPr>
          <w:rFonts w:hint="default"/>
          <w:lang w:val="en-US" w:eastAsia="zh-CN"/>
        </w:rPr>
        <w:t>in web browsers but has also been widely adopted for server and embedded applications</w:t>
      </w:r>
      <w:r>
        <w:rPr>
          <w:rFonts w:hint="eastAsia"/>
          <w:lang w:val="en-US" w:eastAsia="zh-CN"/>
        </w:rPr>
        <w:t>(嵌入式应用)</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outlineLvl w:val="1"/>
        <w:rPr>
          <w:rFonts w:hint="default"/>
          <w:lang w:val="en-US" w:eastAsia="zh-CN"/>
        </w:rPr>
      </w:pPr>
      <w:r>
        <w:rPr>
          <w:rFonts w:hint="default"/>
          <w:lang w:val="en-US" w:eastAsia="zh-CN"/>
        </w:rPr>
        <w:t>1 </w:t>
      </w:r>
      <w:commentRangeStart w:id="6"/>
      <w:r>
        <w:rPr>
          <w:rFonts w:hint="default"/>
          <w:lang w:val="en-US" w:eastAsia="zh-CN"/>
        </w:rPr>
        <w:t>Scope</w:t>
      </w:r>
      <w:commentRangeEnd w:id="6"/>
      <w:r>
        <w:commentReference w:id="6"/>
      </w:r>
    </w:p>
    <w:p>
      <w:pPr>
        <w:rPr>
          <w:rFonts w:hint="default"/>
          <w:lang w:val="en-US" w:eastAsia="zh-CN"/>
        </w:rPr>
      </w:pPr>
      <w:r>
        <w:rPr>
          <w:rFonts w:hint="default"/>
          <w:lang w:val="en-US" w:eastAsia="zh-CN"/>
        </w:rPr>
        <w:t>This Standard defines the ECMAScript 2022 general-purpose programming language.</w:t>
      </w:r>
    </w:p>
    <w:p>
      <w:pPr>
        <w:rPr>
          <w:rFonts w:hint="default"/>
          <w:lang w:val="en-US" w:eastAsia="zh-CN"/>
        </w:rPr>
      </w:pPr>
    </w:p>
    <w:p>
      <w:pPr>
        <w:outlineLvl w:val="1"/>
        <w:rPr>
          <w:rFonts w:hint="default"/>
          <w:lang w:val="en-US" w:eastAsia="zh-CN"/>
        </w:rPr>
      </w:pPr>
      <w:r>
        <w:rPr>
          <w:rFonts w:hint="default"/>
          <w:lang w:val="en-US" w:eastAsia="zh-CN"/>
        </w:rPr>
        <w:t>2 Conformance</w:t>
      </w:r>
      <w:r>
        <w:rPr>
          <w:rFonts w:hint="eastAsia"/>
          <w:lang w:val="en-US" w:eastAsia="zh-CN"/>
        </w:rPr>
        <w:t xml:space="preserve"> 规范</w:t>
      </w:r>
    </w:p>
    <w:p>
      <w:pPr>
        <w:rPr>
          <w:rFonts w:hint="default"/>
          <w:lang w:val="en-US" w:eastAsia="zh-CN"/>
        </w:rPr>
      </w:pPr>
      <w:r>
        <w:rPr>
          <w:rFonts w:hint="default"/>
          <w:lang w:val="en-US" w:eastAsia="zh-CN"/>
        </w:rPr>
        <w:t xml:space="preserve">A </w:t>
      </w:r>
      <w:commentRangeStart w:id="7"/>
      <w:r>
        <w:rPr>
          <w:rFonts w:hint="default"/>
          <w:lang w:val="en-US" w:eastAsia="zh-CN"/>
        </w:rPr>
        <w:t xml:space="preserve">conforming </w:t>
      </w:r>
      <w:commentRangeEnd w:id="7"/>
      <w:r>
        <w:commentReference w:id="7"/>
      </w:r>
      <w:r>
        <w:rPr>
          <w:rFonts w:hint="default"/>
          <w:lang w:val="en-US" w:eastAsia="zh-CN"/>
        </w:rPr>
        <w:t xml:space="preserve">implementation of ECMAScript must provide and support all the types, values, objects, properties, functions, and program syntax and </w:t>
      </w:r>
      <w:commentRangeStart w:id="8"/>
      <w:r>
        <w:rPr>
          <w:rFonts w:hint="default"/>
          <w:lang w:val="en-US" w:eastAsia="zh-CN"/>
        </w:rPr>
        <w:t xml:space="preserve">semantics </w:t>
      </w:r>
      <w:commentRangeEnd w:id="8"/>
      <w:r>
        <w:commentReference w:id="8"/>
      </w:r>
      <w:r>
        <w:rPr>
          <w:rFonts w:hint="default"/>
          <w:lang w:val="en-US" w:eastAsia="zh-CN"/>
        </w:rPr>
        <w:t>described in this specification.</w:t>
      </w:r>
    </w:p>
    <w:p>
      <w:pPr>
        <w:rPr>
          <w:rFonts w:hint="default"/>
          <w:lang w:val="en-US" w:eastAsia="zh-CN"/>
        </w:rPr>
      </w:pPr>
    </w:p>
    <w:p>
      <w:pPr>
        <w:rPr>
          <w:rFonts w:hint="default"/>
          <w:lang w:val="en-US" w:eastAsia="zh-CN"/>
        </w:rPr>
      </w:pPr>
    </w:p>
    <w:p>
      <w:pPr>
        <w:rPr>
          <w:rFonts w:hint="default"/>
          <w:lang w:val="en-US" w:eastAsia="zh-CN"/>
        </w:rPr>
      </w:pPr>
    </w:p>
    <w:p>
      <w:pPr>
        <w:outlineLvl w:val="1"/>
        <w:rPr>
          <w:rFonts w:hint="default"/>
          <w:lang w:val="en-US" w:eastAsia="zh-CN"/>
        </w:rPr>
      </w:pPr>
      <w:r>
        <w:rPr>
          <w:rFonts w:hint="default"/>
          <w:lang w:val="en-US" w:eastAsia="zh-CN"/>
        </w:rPr>
        <w:t>4 </w:t>
      </w:r>
      <w:commentRangeStart w:id="9"/>
      <w:r>
        <w:rPr>
          <w:rFonts w:hint="default"/>
          <w:lang w:val="en-US" w:eastAsia="zh-CN"/>
        </w:rPr>
        <w:t>Overview</w:t>
      </w:r>
      <w:commentRangeEnd w:id="9"/>
      <w:r>
        <w:commentReference w:id="9"/>
      </w:r>
    </w:p>
    <w:p>
      <w:pPr>
        <w:rPr>
          <w:rFonts w:hint="default"/>
          <w:lang w:val="en-US" w:eastAsia="zh-CN"/>
        </w:rPr>
      </w:pPr>
      <w:r>
        <w:rPr>
          <w:rFonts w:hint="default"/>
          <w:lang w:val="en-US" w:eastAsia="zh-CN"/>
        </w:rPr>
        <w:t xml:space="preserve">This section contains a </w:t>
      </w:r>
      <w:commentRangeStart w:id="10"/>
      <w:r>
        <w:rPr>
          <w:rFonts w:hint="default"/>
          <w:lang w:val="en-US" w:eastAsia="zh-CN"/>
        </w:rPr>
        <w:t>non-normative</w:t>
      </w:r>
      <w:commentRangeEnd w:id="10"/>
      <w:r>
        <w:commentReference w:id="10"/>
      </w:r>
      <w:r>
        <w:rPr>
          <w:rFonts w:hint="default"/>
          <w:lang w:val="en-US" w:eastAsia="zh-CN"/>
        </w:rPr>
        <w:t xml:space="preserve"> overview of the ECMAScript language.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ECMAScript is an object-oriented programming language for performing computations</w:t>
      </w:r>
      <w:r>
        <w:rPr>
          <w:rFonts w:hint="eastAsia"/>
          <w:lang w:val="en-US" w:eastAsia="zh-CN"/>
        </w:rPr>
        <w:t>(计算指令)</w:t>
      </w:r>
      <w:r>
        <w:rPr>
          <w:rFonts w:hint="default"/>
          <w:lang w:val="en-US" w:eastAsia="zh-CN"/>
        </w:rPr>
        <w:t xml:space="preserve"> and manipulating</w:t>
      </w:r>
      <w:r>
        <w:rPr>
          <w:rFonts w:hint="eastAsia"/>
          <w:lang w:val="en-US" w:eastAsia="zh-CN"/>
        </w:rPr>
        <w:t>(操作)</w:t>
      </w:r>
      <w:r>
        <w:rPr>
          <w:rFonts w:hint="default"/>
          <w:lang w:val="en-US" w:eastAsia="zh-CN"/>
        </w:rPr>
        <w:t xml:space="preserve"> computational</w:t>
      </w:r>
      <w:r>
        <w:rPr>
          <w:rFonts w:hint="eastAsia"/>
          <w:lang w:val="en-US" w:eastAsia="zh-CN"/>
        </w:rPr>
        <w:t>(计算的)</w:t>
      </w:r>
      <w:r>
        <w:rPr>
          <w:rFonts w:hint="default"/>
          <w:lang w:val="en-US" w:eastAsia="zh-CN"/>
        </w:rPr>
        <w:t xml:space="preserve"> objects within </w:t>
      </w:r>
      <w:commentRangeStart w:id="11"/>
      <w:r>
        <w:rPr>
          <w:rFonts w:hint="default"/>
          <w:lang w:val="en-US" w:eastAsia="zh-CN"/>
        </w:rPr>
        <w:t>a </w:t>
      </w:r>
      <w:r>
        <w:rPr>
          <w:rFonts w:hint="default"/>
          <w:lang w:val="en-US" w:eastAsia="zh-CN"/>
        </w:rPr>
        <w:fldChar w:fldCharType="begin"/>
      </w:r>
      <w:r>
        <w:rPr>
          <w:rFonts w:hint="default"/>
          <w:lang w:val="en-US" w:eastAsia="zh-CN"/>
        </w:rPr>
        <w:instrText xml:space="preserve"> HYPERLINK "https://262.ecma-international.org/13.0/" \l "host-environment" </w:instrText>
      </w:r>
      <w:r>
        <w:rPr>
          <w:rFonts w:hint="default"/>
          <w:lang w:val="en-US" w:eastAsia="zh-CN"/>
        </w:rPr>
        <w:fldChar w:fldCharType="separate"/>
      </w:r>
      <w:r>
        <w:rPr>
          <w:rFonts w:hint="default"/>
          <w:lang w:val="en-US" w:eastAsia="zh-CN"/>
        </w:rPr>
        <w:t>host environment</w:t>
      </w:r>
      <w:r>
        <w:rPr>
          <w:rFonts w:hint="default"/>
          <w:lang w:val="en-US" w:eastAsia="zh-CN"/>
        </w:rPr>
        <w:fldChar w:fldCharType="end"/>
      </w:r>
      <w:commentRangeEnd w:id="11"/>
      <w:r>
        <w:commentReference w:id="11"/>
      </w:r>
      <w:r>
        <w:rPr>
          <w:rFonts w:hint="default"/>
          <w:lang w:val="en-US" w:eastAsia="zh-CN"/>
        </w:rPr>
        <w:t>. ECMAScript as defined here is not intended to be computationally self-sufficient</w:t>
      </w:r>
      <w:r>
        <w:rPr>
          <w:rFonts w:hint="eastAsia"/>
          <w:lang w:val="en-US" w:eastAsia="zh-CN"/>
        </w:rPr>
        <w:t>(自给自足)</w:t>
      </w:r>
      <w:r>
        <w:rPr>
          <w:rFonts w:hint="default"/>
          <w:lang w:val="en-US" w:eastAsia="zh-CN"/>
        </w:rPr>
        <w:t>; indeed, there are no provisions</w:t>
      </w:r>
      <w:r>
        <w:rPr>
          <w:rFonts w:hint="eastAsia"/>
          <w:lang w:val="en-US" w:eastAsia="zh-CN"/>
        </w:rPr>
        <w:t>(供应补给品)</w:t>
      </w:r>
      <w:r>
        <w:rPr>
          <w:rFonts w:hint="default"/>
          <w:lang w:val="en-US" w:eastAsia="zh-CN"/>
        </w:rPr>
        <w:t xml:space="preserve"> in this specification for input of external data or output of computed results. Instead, it is expected that the computational environment of an ECMAScript program will provide not only the objects and other facilities described in this specification but also certain environment-specific objects, whose description and behaviour are beyond the scope of this specification except to indicate that they may provide certain properties that can be accessed and certain functions that can be called from an ECMAScript program.</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42"/>
          <w:szCs w:val="42"/>
        </w:rPr>
      </w:pPr>
      <w:r>
        <w:rPr>
          <w:rFonts w:hint="default" w:ascii="Cambria" w:hAnsi="Cambria" w:eastAsia="Cambria" w:cs="Cambria"/>
          <w:i w:val="0"/>
          <w:iCs w:val="0"/>
          <w:caps w:val="0"/>
          <w:color w:val="111111"/>
          <w:spacing w:val="0"/>
          <w:sz w:val="42"/>
          <w:szCs w:val="42"/>
          <w:u w:val="none"/>
        </w:rPr>
        <w:t>18</w:t>
      </w:r>
      <w:r>
        <w:rPr>
          <w:rFonts w:hint="default" w:ascii="Cambria" w:hAnsi="Cambria" w:eastAsia="Cambria" w:cs="Cambria"/>
          <w:i w:val="0"/>
          <w:iCs w:val="0"/>
          <w:caps w:val="0"/>
          <w:color w:val="111111"/>
          <w:spacing w:val="0"/>
          <w:sz w:val="42"/>
          <w:szCs w:val="42"/>
        </w:rPr>
        <w:t> ECMAScript Standard Built-in Objects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left="0" w:firstLine="0"/>
        <w:textAlignment w:val="auto"/>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 xml:space="preserve">There are </w:t>
      </w:r>
      <w:r>
        <w:rPr>
          <w:rFonts w:hint="default" w:ascii="Cambria" w:hAnsi="Cambria" w:eastAsia="Cambria" w:cs="Cambria"/>
          <w:i w:val="0"/>
          <w:iCs w:val="0"/>
          <w:caps w:val="0"/>
          <w:color w:val="111111"/>
          <w:spacing w:val="0"/>
          <w:sz w:val="27"/>
          <w:szCs w:val="27"/>
          <w:u w:val="single"/>
        </w:rPr>
        <w:t xml:space="preserve">certain </w:t>
      </w:r>
      <w:commentRangeStart w:id="12"/>
      <w:r>
        <w:rPr>
          <w:rFonts w:hint="default" w:ascii="Cambria" w:hAnsi="Cambria" w:eastAsia="Cambria" w:cs="Cambria"/>
          <w:i w:val="0"/>
          <w:iCs w:val="0"/>
          <w:caps w:val="0"/>
          <w:color w:val="111111"/>
          <w:spacing w:val="0"/>
          <w:sz w:val="27"/>
          <w:szCs w:val="27"/>
        </w:rPr>
        <w:t>built-in objects</w:t>
      </w:r>
      <w:commentRangeEnd w:id="12"/>
      <w:r>
        <w:commentReference w:id="12"/>
      </w:r>
      <w:r>
        <w:rPr>
          <w:rFonts w:hint="default" w:ascii="Cambria" w:hAnsi="Cambria" w:eastAsia="Cambria" w:cs="Cambria"/>
          <w:i w:val="0"/>
          <w:iCs w:val="0"/>
          <w:caps w:val="0"/>
          <w:color w:val="111111"/>
          <w:spacing w:val="0"/>
          <w:sz w:val="27"/>
          <w:szCs w:val="27"/>
        </w:rPr>
        <w:t xml:space="preserve"> available </w:t>
      </w:r>
      <w:r>
        <w:rPr>
          <w:rFonts w:hint="default" w:ascii="Cambria" w:hAnsi="Cambria" w:eastAsia="Cambria" w:cs="Cambria"/>
          <w:b/>
          <w:bCs/>
          <w:i w:val="0"/>
          <w:iCs w:val="0"/>
          <w:caps w:val="0"/>
          <w:color w:val="111111"/>
          <w:spacing w:val="0"/>
          <w:sz w:val="27"/>
          <w:szCs w:val="27"/>
        </w:rPr>
        <w:t>whenever</w:t>
      </w:r>
      <w:r>
        <w:rPr>
          <w:rFonts w:hint="eastAsia" w:ascii="Cambria" w:hAnsi="Cambria" w:eastAsia="宋体" w:cs="Cambria"/>
          <w:i w:val="0"/>
          <w:iCs w:val="0"/>
          <w:caps w:val="0"/>
          <w:color w:val="111111"/>
          <w:spacing w:val="0"/>
          <w:sz w:val="27"/>
          <w:szCs w:val="27"/>
          <w:lang w:val="en-US" w:eastAsia="zh-CN"/>
        </w:rPr>
        <w:t>(每当)</w:t>
      </w:r>
      <w:r>
        <w:rPr>
          <w:rFonts w:hint="default" w:ascii="Cambria" w:hAnsi="Cambria" w:eastAsia="Cambria" w:cs="Cambria"/>
          <w:i w:val="0"/>
          <w:iCs w:val="0"/>
          <w:caps w:val="0"/>
          <w:color w:val="111111"/>
          <w:spacing w:val="0"/>
          <w:sz w:val="27"/>
          <w:szCs w:val="27"/>
        </w:rPr>
        <w:t xml:space="preserve"> an ECMAScript </w:t>
      </w:r>
      <w:r>
        <w:rPr>
          <w:rFonts w:hint="default" w:ascii="Cambria" w:hAnsi="Cambria" w:eastAsia="Cambria" w:cs="Cambria"/>
          <w:i w:val="0"/>
          <w:iCs w:val="0"/>
          <w:caps w:val="0"/>
          <w:color w:val="333333"/>
          <w:spacing w:val="0"/>
          <w:sz w:val="27"/>
          <w:szCs w:val="27"/>
          <w:u w:val="none"/>
        </w:rPr>
        <w:fldChar w:fldCharType="begin"/>
      </w:r>
      <w:r>
        <w:rPr>
          <w:rFonts w:hint="default" w:ascii="Cambria" w:hAnsi="Cambria" w:eastAsia="Cambria" w:cs="Cambria"/>
          <w:i w:val="0"/>
          <w:iCs w:val="0"/>
          <w:caps w:val="0"/>
          <w:color w:val="333333"/>
          <w:spacing w:val="0"/>
          <w:sz w:val="27"/>
          <w:szCs w:val="27"/>
          <w:u w:val="none"/>
        </w:rPr>
        <w:instrText xml:space="preserve"> HYPERLINK "https://262.ecma-international.org/13.0/" \l "prod-Script" </w:instrText>
      </w:r>
      <w:r>
        <w:rPr>
          <w:rFonts w:hint="default" w:ascii="Cambria" w:hAnsi="Cambria" w:eastAsia="Cambria" w:cs="Cambria"/>
          <w:i w:val="0"/>
          <w:iCs w:val="0"/>
          <w:caps w:val="0"/>
          <w:color w:val="333333"/>
          <w:spacing w:val="0"/>
          <w:sz w:val="27"/>
          <w:szCs w:val="27"/>
          <w:u w:val="none"/>
        </w:rPr>
        <w:fldChar w:fldCharType="separate"/>
      </w:r>
      <w:r>
        <w:rPr>
          <w:rStyle w:val="9"/>
          <w:rFonts w:hint="default" w:ascii="Cambria" w:hAnsi="Cambria" w:eastAsia="Cambria" w:cs="Cambria"/>
          <w:i w:val="0"/>
          <w:iCs w:val="0"/>
          <w:caps w:val="0"/>
          <w:color w:val="333333"/>
          <w:spacing w:val="0"/>
          <w:sz w:val="27"/>
          <w:szCs w:val="27"/>
          <w:u w:val="none"/>
        </w:rPr>
        <w:t>Script</w:t>
      </w:r>
      <w:r>
        <w:rPr>
          <w:rFonts w:hint="default" w:ascii="Cambria" w:hAnsi="Cambria" w:eastAsia="Cambria" w:cs="Cambria"/>
          <w:i w:val="0"/>
          <w:iCs w:val="0"/>
          <w:caps w:val="0"/>
          <w:color w:val="333333"/>
          <w:spacing w:val="0"/>
          <w:sz w:val="27"/>
          <w:szCs w:val="27"/>
          <w:u w:val="none"/>
        </w:rPr>
        <w:fldChar w:fldCharType="end"/>
      </w:r>
      <w:r>
        <w:rPr>
          <w:rFonts w:hint="default" w:ascii="Cambria" w:hAnsi="Cambria" w:eastAsia="Cambria" w:cs="Cambria"/>
          <w:i w:val="0"/>
          <w:iCs w:val="0"/>
          <w:caps w:val="0"/>
          <w:color w:val="111111"/>
          <w:spacing w:val="0"/>
          <w:sz w:val="27"/>
          <w:szCs w:val="27"/>
        </w:rPr>
        <w:t> or </w:t>
      </w:r>
      <w:r>
        <w:rPr>
          <w:rFonts w:hint="default" w:ascii="Cambria" w:hAnsi="Cambria" w:eastAsia="Cambria" w:cs="Cambria"/>
          <w:i w:val="0"/>
          <w:iCs w:val="0"/>
          <w:caps w:val="0"/>
          <w:color w:val="333333"/>
          <w:spacing w:val="0"/>
          <w:sz w:val="27"/>
          <w:szCs w:val="27"/>
          <w:u w:val="none"/>
        </w:rPr>
        <w:fldChar w:fldCharType="begin"/>
      </w:r>
      <w:r>
        <w:rPr>
          <w:rFonts w:hint="default" w:ascii="Cambria" w:hAnsi="Cambria" w:eastAsia="Cambria" w:cs="Cambria"/>
          <w:i w:val="0"/>
          <w:iCs w:val="0"/>
          <w:caps w:val="0"/>
          <w:color w:val="333333"/>
          <w:spacing w:val="0"/>
          <w:sz w:val="27"/>
          <w:szCs w:val="27"/>
          <w:u w:val="none"/>
        </w:rPr>
        <w:instrText xml:space="preserve"> HYPERLINK "https://262.ecma-international.org/13.0/" \l "prod-Module" </w:instrText>
      </w:r>
      <w:r>
        <w:rPr>
          <w:rFonts w:hint="default" w:ascii="Cambria" w:hAnsi="Cambria" w:eastAsia="Cambria" w:cs="Cambria"/>
          <w:i w:val="0"/>
          <w:iCs w:val="0"/>
          <w:caps w:val="0"/>
          <w:color w:val="333333"/>
          <w:spacing w:val="0"/>
          <w:sz w:val="27"/>
          <w:szCs w:val="27"/>
          <w:u w:val="none"/>
        </w:rPr>
        <w:fldChar w:fldCharType="separate"/>
      </w:r>
      <w:r>
        <w:rPr>
          <w:rStyle w:val="9"/>
          <w:rFonts w:hint="default" w:ascii="Cambria" w:hAnsi="Cambria" w:eastAsia="Cambria" w:cs="Cambria"/>
          <w:i w:val="0"/>
          <w:iCs w:val="0"/>
          <w:caps w:val="0"/>
          <w:color w:val="333333"/>
          <w:spacing w:val="0"/>
          <w:sz w:val="27"/>
          <w:szCs w:val="27"/>
          <w:u w:val="none"/>
        </w:rPr>
        <w:t>Module</w:t>
      </w:r>
      <w:r>
        <w:rPr>
          <w:rFonts w:hint="default" w:ascii="Cambria" w:hAnsi="Cambria" w:eastAsia="Cambria" w:cs="Cambria"/>
          <w:i w:val="0"/>
          <w:iCs w:val="0"/>
          <w:caps w:val="0"/>
          <w:color w:val="333333"/>
          <w:spacing w:val="0"/>
          <w:sz w:val="27"/>
          <w:szCs w:val="27"/>
          <w:u w:val="none"/>
        </w:rPr>
        <w:fldChar w:fldCharType="end"/>
      </w:r>
      <w:r>
        <w:rPr>
          <w:rFonts w:hint="default" w:ascii="Cambria" w:hAnsi="Cambria" w:eastAsia="Cambria" w:cs="Cambria"/>
          <w:i w:val="0"/>
          <w:iCs w:val="0"/>
          <w:caps w:val="0"/>
          <w:color w:val="111111"/>
          <w:spacing w:val="0"/>
          <w:sz w:val="27"/>
          <w:szCs w:val="27"/>
        </w:rPr>
        <w:t> begins execution. One, the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"sec-global-object"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global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part of the global environment of the executing program. Others are accessible as initial properties of the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"sec-global-object"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global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or indirectly as properties of accessible built-in objects.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textAlignment w:val="auto"/>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Unless specified otherwise, a built-in object that is callable as a function is a built-in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with the characteristics described in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"sec-built-in-function-objects"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10.3</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Unless specified otherwi</w:t>
      </w:r>
      <w:bookmarkStart w:id="0" w:name="_GoBack"/>
      <w:bookmarkEnd w:id="0"/>
      <w:r>
        <w:rPr>
          <w:rFonts w:hint="default" w:ascii="Cambria" w:hAnsi="Cambria" w:eastAsia="Cambria" w:cs="Cambria"/>
          <w:i w:val="0"/>
          <w:iCs w:val="0"/>
          <w:caps w:val="0"/>
          <w:color w:val="111111"/>
          <w:spacing w:val="0"/>
          <w:sz w:val="27"/>
          <w:szCs w:val="27"/>
        </w:rPr>
        <w:t>se, the [[Extensible]] internal slot of a built-in object initially has the value true. Every built-in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xml:space="preserve"> has a [[Realm]] </w:t>
      </w:r>
      <w:r>
        <w:rPr>
          <w:rFonts w:hint="default" w:ascii="Cambria" w:hAnsi="Cambria" w:eastAsia="Cambria" w:cs="Cambria"/>
          <w:b/>
          <w:bCs/>
          <w:i w:val="0"/>
          <w:iCs w:val="0"/>
          <w:caps w:val="0"/>
          <w:color w:val="111111"/>
          <w:spacing w:val="0"/>
          <w:sz w:val="27"/>
          <w:szCs w:val="27"/>
        </w:rPr>
        <w:t>internal</w:t>
      </w:r>
      <w:r>
        <w:rPr>
          <w:rFonts w:hint="eastAsia" w:ascii="Cambria" w:hAnsi="Cambria" w:eastAsia="宋体" w:cs="Cambria"/>
          <w:b/>
          <w:bCs/>
          <w:i w:val="0"/>
          <w:iCs w:val="0"/>
          <w:caps w:val="0"/>
          <w:color w:val="111111"/>
          <w:spacing w:val="0"/>
          <w:sz w:val="27"/>
          <w:szCs w:val="27"/>
          <w:lang w:val="en-US" w:eastAsia="zh-CN"/>
        </w:rPr>
        <w:t>(内在的)</w:t>
      </w:r>
      <w:r>
        <w:rPr>
          <w:rFonts w:hint="default" w:ascii="Cambria" w:hAnsi="Cambria" w:eastAsia="Cambria" w:cs="Cambria"/>
          <w:i w:val="0"/>
          <w:iCs w:val="0"/>
          <w:caps w:val="0"/>
          <w:color w:val="111111"/>
          <w:spacing w:val="0"/>
          <w:sz w:val="27"/>
          <w:szCs w:val="27"/>
        </w:rPr>
        <w:t xml:space="preserve"> slot whose value is the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"realm-record"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Realm Record</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of the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"realm"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realm</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for which the object was initially created.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firstLine="0"/>
        <w:textAlignment w:val="auto"/>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Many built-in objects are functions: they can be invoked with arguments. Some of them furthermore are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constructors</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they are functions intended for use with the </w:t>
      </w:r>
      <w:r>
        <w:rPr>
          <w:rStyle w:val="10"/>
          <w:rFonts w:ascii="Consolas" w:hAnsi="Consolas" w:eastAsia="Consolas" w:cs="Consolas"/>
          <w:b/>
          <w:bCs/>
          <w:i w:val="0"/>
          <w:iCs w:val="0"/>
          <w:caps w:val="0"/>
          <w:color w:val="111111"/>
          <w:spacing w:val="0"/>
          <w:sz w:val="27"/>
          <w:szCs w:val="27"/>
        </w:rPr>
        <w:t>new</w:t>
      </w:r>
      <w:r>
        <w:rPr>
          <w:rFonts w:hint="default" w:ascii="Cambria" w:hAnsi="Cambria" w:eastAsia="Cambria" w:cs="Cambria"/>
          <w:i w:val="0"/>
          <w:iCs w:val="0"/>
          <w:caps w:val="0"/>
          <w:color w:val="111111"/>
          <w:spacing w:val="0"/>
          <w:sz w:val="27"/>
          <w:szCs w:val="27"/>
        </w:rPr>
        <w:t> operator. For each built-in function, this specification describes the arguments required by that function and the properties of that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For each built-in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this specification furthermore describes properties of the prototype object of that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and properties of specific object instances returned by a </w:t>
      </w:r>
      <w:r>
        <w:rPr>
          <w:rStyle w:val="10"/>
          <w:rFonts w:hint="default" w:ascii="Consolas" w:hAnsi="Consolas" w:eastAsia="Consolas" w:cs="Consolas"/>
          <w:b/>
          <w:bCs/>
          <w:i w:val="0"/>
          <w:iCs w:val="0"/>
          <w:caps w:val="0"/>
          <w:color w:val="111111"/>
          <w:spacing w:val="0"/>
          <w:sz w:val="27"/>
          <w:szCs w:val="27"/>
        </w:rPr>
        <w:t>new</w:t>
      </w:r>
      <w:r>
        <w:rPr>
          <w:rFonts w:hint="default" w:ascii="Cambria" w:hAnsi="Cambria" w:eastAsia="Cambria" w:cs="Cambria"/>
          <w:i w:val="0"/>
          <w:iCs w:val="0"/>
          <w:caps w:val="0"/>
          <w:color w:val="111111"/>
          <w:spacing w:val="0"/>
          <w:sz w:val="27"/>
          <w:szCs w:val="27"/>
        </w:rPr>
        <w:t> expression that invokes that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firstLine="0"/>
        <w:textAlignment w:val="auto"/>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Unless otherwise specified in the description of a particular function, if a built-in function or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given fewer arguments than the function is specified to require, the function or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shall behave exactly as if it had been given sufficient additional arguments, each such argument being the undefined value. Such missing arguments are considered to be “not present” and may be identified in that manner by specification algorithms. In the description of a particular function, the terms “this value” and “NewTarget” have the meanings given in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"sec-built-in-function-objects"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10.3</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firstLine="0"/>
        <w:textAlignment w:val="auto"/>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Unless otherwise specified in the description of a particular function, if a built-in function or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described is given more arguments than the function is specified to allow, the extra arguments are evaluated by the call and then ignored by the function. However, an implementation may define implementation specific behaviour relating to such arguments as long as the behaviour is not the throwing of a TypeError exception that is predicated simply on the presence of an extra argument.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jc w:val="left"/>
        <w:textAlignment w:val="auto"/>
      </w:pPr>
      <w:r>
        <w:rPr>
          <w:rFonts w:ascii="宋体" w:hAnsi="宋体" w:eastAsia="宋体" w:cs="宋体"/>
          <w:caps/>
          <w:kern w:val="0"/>
          <w:sz w:val="24"/>
          <w:szCs w:val="24"/>
          <w:bdr w:val="none" w:color="auto" w:sz="0" w:space="0"/>
          <w:lang w:val="en-US" w:eastAsia="zh-CN" w:bidi="ar"/>
        </w:rPr>
        <w:t>NOTE 1</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textAlignment w:val="auto"/>
      </w:pPr>
      <w:r>
        <w:t>Implementations that add additional capabilities to the set of built-in functions are encouraged to do so by adding new functions rather than adding new parameters to existing functions.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firstLine="0"/>
        <w:textAlignment w:val="auto"/>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Unless otherwise specified every built-in function and every built-in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has the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"sec-properties-of-the-function-prototype-object"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Function prototype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which is the initial value of the expression </w:t>
      </w:r>
      <w:r>
        <w:rPr>
          <w:rStyle w:val="10"/>
          <w:rFonts w:hint="default" w:ascii="Consolas" w:hAnsi="Consolas" w:eastAsia="Consolas" w:cs="Consolas"/>
          <w:b/>
          <w:bCs/>
          <w:i w:val="0"/>
          <w:iCs w:val="0"/>
          <w:caps w:val="0"/>
          <w:color w:val="111111"/>
          <w:spacing w:val="0"/>
          <w:sz w:val="27"/>
          <w:szCs w:val="27"/>
        </w:rPr>
        <w:t>Function.prototype</w:t>
      </w:r>
      <w:r>
        <w:rPr>
          <w:rFonts w:hint="default" w:ascii="Cambria" w:hAnsi="Cambria" w:eastAsia="Cambria" w:cs="Cambria"/>
          <w:i w:val="0"/>
          <w:iCs w:val="0"/>
          <w:caps w:val="0"/>
          <w:color w:val="111111"/>
          <w:spacing w:val="0"/>
          <w:sz w:val="27"/>
          <w:szCs w:val="27"/>
        </w:rPr>
        <w:t>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"sec-properties-of-the-function-prototype-object"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20.2.3</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as the value of its [[Prototype]] internal slot.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firstLine="0"/>
        <w:textAlignment w:val="auto"/>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Unless otherwise specified every built-in prototype object has the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"sec-properties-of-the-object-prototype-object"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Object prototype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which is the initial value of the expression </w:t>
      </w:r>
      <w:r>
        <w:rPr>
          <w:rStyle w:val="10"/>
          <w:rFonts w:hint="default" w:ascii="Consolas" w:hAnsi="Consolas" w:eastAsia="Consolas" w:cs="Consolas"/>
          <w:b/>
          <w:bCs/>
          <w:i w:val="0"/>
          <w:iCs w:val="0"/>
          <w:caps w:val="0"/>
          <w:color w:val="111111"/>
          <w:spacing w:val="0"/>
          <w:sz w:val="27"/>
          <w:szCs w:val="27"/>
        </w:rPr>
        <w:t>Object.prototype</w:t>
      </w:r>
      <w:r>
        <w:rPr>
          <w:rFonts w:hint="default" w:ascii="Cambria" w:hAnsi="Cambria" w:eastAsia="Cambria" w:cs="Cambria"/>
          <w:i w:val="0"/>
          <w:iCs w:val="0"/>
          <w:caps w:val="0"/>
          <w:color w:val="111111"/>
          <w:spacing w:val="0"/>
          <w:sz w:val="27"/>
          <w:szCs w:val="27"/>
        </w:rPr>
        <w:t>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"sec-properties-of-the-object-prototype-object"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20.1.3</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as the value of its [[Prototype]] internal slot, except the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"sec-properties-of-the-object-prototype-object"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Object prototype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itself.</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firstLine="0"/>
        <w:textAlignment w:val="auto"/>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Built-in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function objects</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that are not identified as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constructors</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do not implement the [[Construct]] internal method unless otherwise specified in the description of a particular function.</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firstLine="0"/>
        <w:textAlignment w:val="auto"/>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Each built-in function defined in this specification is created by calling the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"sec-createbuiltinfunction"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CreateBuiltinFunction</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abstract operation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"sec-createbuiltinfunction"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10.3.3</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The values of the </w:t>
      </w:r>
      <w:r>
        <w:rPr>
          <w:rStyle w:val="8"/>
          <w:rFonts w:hint="default" w:ascii="Cambria" w:hAnsi="Cambria" w:eastAsia="Cambria" w:cs="Cambria"/>
          <w:i w:val="0"/>
          <w:iCs w:val="0"/>
          <w:caps w:val="0"/>
          <w:color w:val="2AA198"/>
          <w:spacing w:val="0"/>
          <w:sz w:val="27"/>
          <w:szCs w:val="27"/>
        </w:rPr>
        <w:t>length</w:t>
      </w:r>
      <w:r>
        <w:rPr>
          <w:rFonts w:hint="default" w:ascii="Cambria" w:hAnsi="Cambria" w:eastAsia="Cambria" w:cs="Cambria"/>
          <w:i w:val="0"/>
          <w:iCs w:val="0"/>
          <w:caps w:val="0"/>
          <w:color w:val="111111"/>
          <w:spacing w:val="0"/>
          <w:sz w:val="27"/>
          <w:szCs w:val="27"/>
        </w:rPr>
        <w:t> and </w:t>
      </w:r>
      <w:r>
        <w:rPr>
          <w:rStyle w:val="8"/>
          <w:rFonts w:hint="default" w:ascii="Cambria" w:hAnsi="Cambria" w:eastAsia="Cambria" w:cs="Cambria"/>
          <w:i w:val="0"/>
          <w:iCs w:val="0"/>
          <w:caps w:val="0"/>
          <w:color w:val="2AA198"/>
          <w:spacing w:val="0"/>
          <w:sz w:val="27"/>
          <w:szCs w:val="27"/>
        </w:rPr>
        <w:t>name</w:t>
      </w:r>
      <w:r>
        <w:rPr>
          <w:rFonts w:hint="default" w:ascii="Cambria" w:hAnsi="Cambria" w:eastAsia="Cambria" w:cs="Cambria"/>
          <w:i w:val="0"/>
          <w:iCs w:val="0"/>
          <w:caps w:val="0"/>
          <w:color w:val="111111"/>
          <w:spacing w:val="0"/>
          <w:sz w:val="27"/>
          <w:szCs w:val="27"/>
        </w:rPr>
        <w:t> parameters are the initial values of the "length" and "name" properties as discussed below. The values of the </w:t>
      </w:r>
      <w:r>
        <w:rPr>
          <w:rStyle w:val="8"/>
          <w:rFonts w:hint="default" w:ascii="Cambria" w:hAnsi="Cambria" w:eastAsia="Cambria" w:cs="Cambria"/>
          <w:i w:val="0"/>
          <w:iCs w:val="0"/>
          <w:caps w:val="0"/>
          <w:color w:val="2AA198"/>
          <w:spacing w:val="0"/>
          <w:sz w:val="27"/>
          <w:szCs w:val="27"/>
        </w:rPr>
        <w:t>prefix</w:t>
      </w:r>
      <w:r>
        <w:rPr>
          <w:rFonts w:hint="default" w:ascii="Cambria" w:hAnsi="Cambria" w:eastAsia="Cambria" w:cs="Cambria"/>
          <w:i w:val="0"/>
          <w:iCs w:val="0"/>
          <w:caps w:val="0"/>
          <w:color w:val="111111"/>
          <w:spacing w:val="0"/>
          <w:sz w:val="27"/>
          <w:szCs w:val="27"/>
        </w:rPr>
        <w:t> parameter are similarly discussed below.</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firstLine="0"/>
        <w:textAlignment w:val="auto"/>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Every built-in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including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constructors</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has a "length" property whose value is a non-negative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"integral-number"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integral Number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Unless otherwise specified, this value is equal to the number of required parameters shown in the subclause heading for the function description. Optional parameters and rest parameters are not included in the parameter count.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jc w:val="left"/>
        <w:textAlignment w:val="auto"/>
      </w:pPr>
      <w:r>
        <w:rPr>
          <w:rFonts w:ascii="宋体" w:hAnsi="宋体" w:eastAsia="宋体" w:cs="宋体"/>
          <w:caps/>
          <w:kern w:val="0"/>
          <w:sz w:val="24"/>
          <w:szCs w:val="24"/>
          <w:bdr w:val="none" w:color="auto" w:sz="0" w:space="0"/>
          <w:lang w:val="en-US" w:eastAsia="zh-CN" w:bidi="ar"/>
        </w:rPr>
        <w:t>NOTE 2</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textAlignment w:val="auto"/>
      </w:pPr>
      <w:r>
        <w:t>For example, the </w:t>
      </w:r>
      <w:r>
        <w:rPr>
          <w:color w:val="206CA7"/>
          <w:u w:val="none"/>
        </w:rPr>
        <w:fldChar w:fldCharType="begin"/>
      </w:r>
      <w:r>
        <w:rPr>
          <w:color w:val="206CA7"/>
          <w:u w:val="none"/>
        </w:rPr>
        <w:instrText xml:space="preserve"> HYPERLINK "https://262.ecma-international.org/13.0/" \l "function-object" </w:instrText>
      </w:r>
      <w:r>
        <w:rPr>
          <w:color w:val="206CA7"/>
          <w:u w:val="none"/>
        </w:rPr>
        <w:fldChar w:fldCharType="separate"/>
      </w:r>
      <w:r>
        <w:rPr>
          <w:rStyle w:val="9"/>
          <w:color w:val="206CA7"/>
          <w:u w:val="none"/>
        </w:rPr>
        <w:t>function object</w:t>
      </w:r>
      <w:r>
        <w:rPr>
          <w:color w:val="206CA7"/>
          <w:u w:val="none"/>
        </w:rPr>
        <w:fldChar w:fldCharType="end"/>
      </w:r>
      <w:r>
        <w:t> that is the initial value of the "map" property of the </w:t>
      </w:r>
      <w:r>
        <w:rPr>
          <w:color w:val="206CA7"/>
          <w:u w:val="none"/>
        </w:rPr>
        <w:fldChar w:fldCharType="begin"/>
      </w:r>
      <w:r>
        <w:rPr>
          <w:color w:val="206CA7"/>
          <w:u w:val="none"/>
        </w:rPr>
        <w:instrText xml:space="preserve"> HYPERLINK "https://262.ecma-international.org/13.0/" \l "sec-properties-of-the-array-prototype-object" </w:instrText>
      </w:r>
      <w:r>
        <w:rPr>
          <w:color w:val="206CA7"/>
          <w:u w:val="none"/>
        </w:rPr>
        <w:fldChar w:fldCharType="separate"/>
      </w:r>
      <w:r>
        <w:rPr>
          <w:rStyle w:val="9"/>
          <w:color w:val="206CA7"/>
          <w:u w:val="none"/>
        </w:rPr>
        <w:t>Array prototype object</w:t>
      </w:r>
      <w:r>
        <w:rPr>
          <w:color w:val="206CA7"/>
          <w:u w:val="none"/>
        </w:rPr>
        <w:fldChar w:fldCharType="end"/>
      </w:r>
      <w:r>
        <w:t> is described under the subclause heading «Array.prototype.map (callbackFn [ , thisArg])» which shows the two named arguments callbackFn and thisArg, the latter being optional; therefore the value of the "length" property of that </w:t>
      </w:r>
      <w:r>
        <w:rPr>
          <w:color w:val="206CA7"/>
          <w:u w:val="none"/>
        </w:rPr>
        <w:fldChar w:fldCharType="begin"/>
      </w:r>
      <w:r>
        <w:rPr>
          <w:color w:val="206CA7"/>
          <w:u w:val="none"/>
        </w:rPr>
        <w:instrText xml:space="preserve"> HYPERLINK "https://262.ecma-international.org/13.0/" \l "function-object" </w:instrText>
      </w:r>
      <w:r>
        <w:rPr>
          <w:color w:val="206CA7"/>
          <w:u w:val="none"/>
        </w:rPr>
        <w:fldChar w:fldCharType="separate"/>
      </w:r>
      <w:r>
        <w:rPr>
          <w:rStyle w:val="9"/>
          <w:color w:val="206CA7"/>
          <w:u w:val="none"/>
        </w:rPr>
        <w:t>function object</w:t>
      </w:r>
      <w:r>
        <w:rPr>
          <w:color w:val="206CA7"/>
          <w:u w:val="none"/>
        </w:rPr>
        <w:fldChar w:fldCharType="end"/>
      </w:r>
      <w:r>
        <w:t> is 1.</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firstLine="0"/>
        <w:textAlignment w:val="auto"/>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Unless otherwise specified, the "length" property of a built-in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has the attributes { [[Writable]]: false, [[Enumerable]]: false, [[Configurable]]: true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firstLine="0"/>
        <w:textAlignment w:val="auto"/>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Every built-in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including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constructors</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has a "name" property whose value is a String. Unless otherwise specified, this value is the name that is given to the function in this specification. Functions that are identified as anonymous functions use the empty String as the value of the "name" property. For functions that are specified as properties of objects, the name value is the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"property-name"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property name</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string used to access the function. Functions that are specified as get or set accessor functions of built-in properties have "get" or "set" (respectively) passed to the </w:t>
      </w:r>
      <w:r>
        <w:rPr>
          <w:rStyle w:val="8"/>
          <w:rFonts w:hint="default" w:ascii="Cambria" w:hAnsi="Cambria" w:eastAsia="Cambria" w:cs="Cambria"/>
          <w:i w:val="0"/>
          <w:iCs w:val="0"/>
          <w:caps w:val="0"/>
          <w:color w:val="2AA198"/>
          <w:spacing w:val="0"/>
          <w:sz w:val="27"/>
          <w:szCs w:val="27"/>
        </w:rPr>
        <w:t>prefix</w:t>
      </w:r>
      <w:r>
        <w:rPr>
          <w:rFonts w:hint="default" w:ascii="Cambria" w:hAnsi="Cambria" w:eastAsia="Cambria" w:cs="Cambria"/>
          <w:i w:val="0"/>
          <w:iCs w:val="0"/>
          <w:caps w:val="0"/>
          <w:color w:val="111111"/>
          <w:spacing w:val="0"/>
          <w:sz w:val="27"/>
          <w:szCs w:val="27"/>
        </w:rPr>
        <w:t> parameter when calling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"sec-createbuiltinfunction"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CreateBuiltinFunction</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firstLine="0"/>
        <w:textAlignment w:val="auto"/>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The value of the "name" property is explicitly specified for each built-in functions whose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"sec-object-type"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property key</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 Symbol value. If such an explicitly specified value starts with the prefix "get " or "set " and the function for which it is specified is a get or set accessor function of a built-in property, the value without the prefix is passed to the </w:t>
      </w:r>
      <w:r>
        <w:rPr>
          <w:rStyle w:val="8"/>
          <w:rFonts w:hint="default" w:ascii="Cambria" w:hAnsi="Cambria" w:eastAsia="Cambria" w:cs="Cambria"/>
          <w:i w:val="0"/>
          <w:iCs w:val="0"/>
          <w:caps w:val="0"/>
          <w:color w:val="2AA198"/>
          <w:spacing w:val="0"/>
          <w:sz w:val="27"/>
          <w:szCs w:val="27"/>
        </w:rPr>
        <w:t>name</w:t>
      </w:r>
      <w:r>
        <w:rPr>
          <w:rFonts w:hint="default" w:ascii="Cambria" w:hAnsi="Cambria" w:eastAsia="Cambria" w:cs="Cambria"/>
          <w:i w:val="0"/>
          <w:iCs w:val="0"/>
          <w:caps w:val="0"/>
          <w:color w:val="111111"/>
          <w:spacing w:val="0"/>
          <w:sz w:val="27"/>
          <w:szCs w:val="27"/>
        </w:rPr>
        <w:t> parameter, and the value "get" or "set" (respectively) is passed to the </w:t>
      </w:r>
      <w:r>
        <w:rPr>
          <w:rStyle w:val="8"/>
          <w:rFonts w:hint="default" w:ascii="Cambria" w:hAnsi="Cambria" w:eastAsia="Cambria" w:cs="Cambria"/>
          <w:i w:val="0"/>
          <w:iCs w:val="0"/>
          <w:caps w:val="0"/>
          <w:color w:val="2AA198"/>
          <w:spacing w:val="0"/>
          <w:sz w:val="27"/>
          <w:szCs w:val="27"/>
        </w:rPr>
        <w:t>prefix</w:t>
      </w:r>
      <w:r>
        <w:rPr>
          <w:rFonts w:hint="default" w:ascii="Cambria" w:hAnsi="Cambria" w:eastAsia="Cambria" w:cs="Cambria"/>
          <w:i w:val="0"/>
          <w:iCs w:val="0"/>
          <w:caps w:val="0"/>
          <w:color w:val="111111"/>
          <w:spacing w:val="0"/>
          <w:sz w:val="27"/>
          <w:szCs w:val="27"/>
        </w:rPr>
        <w:t> parameter when calling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"sec-createbuiltinfunction"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CreateBuiltinFunction</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firstLine="0"/>
        <w:textAlignment w:val="auto"/>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Unless otherwise specified, the "name" property of a built-in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has the attributes { [[Writable]]: false, [[Enumerable]]: false, [[Configurable]]: true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firstLine="0"/>
        <w:textAlignment w:val="auto"/>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Every 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"sec-object-type"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data property</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described in clauses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"sec-global-object"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19</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through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"sec-reflection"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28</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and in Annex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"sec-additional-built-in-properties"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B.2</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has the attributes { [[Writable]]: true, [[Enumerable]]: false, [[Configurable]]: true } unless otherwise specified.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firstLine="0"/>
        <w:textAlignment w:val="auto"/>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Every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"sec-object-type"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accessor property</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described in clauses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"sec-global-object"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19</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through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"sec-reflection"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28</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and in Annex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"sec-additional-built-in-properties" </w:instrText>
      </w:r>
      <w:r>
        <w:rPr>
          <w:rFonts w:hint="default" w:ascii="Cambria" w:hAnsi="Cambria" w:eastAsia="Cambria" w:cs="Cambria"/>
          <w:i w:val="0"/>
          <w:iCs w:val="0"/>
          <w:caps w:val="0"/>
          <w:color w:val="206CA7"/>
          <w:spacing w:val="0"/>
          <w:sz w:val="27"/>
          <w:szCs w:val="27"/>
          <w:u w:val="none"/>
        </w:rPr>
        <w:fldChar w:fldCharType="separate"/>
      </w:r>
      <w:r>
        <w:rPr>
          <w:rStyle w:val="9"/>
          <w:rFonts w:hint="default" w:ascii="Cambria" w:hAnsi="Cambria" w:eastAsia="Cambria" w:cs="Cambria"/>
          <w:i w:val="0"/>
          <w:iCs w:val="0"/>
          <w:caps w:val="0"/>
          <w:color w:val="206CA7"/>
          <w:spacing w:val="0"/>
          <w:sz w:val="27"/>
          <w:szCs w:val="27"/>
          <w:u w:val="none"/>
        </w:rPr>
        <w:t>B.2</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has the attributes { [[Enumerable]]: false, [[Configurable]]: true } unless otherwise specified. If only a get accessor function is described, the set accessor function is the default value, undefined. If only a set accessor is described the get accessor is the default value, undefined.</w:t>
      </w:r>
    </w:p>
    <w:p>
      <w:pPr>
        <w:keepNext w:val="0"/>
        <w:keepLines w:val="0"/>
        <w:pageBreakBefore w:val="0"/>
        <w:kinsoku/>
        <w:wordWrap/>
        <w:overflowPunct/>
        <w:topLinePunct w:val="0"/>
        <w:autoSpaceDE/>
        <w:autoSpaceDN/>
        <w:bidi w:val="0"/>
        <w:adjustRightInd/>
        <w:snapToGrid/>
        <w:spacing w:beforeAutospacing="0" w:afterAutospacing="0" w:line="15" w:lineRule="auto"/>
        <w:textAlignment w:val="auto"/>
        <w:rPr>
          <w:rFonts w:hint="default"/>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15" w:lineRule="auto"/>
        <w:textAlignment w:val="auto"/>
        <w:rPr>
          <w:rFonts w:hint="default"/>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15" w:lineRule="auto"/>
        <w:textAlignment w:val="auto"/>
        <w:rPr>
          <w:rFonts w:hint="default"/>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15" w:lineRule="auto"/>
        <w:textAlignment w:val="auto"/>
        <w:rPr>
          <w:rFonts w:hint="default"/>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15" w:lineRule="auto"/>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12-13T13:59:08Z" w:initials="">
    <w:p w14:paraId="309D1C01">
      <w:pPr>
        <w:pStyle w:val="3"/>
      </w:pPr>
      <w:r>
        <w:rPr>
          <w:rFonts w:hint="eastAsia"/>
        </w:rPr>
        <w:t>包含最新信息的；</w:t>
      </w:r>
    </w:p>
  </w:comment>
  <w:comment w:id="1" w:author="流星619" w:date="2022-12-13T13:59:41Z" w:initials="">
    <w:p w14:paraId="163E3860">
      <w:pPr>
        <w:pStyle w:val="3"/>
      </w:pPr>
      <w:r>
        <w:rPr>
          <w:rFonts w:hint="eastAsia"/>
        </w:rPr>
        <w:t>规范</w:t>
      </w:r>
      <w:r>
        <w:rPr>
          <w:rFonts w:hint="eastAsia"/>
          <w:lang w:eastAsia="zh-CN"/>
        </w:rPr>
        <w:t>；</w:t>
      </w:r>
      <w:r>
        <w:rPr>
          <w:rFonts w:hint="default"/>
        </w:rPr>
        <w:t>技术规范</w:t>
      </w:r>
    </w:p>
  </w:comment>
  <w:comment w:id="2" w:author="流星619" w:date="2022-12-13T14:00:30Z" w:initials="">
    <w:p w14:paraId="75290B63">
      <w:pPr>
        <w:pStyle w:val="3"/>
      </w:pPr>
      <w:r>
        <w:rPr>
          <w:rFonts w:hint="eastAsia"/>
        </w:rPr>
        <w:t>快照；简要说明</w:t>
      </w:r>
    </w:p>
  </w:comment>
  <w:comment w:id="3" w:author="流星619" w:date="2022-12-13T14:02:04Z" w:initials="">
    <w:p w14:paraId="7C5F3BE9">
      <w:pPr>
        <w:pStyle w:val="3"/>
      </w:pPr>
      <w:r>
        <w:rPr>
          <w:rFonts w:hint="eastAsia"/>
        </w:rPr>
        <w:t>应用的</w:t>
      </w:r>
      <w:r>
        <w:rPr>
          <w:rFonts w:hint="default"/>
        </w:rPr>
        <w:t>执行实施</w:t>
      </w:r>
      <w:r>
        <w:rPr>
          <w:rFonts w:hint="eastAsia"/>
          <w:lang w:val="en-US" w:eastAsia="zh-CN"/>
        </w:rPr>
        <w:t>;</w:t>
      </w:r>
      <w:r>
        <w:rPr>
          <w:rFonts w:hint="default"/>
        </w:rPr>
        <w:t>实现</w:t>
      </w:r>
    </w:p>
  </w:comment>
  <w:comment w:id="4" w:author="流星619" w:date="2022-12-13T14:03:39Z" w:initials="">
    <w:p w14:paraId="0C495A0B">
      <w:pPr>
        <w:pStyle w:val="3"/>
      </w:pPr>
      <w:r>
        <w:rPr>
          <w:rFonts w:hint="eastAsia"/>
        </w:rPr>
        <w:t>通用的</w:t>
      </w:r>
      <w:r>
        <w:rPr>
          <w:rFonts w:hint="eastAsia"/>
          <w:lang w:eastAsia="zh-CN"/>
        </w:rPr>
        <w:t>；</w:t>
      </w:r>
      <w:r>
        <w:rPr>
          <w:rFonts w:hint="default"/>
        </w:rPr>
        <w:t>多种用途的</w:t>
      </w:r>
    </w:p>
  </w:comment>
  <w:comment w:id="5" w:author="流星619" w:date="2022-12-13T14:04:22Z" w:initials="">
    <w:p w14:paraId="2D165A7B">
      <w:pPr>
        <w:pStyle w:val="3"/>
      </w:pPr>
      <w:r>
        <w:rPr>
          <w:rFonts w:hint="eastAsia"/>
        </w:rPr>
        <w:t>嵌入式</w:t>
      </w:r>
    </w:p>
  </w:comment>
  <w:comment w:id="6" w:author="流星619" w:date="2022-12-13T14:07:07Z" w:initials="">
    <w:p w14:paraId="111B79E1">
      <w:pPr>
        <w:pStyle w:val="3"/>
      </w:pPr>
      <w:r>
        <w:rPr>
          <w:rFonts w:hint="eastAsia"/>
        </w:rPr>
        <w:t>适用范围</w:t>
      </w:r>
    </w:p>
  </w:comment>
  <w:comment w:id="7" w:author="流星619" w:date="2022-12-13T14:08:30Z" w:initials="">
    <w:p w14:paraId="4B11304C">
      <w:pPr>
        <w:pStyle w:val="3"/>
        <w:rPr>
          <w:rFonts w:hint="default" w:eastAsiaTheme="minorEastAsia"/>
          <w:lang w:val="en-US" w:eastAsia="zh-CN"/>
        </w:rPr>
      </w:pPr>
      <w:r>
        <w:rPr>
          <w:rFonts w:hint="eastAsia"/>
          <w:lang w:val="en-US" w:eastAsia="zh-CN"/>
        </w:rPr>
        <w:t>合格的；符合（conform 的 ing 形式）；遵照</w:t>
      </w:r>
    </w:p>
  </w:comment>
  <w:comment w:id="8" w:author="流星619" w:date="2022-12-13T14:07:51Z" w:initials="">
    <w:p w14:paraId="5F685CE6">
      <w:pPr>
        <w:pStyle w:val="3"/>
      </w:pPr>
      <w:r>
        <w:rPr>
          <w:rFonts w:hint="eastAsia"/>
        </w:rPr>
        <w:t>语义学；</w:t>
      </w:r>
    </w:p>
  </w:comment>
  <w:comment w:id="9" w:author="流星619" w:date="2022-12-13T19:40:40Z" w:initials="">
    <w:p w14:paraId="5105548F">
      <w:pPr>
        <w:pStyle w:val="3"/>
      </w:pPr>
      <w:r>
        <w:rPr>
          <w:rFonts w:hint="eastAsia"/>
        </w:rPr>
        <w:t> </w:t>
      </w:r>
      <w:r>
        <w:rPr>
          <w:rFonts w:hint="default"/>
        </w:rPr>
        <w:t>概述，综述</w:t>
      </w:r>
    </w:p>
  </w:comment>
  <w:comment w:id="10" w:author="流星619" w:date="2022-12-13T19:40:12Z" w:initials="">
    <w:p w14:paraId="0D29120D">
      <w:pPr>
        <w:pStyle w:val="3"/>
        <w:rPr/>
      </w:pPr>
      <w:r>
        <w:rPr>
          <w:rFonts w:hint="eastAsia"/>
        </w:rPr>
        <w:t>非规范性的</w:t>
      </w:r>
    </w:p>
    <w:p w14:paraId="77517CEC">
      <w:pPr>
        <w:pStyle w:val="3"/>
      </w:pPr>
      <w:r>
        <w:rPr>
          <w:rFonts w:hint="default"/>
        </w:rPr>
        <w:t>非标准的</w:t>
      </w:r>
    </w:p>
  </w:comment>
  <w:comment w:id="11" w:author="流星619" w:date="2022-12-13T19:44:17Z" w:initials="">
    <w:p w14:paraId="1D4A244C">
      <w:pPr>
        <w:pStyle w:val="3"/>
        <w:rPr>
          <w:rFonts w:hint="default" w:eastAsiaTheme="minorEastAsia"/>
          <w:lang w:val="en-US" w:eastAsia="zh-CN"/>
        </w:rPr>
      </w:pPr>
      <w:r>
        <w:rPr>
          <w:rFonts w:hint="eastAsia"/>
          <w:lang w:val="en-US" w:eastAsia="zh-CN"/>
        </w:rPr>
        <w:t>宿主环境</w:t>
      </w:r>
    </w:p>
  </w:comment>
  <w:comment w:id="12" w:author="流星619" w:date="2022-12-14T08:32:12Z" w:initials="">
    <w:p w14:paraId="1CDE752D">
      <w:pPr>
        <w:pStyle w:val="3"/>
        <w:rPr>
          <w:rFonts w:hint="default"/>
        </w:rPr>
      </w:pPr>
      <w:r>
        <w:rPr>
          <w:rFonts w:hint="default"/>
          <w:lang w:val="en-US" w:eastAsia="zh-CN"/>
        </w:rPr>
        <w:t> </w:t>
      </w:r>
      <w:r>
        <w:rPr>
          <w:rFonts w:hint="default"/>
        </w:rPr>
        <w:t>内置对象 /</w:t>
      </w:r>
      <w:r>
        <w:rPr>
          <w:rFonts w:hint="eastAsia"/>
          <w:lang w:val="en-US" w:eastAsia="zh-CN"/>
        </w:rPr>
        <w:t xml:space="preserve"> </w:t>
      </w:r>
      <w:r>
        <w:rPr>
          <w:rFonts w:hint="default"/>
        </w:rPr>
        <w:t>内建对象</w:t>
      </w:r>
    </w:p>
    <w:p w14:paraId="4FAF6FF2">
      <w:pPr>
        <w:pStyle w:val="3"/>
        <w:rPr>
          <w:rFonts w:hint="default"/>
        </w:rPr>
      </w:pPr>
      <w:r>
        <w:rPr>
          <w:rFonts w:hint="default"/>
        </w:rPr>
        <w:t xml:space="preserve">certain </w:t>
      </w:r>
      <w:r>
        <w:rPr>
          <w:rFonts w:hint="eastAsia"/>
          <w:lang w:val="en-US" w:eastAsia="zh-CN"/>
        </w:rPr>
        <w:t xml:space="preserve"> </w:t>
      </w:r>
      <w:r>
        <w:rPr>
          <w:rFonts w:hint="default"/>
        </w:rPr>
        <w:t>pron. 某些，某几个</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09D1C01" w15:done="0"/>
  <w15:commentEx w15:paraId="163E3860" w15:done="0"/>
  <w15:commentEx w15:paraId="75290B63" w15:done="0"/>
  <w15:commentEx w15:paraId="7C5F3BE9" w15:done="0"/>
  <w15:commentEx w15:paraId="0C495A0B" w15:done="0"/>
  <w15:commentEx w15:paraId="2D165A7B" w15:done="0"/>
  <w15:commentEx w15:paraId="111B79E1" w15:done="0"/>
  <w15:commentEx w15:paraId="4B11304C" w15:done="0"/>
  <w15:commentEx w15:paraId="5F685CE6" w15:done="0"/>
  <w15:commentEx w15:paraId="5105548F" w15:done="0"/>
  <w15:commentEx w15:paraId="77517CEC" w15:done="0"/>
  <w15:commentEx w15:paraId="1D4A244C" w15:done="0"/>
  <w15:commentEx w15:paraId="4FAF6F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2D41F55"/>
    <w:rsid w:val="073B3379"/>
    <w:rsid w:val="08A93663"/>
    <w:rsid w:val="0F2C0E62"/>
    <w:rsid w:val="124039AB"/>
    <w:rsid w:val="147A6014"/>
    <w:rsid w:val="17361868"/>
    <w:rsid w:val="1D750DFB"/>
    <w:rsid w:val="1F382D02"/>
    <w:rsid w:val="24235517"/>
    <w:rsid w:val="25290DD3"/>
    <w:rsid w:val="257638ED"/>
    <w:rsid w:val="2B577D1D"/>
    <w:rsid w:val="2C6E3570"/>
    <w:rsid w:val="2D12306E"/>
    <w:rsid w:val="2DA07759"/>
    <w:rsid w:val="2E4D699B"/>
    <w:rsid w:val="2E882A64"/>
    <w:rsid w:val="2F0E5EC8"/>
    <w:rsid w:val="39691347"/>
    <w:rsid w:val="3A0D4436"/>
    <w:rsid w:val="3B7D732B"/>
    <w:rsid w:val="3DCC5EAB"/>
    <w:rsid w:val="41D349E5"/>
    <w:rsid w:val="42B42080"/>
    <w:rsid w:val="45772A5A"/>
    <w:rsid w:val="48D10CB7"/>
    <w:rsid w:val="54CB4FB3"/>
    <w:rsid w:val="5CE62B2B"/>
    <w:rsid w:val="5E6A5D46"/>
    <w:rsid w:val="5F3833E6"/>
    <w:rsid w:val="6006474A"/>
    <w:rsid w:val="60336BFF"/>
    <w:rsid w:val="61614E76"/>
    <w:rsid w:val="61AA6A73"/>
    <w:rsid w:val="63190B09"/>
    <w:rsid w:val="63FC7559"/>
    <w:rsid w:val="64A64D5A"/>
    <w:rsid w:val="65257F68"/>
    <w:rsid w:val="663568D1"/>
    <w:rsid w:val="6D4D2B68"/>
    <w:rsid w:val="70BD199D"/>
    <w:rsid w:val="731170CD"/>
    <w:rsid w:val="73C376C0"/>
    <w:rsid w:val="74B25CE4"/>
    <w:rsid w:val="79350642"/>
    <w:rsid w:val="7A9B4AFD"/>
    <w:rsid w:val="7C3F1D3C"/>
    <w:rsid w:val="7FDF1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uiPriority w:val="0"/>
    <w:rPr>
      <w:color w:val="800080"/>
      <w:u w:val="single"/>
    </w:rPr>
  </w:style>
  <w:style w:type="character" w:styleId="8">
    <w:name w:val="HTML Variable"/>
    <w:basedOn w:val="6"/>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1271</Words>
  <Characters>7107</Characters>
  <Lines>0</Lines>
  <Paragraphs>0</Paragraphs>
  <TotalTime>9</TotalTime>
  <ScaleCrop>false</ScaleCrop>
  <LinksUpToDate>false</LinksUpToDate>
  <CharactersWithSpaces>8298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2022-12-12T05:57:00Z</dcterms:created>
  <dc:creator>zhuqizhong</dc:creator>
  <cp:lastModifiedBy>流星619</cp:lastModifiedBy>
  <dcterms:modified xsi:type="dcterms:W3CDTF">2022-12-14T00:42:49Z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96027F5B31CB40F18CE51D86A69FE508</vt:lpwstr>
  </property>
</Properties>
</file>