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【希引力】抖音平台底层逻辑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基于平台机制与实战经验深度解析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抖音流量推送的核心原理，主要基于</w:t>
      </w:r>
      <w:r>
        <w:rPr>
          <w:rFonts w:eastAsia="等线" w:ascii="Arial" w:cs="Arial" w:hAnsi="Arial"/>
          <w:b w:val="true"/>
          <w:sz w:val="22"/>
        </w:rPr>
        <w:t>用户行为数据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内容属性</w:t>
      </w:r>
      <w:r>
        <w:rPr>
          <w:rFonts w:eastAsia="等线" w:ascii="Arial" w:cs="Arial" w:hAnsi="Arial"/>
          <w:sz w:val="22"/>
        </w:rPr>
        <w:t>。用户行为数据包括观看历史、点赞、评论、分享、关注等；内容属性则涉及视频的标题、描述、标签等。理解这套机制，是你在抖音获取免费流量的第一步。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一、推流机制：这个平台的流量如何分配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账号权重：决定推流规模的基础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抖音账号权重，通俗讲就是系统根据各种维度对每个账号给出的评价。对账号的评级越高，意味着权重越高，从而能够获取的流量也就越多。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在抖音短视频中，“权重”主要涵盖两大类：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基础权重</w:t>
      </w:r>
      <w:r>
        <w:rPr>
          <w:rFonts w:eastAsia="等线" w:ascii="Arial" w:cs="Arial" w:hAnsi="Arial"/>
          <w:sz w:val="22"/>
        </w:rPr>
        <w:t>：账号本身的“底子”，由历史表现决定。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实时排名权重</w:t>
      </w:r>
      <w:r>
        <w:rPr>
          <w:rFonts w:eastAsia="等线" w:ascii="Arial" w:cs="Arial" w:hAnsi="Arial"/>
          <w:sz w:val="22"/>
        </w:rPr>
        <w:t>：在当前竞争周期内的动态表现。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重要规律</w:t>
      </w:r>
      <w:r>
        <w:rPr>
          <w:rFonts w:eastAsia="等线" w:ascii="Arial" w:cs="Arial" w:hAnsi="Arial"/>
          <w:sz w:val="22"/>
        </w:rPr>
        <w:t>：短视频的历史数据，直接决定着下一条视频的流量权重。也就是说，你上一支视频的表现，会影响下一支视频的初始推荐量。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赛马机制：数据决定胜负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由于短视频数据的最小统计维度为</w:t>
      </w:r>
      <w:r>
        <w:rPr>
          <w:rFonts w:eastAsia="等线" w:ascii="Arial" w:cs="Arial" w:hAnsi="Arial"/>
          <w:b w:val="true"/>
          <w:sz w:val="22"/>
        </w:rPr>
        <w:t>1小时</w:t>
      </w:r>
      <w:r>
        <w:rPr>
          <w:rFonts w:eastAsia="等线" w:ascii="Arial" w:cs="Arial" w:hAnsi="Arial"/>
          <w:sz w:val="22"/>
        </w:rPr>
        <w:t>，平台可以在短时间内观察到数据的波动。系统会每隔5分钟、30分钟、60分钟等时段，在同一流量池内对所有视频进行“赛马”——谁的完播率、互动率等关键指标更好，谁就能晋级到更大的流量池。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简单理解</w:t>
      </w:r>
      <w:r>
        <w:rPr>
          <w:rFonts w:eastAsia="等线" w:ascii="Arial" w:cs="Arial" w:hAnsi="Arial"/>
          <w:sz w:val="22"/>
        </w:rPr>
        <w:t>：赛马机制无时无刻不存在。如果某个时段你的数据对比同赛道竞争对手表现不佳，系统就会把流量分配给其他账号。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推流规模：八级流量池详解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每个账号的基础权重都有所不同。系统会在特定周期内，依据账号的综合表现来实时判定权重等级。抖音经典的</w:t>
      </w:r>
      <w:r>
        <w:rPr>
          <w:rFonts w:eastAsia="等线" w:ascii="Arial" w:cs="Arial" w:hAnsi="Arial"/>
          <w:b w:val="true"/>
          <w:sz w:val="22"/>
        </w:rPr>
        <w:t>八级流量池推荐机制</w:t>
      </w:r>
      <w:r>
        <w:rPr>
          <w:rFonts w:eastAsia="等线" w:ascii="Arial" w:cs="Arial" w:hAnsi="Arial"/>
          <w:sz w:val="22"/>
        </w:rPr>
        <w:t>，是目前外界流传最广、也最实用的理解框架：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流量池规模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第一阶段：初始审核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平台首先审核视频内容是否违规（敏感词、禁止画面、营销信息等）。如果没有初始流量，基本就是内容不合规或质量过差。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第二阶段：千人流量池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通过初审后，系统会给一个基础推荐流量。这也是为什么有些讲师教人“大量发内容”的原因——以量取胜，赌概率。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第三阶段：万人流量池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约5万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如果初始推荐阶段表现良好（用户互动率高），系统会进行第二次推送。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第四阶段：初级流量池 + 人工审核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10万以上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流量达到一定规模后，抖音会引入人工审核，确保内容符合平台规范。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第五阶段：中级流量池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10万-100万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人工审核通过且数据持续优异，系统继续推送。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第六阶段：高级流量池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100万-300万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数据仍然高歌猛进，推送力度进一步加大。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第七阶段：热门流量池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500万-1000万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成为平台的热门内容，曝光量极大。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第八阶段：全站大热门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1000万以上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超级热门内容，系统会持续加大推送，甚至成为全网爆款。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【希引力】提醒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：每个阶段都是一次“考试”。只有上一阶段的数据（完播率、点赞、评论、转发等）达标，才能进入下一阶段。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标签体系：精准匹配的核心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每一位抖音用户都会被系统打上标签，算法借此为用户推荐更精准的内容；对于创作者而言，同样会被系统赋予标签，算法会依据标签为创作者推荐精准的用户。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抖音标签主要分为以下三类：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第①类：用户人群标签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基本属性标签</w:t>
      </w:r>
      <w:r>
        <w:rPr>
          <w:rFonts w:eastAsia="等线" w:ascii="Arial" w:cs="Arial" w:hAnsi="Arial"/>
          <w:sz w:val="22"/>
        </w:rPr>
        <w:t>：根据用户注册信息标注，如性别、年龄、区域等。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行为兴趣标签</w:t>
      </w:r>
      <w:r>
        <w:rPr>
          <w:rFonts w:eastAsia="等线" w:ascii="Arial" w:cs="Arial" w:hAnsi="Arial"/>
          <w:sz w:val="22"/>
        </w:rPr>
        <w:t>：根据用户在抖音上的行为轨迹（点赞、评论、观看历史等）打上的标签，用于推荐相似内容。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第②类：短视频标签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系统会根据视频的</w:t>
      </w:r>
      <w:r>
        <w:rPr>
          <w:rFonts w:eastAsia="等线" w:ascii="Arial" w:cs="Arial" w:hAnsi="Arial"/>
          <w:b w:val="true"/>
          <w:sz w:val="22"/>
        </w:rPr>
        <w:t>播放完成率、点赞、评论人群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视频内容本身</w:t>
      </w:r>
      <w:r>
        <w:rPr>
          <w:rFonts w:eastAsia="等线" w:ascii="Arial" w:cs="Arial" w:hAnsi="Arial"/>
          <w:sz w:val="22"/>
        </w:rPr>
        <w:t>对视频进行标签化，然后匹配并分发给更多潜在感兴趣的用户。这有助于内容准确触达目标观众，提高传播效率和参与度。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第③类：直播间标签（补充知识）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直播间标签分为</w:t>
      </w:r>
      <w:r>
        <w:rPr>
          <w:rFonts w:eastAsia="等线" w:ascii="Arial" w:cs="Arial" w:hAnsi="Arial"/>
          <w:b w:val="true"/>
          <w:sz w:val="22"/>
        </w:rPr>
        <w:t>内容标签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电商标签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内容标签</w:t>
      </w:r>
      <w:r>
        <w:rPr>
          <w:rFonts w:eastAsia="等线" w:ascii="Arial" w:cs="Arial" w:hAnsi="Arial"/>
          <w:sz w:val="22"/>
        </w:rPr>
        <w:t>：基于用户在直播间的有效观看、停留、评论、点赞、转粉等行为，系统判断什么样的人对直播间感兴趣并打上标签。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电商标签</w:t>
      </w:r>
      <w:r>
        <w:rPr>
          <w:rFonts w:eastAsia="等线" w:ascii="Arial" w:cs="Arial" w:hAnsi="Arial"/>
          <w:sz w:val="22"/>
        </w:rPr>
        <w:t>：基于用户在直播间的购买行为（点击购物车、下单、成功交易等），用于后续精准推荐。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直播间推流的三个关键因素</w:t>
      </w:r>
      <w:r>
        <w:rPr>
          <w:rFonts w:eastAsia="等线" w:ascii="Arial" w:cs="Arial" w:hAnsi="Arial"/>
          <w:sz w:val="22"/>
        </w:rPr>
        <w:t>（了解即可）：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分钟停留</w:t>
      </w:r>
      <w:r>
        <w:rPr>
          <w:rFonts w:eastAsia="等线" w:ascii="Arial" w:cs="Arial" w:hAnsi="Arial"/>
          <w:sz w:val="22"/>
        </w:rPr>
        <w:t>：开播第一分钟推给你50人，你只留住5人，说明分钟停留低，后续推流会减少。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密集成交</w:t>
      </w:r>
      <w:r>
        <w:rPr>
          <w:rFonts w:eastAsia="等线" w:ascii="Arial" w:cs="Arial" w:hAnsi="Arial"/>
          <w:sz w:val="22"/>
        </w:rPr>
        <w:t>：直播间每5分钟的成交件数，决定了下5分钟的推流人数。这也是为什么有些直播间用福利品“憋单”的原因——拉停留、做成交。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千次观看成交金额</w:t>
      </w:r>
      <w:r>
        <w:rPr>
          <w:rFonts w:eastAsia="等线" w:ascii="Arial" w:cs="Arial" w:hAnsi="Arial"/>
          <w:sz w:val="22"/>
        </w:rPr>
        <w:t>：以40分钟为一个推流节点。如果前40分钟的千次观看成交金额低于同行，下个40分钟的推流就会从高位往下走。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热门短视频数据参考（动态变化）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平台的趋势一直在变化，以下数据指标仅供大家参考。核心记住几个运营逻辑即可：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短视频内容</w:t>
      </w:r>
      <w:r>
        <w:rPr>
          <w:rFonts w:eastAsia="等线" w:ascii="Arial" w:cs="Arial" w:hAnsi="Arial"/>
          <w:sz w:val="22"/>
        </w:rPr>
        <w:t>：能够给抖音用户带来共鸣。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直播内容</w:t>
      </w:r>
      <w:r>
        <w:rPr>
          <w:rFonts w:eastAsia="等线" w:ascii="Arial" w:cs="Arial" w:hAnsi="Arial"/>
          <w:sz w:val="22"/>
        </w:rPr>
        <w:t>：能够给抖音平台带来收益。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在同等基础上，谁做得更好，抖音就会把更多的流量给到谁。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二、用户画像：这个平台的用户人群特点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抖音的</w:t>
      </w:r>
      <w:r>
        <w:rPr>
          <w:rFonts w:eastAsia="等线" w:ascii="Arial" w:cs="Arial" w:hAnsi="Arial"/>
          <w:b w:val="true"/>
          <w:sz w:val="22"/>
        </w:rPr>
        <w:t>8大人群用户画像</w:t>
      </w:r>
      <w:r>
        <w:rPr>
          <w:rFonts w:eastAsia="等线" w:ascii="Arial" w:cs="Arial" w:hAnsi="Arial"/>
          <w:sz w:val="22"/>
        </w:rPr>
        <w:t>是品牌营销策略中的重要组成部分。了解这些人群的特征和偏好，可以帮助你更精准地调整内容方向，达到更好的引流效果。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八大人群全景图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人群名称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GenZ（24岁以下）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年轻、潮流、二次元、追星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娱乐、游戏、美妆、潮流穿搭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精致妈妈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有0-12岁孩子的母亲，注重家庭品质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育儿、健康、教育、家庭生活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新锐白领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追求事业成功和个人成长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职业发展、技能提升、投资理财、生活品质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都市蓝领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注重实用信息，性价比敏感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生活技巧、工作技能提升、高性价比产品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小镇青年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对新鲜事物充满好奇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本地生活、娱乐、旅游、轻松有趣的内容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资深中产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高消费能力，追求品质生活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高端消费品、健康生活、文化艺术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都市银发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关注健康、养老、休闲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健康养生、退休规划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小镇中老年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关注家庭、健康、传统文化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家庭和睦、健康养生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人群流转关系（理解用户成长路径）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一二三线城市人群流转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GenZ（24岁以下）→ 年龄增长 → 精致妈妈 / 新锐白领 / 都市蓝领 → 继续增长 → 资深中产 → 都市银发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地域流转：“返回家乡”成为小镇青年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四线以下城市人群流转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小镇青年（起点）→ 年龄增长 → 小镇中老年（35岁以上即为中老年）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地域流转：“进城打拼”成为新锐白领或都市蓝领；结婚可成为精致妈妈；奋斗可成为资深中产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三、如何找到爆款模板？（希引力实用方法）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想要在抖音快速找到适合自己赛道的爆款模板，可以使用以下渠道和方法：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官方数据平台（已知达人条件时挖掘信息）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</w:t>
      </w:r>
      <w:r>
        <w:rPr>
          <w:rFonts w:eastAsia="等线" w:ascii="Arial" w:cs="Arial" w:hAnsi="Arial"/>
          <w:sz w:val="22"/>
        </w:rPr>
        <w:t>：抖音搜索“抖音热点宝”，搜索目标账号，在“粉丝兴趣”界面找到同类账号。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巨量百应 - 精选联盟 - 带货商品</w:t>
      </w:r>
      <w:r>
        <w:rPr>
          <w:rFonts w:eastAsia="等线" w:ascii="Arial" w:cs="Arial" w:hAnsi="Arial"/>
          <w:sz w:val="22"/>
        </w:rPr>
        <w:t>：可以看到对应店铺带货的商品、带货达人和相关数据。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巨量算数</w:t>
      </w:r>
      <w:r>
        <w:rPr>
          <w:rFonts w:eastAsia="等线" w:ascii="Arial" w:cs="Arial" w:hAnsi="Arial"/>
          <w:sz w:val="22"/>
        </w:rPr>
        <w:t>：搜索达人，挖掘相似达人。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第三方数据平台（模糊条件时挖掘信息）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以下平台可以帮助你进行更广泛的数据分析和竞品调研：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考古加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蝉妈妈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蝉小红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飞瓜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实用技巧分享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抖音搜索关键词</w:t>
      </w:r>
      <w:r>
        <w:rPr>
          <w:rFonts w:eastAsia="等线" w:ascii="Arial" w:cs="Arial" w:hAnsi="Arial"/>
          <w:sz w:val="22"/>
        </w:rPr>
        <w:t>：在抖音搜索框中输入你所在赛道的核心关键词，查看综合排序和最新排序下的热门视频。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通过使用同款音频查找</w:t>
      </w:r>
      <w:r>
        <w:rPr>
          <w:rFonts w:eastAsia="等线" w:ascii="Arial" w:cs="Arial" w:hAnsi="Arial"/>
          <w:sz w:val="22"/>
        </w:rPr>
        <w:t>：找到一条爆款视频后，点击右下角音频，查看“使用此音频”的其他视频，快速发现同类模板。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图片识别</w:t>
      </w:r>
      <w:r>
        <w:rPr>
          <w:rFonts w:eastAsia="等线" w:ascii="Arial" w:cs="Arial" w:hAnsi="Arial"/>
          <w:sz w:val="22"/>
        </w:rPr>
        <w:t>：保存爆款视频的封面或关键截图，通过抖音的“扫一扫”或“识图”功能查找相似内容。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【希引力】结语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抖音的流量机制就像一场永不停歇的“赛马比赛”。理解账号权重、赛马机制、标签体系和流量池层级，是你从“盲目发内容”走向“精准运营”的第一步。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记住三条核心原则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内容质量是根本</w:t>
      </w:r>
      <w:r>
        <w:rPr>
          <w:rFonts w:eastAsia="等线" w:ascii="Arial" w:cs="Arial" w:hAnsi="Arial"/>
          <w:sz w:val="22"/>
        </w:rPr>
        <w:t>：无论算法如何变化，用户喜欢的内容永远是王道。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数据驱动优化</w:t>
      </w:r>
      <w:r>
        <w:rPr>
          <w:rFonts w:eastAsia="等线" w:ascii="Arial" w:cs="Arial" w:hAnsi="Arial"/>
          <w:sz w:val="22"/>
        </w:rPr>
        <w:t>：关注完播率、互动率等核心指标，持续迭代。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合规是底线</w:t>
      </w:r>
      <w:r>
        <w:rPr>
          <w:rFonts w:eastAsia="等线" w:ascii="Arial" w:cs="Arial" w:hAnsi="Arial"/>
          <w:sz w:val="22"/>
        </w:rPr>
        <w:t>：不触碰平台红线，才能走得更远。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希引力</w:t>
      </w:r>
      <w:r>
        <w:rPr>
          <w:rFonts w:eastAsia="等线" w:ascii="Arial" w:cs="Arial" w:hAnsi="Arial"/>
          <w:sz w:val="22"/>
        </w:rPr>
        <w:t>愿您在这片充满机遇的流量海洋中，找准方向，乘风破浪！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241">
    <w:lvl>
      <w:numFmt w:val="bullet"/>
      <w:suff w:val="tab"/>
      <w:lvlText w:val="•"/>
      <w:rPr>
        <w:color w:val="3370ff"/>
      </w:rPr>
    </w:lvl>
  </w:abstractNum>
  <w:abstractNum w:abstractNumId="401242">
    <w:lvl>
      <w:numFmt w:val="bullet"/>
      <w:suff w:val="tab"/>
      <w:lvlText w:val="•"/>
      <w:rPr>
        <w:color w:val="3370ff"/>
      </w:rPr>
    </w:lvl>
  </w:abstractNum>
  <w:abstractNum w:abstractNumId="401243">
    <w:lvl>
      <w:numFmt w:val="bullet"/>
      <w:suff w:val="tab"/>
      <w:lvlText w:val="•"/>
      <w:rPr>
        <w:color w:val="3370ff"/>
      </w:rPr>
    </w:lvl>
  </w:abstractNum>
  <w:abstractNum w:abstractNumId="401244">
    <w:lvl>
      <w:numFmt w:val="bullet"/>
      <w:suff w:val="tab"/>
      <w:lvlText w:val="•"/>
      <w:rPr>
        <w:color w:val="3370ff"/>
      </w:rPr>
    </w:lvl>
  </w:abstractNum>
  <w:abstractNum w:abstractNumId="401245">
    <w:lvl>
      <w:numFmt w:val="bullet"/>
      <w:suff w:val="tab"/>
      <w:lvlText w:val="•"/>
      <w:rPr>
        <w:color w:val="3370ff"/>
      </w:rPr>
    </w:lvl>
  </w:abstractNum>
  <w:abstractNum w:abstractNumId="401246">
    <w:lvl>
      <w:numFmt w:val="bullet"/>
      <w:suff w:val="tab"/>
      <w:lvlText w:val="•"/>
      <w:rPr>
        <w:color w:val="3370ff"/>
      </w:rPr>
    </w:lvl>
  </w:abstractNum>
  <w:abstractNum w:abstractNumId="401247">
    <w:lvl>
      <w:start w:val="1"/>
      <w:numFmt w:val="decimal"/>
      <w:suff w:val="tab"/>
      <w:lvlText w:val="%1."/>
      <w:rPr>
        <w:color w:val="3370ff"/>
      </w:rPr>
    </w:lvl>
  </w:abstractNum>
  <w:abstractNum w:abstractNumId="401248">
    <w:lvl>
      <w:start w:val="2"/>
      <w:numFmt w:val="decimal"/>
      <w:suff w:val="tab"/>
      <w:lvlText w:val="%1."/>
      <w:rPr>
        <w:color w:val="3370ff"/>
      </w:rPr>
    </w:lvl>
  </w:abstractNum>
  <w:abstractNum w:abstractNumId="401249">
    <w:lvl>
      <w:start w:val="3"/>
      <w:numFmt w:val="decimal"/>
      <w:suff w:val="tab"/>
      <w:lvlText w:val="%1."/>
      <w:rPr>
        <w:color w:val="3370ff"/>
      </w:rPr>
    </w:lvl>
  </w:abstractNum>
  <w:abstractNum w:abstractNumId="401250">
    <w:lvl>
      <w:numFmt w:val="bullet"/>
      <w:suff w:val="tab"/>
      <w:lvlText w:val="•"/>
      <w:rPr>
        <w:color w:val="3370ff"/>
      </w:rPr>
    </w:lvl>
  </w:abstractNum>
  <w:abstractNum w:abstractNumId="401251">
    <w:lvl>
      <w:numFmt w:val="bullet"/>
      <w:suff w:val="tab"/>
      <w:lvlText w:val="•"/>
      <w:rPr>
        <w:color w:val="3370ff"/>
      </w:rPr>
    </w:lvl>
  </w:abstractNum>
  <w:abstractNum w:abstractNumId="401252">
    <w:lvl>
      <w:numFmt w:val="bullet"/>
      <w:suff w:val="tab"/>
      <w:lvlText w:val="•"/>
      <w:rPr>
        <w:color w:val="3370ff"/>
      </w:rPr>
    </w:lvl>
  </w:abstractNum>
  <w:abstractNum w:abstractNumId="401253">
    <w:lvl>
      <w:numFmt w:val="bullet"/>
      <w:suff w:val="tab"/>
      <w:lvlText w:val="•"/>
      <w:rPr>
        <w:color w:val="3370ff"/>
      </w:rPr>
    </w:lvl>
  </w:abstractNum>
  <w:abstractNum w:abstractNumId="401254">
    <w:lvl>
      <w:numFmt w:val="bullet"/>
      <w:suff w:val="tab"/>
      <w:lvlText w:val="•"/>
      <w:rPr>
        <w:color w:val="3370ff"/>
      </w:rPr>
    </w:lvl>
  </w:abstractNum>
  <w:abstractNum w:abstractNumId="401255">
    <w:lvl>
      <w:numFmt w:val="bullet"/>
      <w:suff w:val="tab"/>
      <w:lvlText w:val="•"/>
      <w:rPr>
        <w:color w:val="3370ff"/>
      </w:rPr>
    </w:lvl>
  </w:abstractNum>
  <w:abstractNum w:abstractNumId="401256">
    <w:lvl>
      <w:numFmt w:val="bullet"/>
      <w:suff w:val="tab"/>
      <w:lvlText w:val="•"/>
      <w:rPr>
        <w:color w:val="3370ff"/>
      </w:rPr>
    </w:lvl>
  </w:abstractNum>
  <w:abstractNum w:abstractNumId="401257">
    <w:lvl>
      <w:numFmt w:val="bullet"/>
      <w:suff w:val="tab"/>
      <w:lvlText w:val="•"/>
      <w:rPr>
        <w:color w:val="3370ff"/>
      </w:rPr>
    </w:lvl>
  </w:abstractNum>
  <w:abstractNum w:abstractNumId="401258">
    <w:lvl>
      <w:numFmt w:val="bullet"/>
      <w:suff w:val="tab"/>
      <w:lvlText w:val="￮"/>
      <w:rPr>
        <w:color w:val="3370ff"/>
      </w:rPr>
    </w:lvl>
  </w:abstractNum>
  <w:abstractNum w:abstractNumId="401259">
    <w:lvl>
      <w:numFmt w:val="bullet"/>
      <w:suff w:val="tab"/>
      <w:lvlText w:val="￮"/>
      <w:rPr>
        <w:color w:val="3370ff"/>
      </w:rPr>
    </w:lvl>
  </w:abstractNum>
  <w:abstractNum w:abstractNumId="401260">
    <w:lvl>
      <w:numFmt w:val="bullet"/>
      <w:suff w:val="tab"/>
      <w:lvlText w:val="•"/>
      <w:rPr>
        <w:color w:val="3370ff"/>
      </w:rPr>
    </w:lvl>
  </w:abstractNum>
  <w:abstractNum w:abstractNumId="401261">
    <w:lvl>
      <w:numFmt w:val="bullet"/>
      <w:suff w:val="tab"/>
      <w:lvlText w:val="•"/>
      <w:rPr>
        <w:color w:val="3370ff"/>
      </w:rPr>
    </w:lvl>
  </w:abstractNum>
  <w:abstractNum w:abstractNumId="401262">
    <w:lvl>
      <w:numFmt w:val="bullet"/>
      <w:suff w:val="tab"/>
      <w:lvlText w:val="•"/>
      <w:rPr>
        <w:color w:val="3370ff"/>
      </w:rPr>
    </w:lvl>
  </w:abstractNum>
  <w:abstractNum w:abstractNumId="401263">
    <w:lvl>
      <w:numFmt w:val="bullet"/>
      <w:suff w:val="tab"/>
      <w:lvlText w:val="•"/>
      <w:rPr>
        <w:color w:val="3370ff"/>
      </w:rPr>
    </w:lvl>
  </w:abstractNum>
  <w:abstractNum w:abstractNumId="401264">
    <w:lvl>
      <w:start w:val="1"/>
      <w:numFmt w:val="decimal"/>
      <w:suff w:val="tab"/>
      <w:lvlText w:val="%1."/>
      <w:rPr>
        <w:color w:val="3370ff"/>
      </w:rPr>
    </w:lvl>
  </w:abstractNum>
  <w:abstractNum w:abstractNumId="401265">
    <w:lvl>
      <w:start w:val="2"/>
      <w:numFmt w:val="decimal"/>
      <w:suff w:val="tab"/>
      <w:lvlText w:val="%1."/>
      <w:rPr>
        <w:color w:val="3370ff"/>
      </w:rPr>
    </w:lvl>
  </w:abstractNum>
  <w:abstractNum w:abstractNumId="401266">
    <w:lvl>
      <w:start w:val="3"/>
      <w:numFmt w:val="decimal"/>
      <w:suff w:val="tab"/>
      <w:lvlText w:val="%1."/>
      <w:rPr>
        <w:color w:val="3370ff"/>
      </w:rPr>
    </w:lvl>
  </w:abstractNum>
  <w:abstractNum w:abstractNumId="401267">
    <w:lvl>
      <w:start w:val="1"/>
      <w:numFmt w:val="decimal"/>
      <w:suff w:val="tab"/>
      <w:lvlText w:val="%1."/>
      <w:rPr>
        <w:color w:val="3370ff"/>
      </w:rPr>
    </w:lvl>
  </w:abstractNum>
  <w:abstractNum w:abstractNumId="401268">
    <w:lvl>
      <w:start w:val="2"/>
      <w:numFmt w:val="decimal"/>
      <w:suff w:val="tab"/>
      <w:lvlText w:val="%1."/>
      <w:rPr>
        <w:color w:val="3370ff"/>
      </w:rPr>
    </w:lvl>
  </w:abstractNum>
  <w:abstractNum w:abstractNumId="40126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01241"/>
  </w:num>
  <w:num w:numId="2">
    <w:abstractNumId w:val="401242"/>
  </w:num>
  <w:num w:numId="3">
    <w:abstractNumId w:val="401243"/>
  </w:num>
  <w:num w:numId="4">
    <w:abstractNumId w:val="401244"/>
  </w:num>
  <w:num w:numId="5">
    <w:abstractNumId w:val="401245"/>
  </w:num>
  <w:num w:numId="6">
    <w:abstractNumId w:val="401246"/>
  </w:num>
  <w:num w:numId="7">
    <w:abstractNumId w:val="401247"/>
  </w:num>
  <w:num w:numId="8">
    <w:abstractNumId w:val="401248"/>
  </w:num>
  <w:num w:numId="9">
    <w:abstractNumId w:val="401249"/>
  </w:num>
  <w:num w:numId="10">
    <w:abstractNumId w:val="401250"/>
  </w:num>
  <w:num w:numId="11">
    <w:abstractNumId w:val="401251"/>
  </w:num>
  <w:num w:numId="12">
    <w:abstractNumId w:val="401252"/>
  </w:num>
  <w:num w:numId="13">
    <w:abstractNumId w:val="401253"/>
  </w:num>
  <w:num w:numId="14">
    <w:abstractNumId w:val="401254"/>
  </w:num>
  <w:num w:numId="15">
    <w:abstractNumId w:val="401255"/>
  </w:num>
  <w:num w:numId="16">
    <w:abstractNumId w:val="401256"/>
  </w:num>
  <w:num w:numId="17">
    <w:abstractNumId w:val="401257"/>
  </w:num>
  <w:num w:numId="18">
    <w:abstractNumId w:val="401258"/>
  </w:num>
  <w:num w:numId="19">
    <w:abstractNumId w:val="401259"/>
  </w:num>
  <w:num w:numId="20">
    <w:abstractNumId w:val="401260"/>
  </w:num>
  <w:num w:numId="21">
    <w:abstractNumId w:val="401261"/>
  </w:num>
  <w:num w:numId="22">
    <w:abstractNumId w:val="401262"/>
  </w:num>
  <w:num w:numId="23">
    <w:abstractNumId w:val="401263"/>
  </w:num>
  <w:num w:numId="24">
    <w:abstractNumId w:val="401264"/>
  </w:num>
  <w:num w:numId="25">
    <w:abstractNumId w:val="401265"/>
  </w:num>
  <w:num w:numId="26">
    <w:abstractNumId w:val="401266"/>
  </w:num>
  <w:num w:numId="27">
    <w:abstractNumId w:val="401267"/>
  </w:num>
  <w:num w:numId="28">
    <w:abstractNumId w:val="401268"/>
  </w:num>
  <w:num w:numId="29">
    <w:abstractNumId w:val="401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2026-04-30T07:01:50Z</dcterms:created>
  <dc:creator>Apache POI</dc:creator>
</cp:coreProperties>
</file>