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E443" w14:textId="77777777" w:rsidR="00003E80" w:rsidRDefault="00003E80"/>
    <w:p w14:paraId="4D23AB24" w14:textId="77777777" w:rsidR="00003E80" w:rsidRDefault="00122100">
      <w:pPr>
        <w:jc w:val="center"/>
      </w:pPr>
      <w:r>
        <w:rPr>
          <w:b/>
          <w:sz w:val="32"/>
        </w:rPr>
        <w:t>大连财经学院本科毕业论文</w:t>
      </w:r>
    </w:p>
    <w:p w14:paraId="6C6964E2" w14:textId="77777777" w:rsidR="00003E80" w:rsidRDefault="00003E80"/>
    <w:p w14:paraId="22502605" w14:textId="77777777" w:rsidR="00003E80" w:rsidRDefault="00122100">
      <w:pPr>
        <w:jc w:val="center"/>
      </w:pPr>
      <w:r>
        <w:rPr>
          <w:rFonts w:eastAsia="黑体"/>
          <w:b/>
          <w:sz w:val="44"/>
        </w:rPr>
        <w:t>基于随机森林模型的零售店库存可视化与预测</w:t>
      </w:r>
    </w:p>
    <w:p w14:paraId="77CF414A" w14:textId="77777777" w:rsidR="00003E80" w:rsidRDefault="00122100">
      <w:pPr>
        <w:jc w:val="center"/>
      </w:pPr>
      <w:r>
        <w:rPr>
          <w:rFonts w:eastAsia="黑体"/>
          <w:b/>
          <w:sz w:val="36"/>
        </w:rPr>
        <w:t>——</w:t>
      </w:r>
      <w:r>
        <w:rPr>
          <w:rFonts w:eastAsia="黑体"/>
          <w:b/>
          <w:sz w:val="36"/>
        </w:rPr>
        <w:t>以沃尔玛为例</w:t>
      </w:r>
    </w:p>
    <w:p w14:paraId="6508ABEA" w14:textId="77777777" w:rsidR="00003E80" w:rsidRDefault="00003E80"/>
    <w:p w14:paraId="18B82FEA" w14:textId="77777777" w:rsidR="00003E80" w:rsidRDefault="00003E80"/>
    <w:p w14:paraId="6D12D9CE" w14:textId="77777777" w:rsidR="00003E80" w:rsidRDefault="00122100">
      <w:pPr>
        <w:spacing w:before="120" w:after="0" w:line="600" w:lineRule="exact"/>
        <w:jc w:val="center"/>
      </w:pPr>
      <w:r>
        <w:rPr>
          <w:rFonts w:eastAsia="黑体"/>
          <w:sz w:val="32"/>
        </w:rPr>
        <w:t>作</w:t>
      </w:r>
      <w:r>
        <w:rPr>
          <w:rFonts w:eastAsia="黑体"/>
          <w:sz w:val="32"/>
        </w:rPr>
        <w:t xml:space="preserve">    </w:t>
      </w:r>
      <w:r>
        <w:rPr>
          <w:rFonts w:eastAsia="黑体"/>
          <w:sz w:val="32"/>
        </w:rPr>
        <w:t>者</w:t>
      </w:r>
      <w:r>
        <w:rPr>
          <w:rFonts w:eastAsia="黑体"/>
          <w:sz w:val="32"/>
        </w:rPr>
        <w:t xml:space="preserve">          </w:t>
      </w:r>
      <w:r>
        <w:rPr>
          <w:rFonts w:eastAsia="楷体"/>
          <w:sz w:val="32"/>
        </w:rPr>
        <w:t>汤银晓</w:t>
      </w:r>
    </w:p>
    <w:p w14:paraId="073A9DB7" w14:textId="77777777" w:rsidR="00003E80" w:rsidRDefault="00122100">
      <w:pPr>
        <w:spacing w:before="120" w:after="0" w:line="600" w:lineRule="exact"/>
        <w:jc w:val="center"/>
      </w:pPr>
      <w:r>
        <w:rPr>
          <w:rFonts w:eastAsia="黑体"/>
          <w:sz w:val="32"/>
        </w:rPr>
        <w:t>院</w:t>
      </w:r>
      <w:r>
        <w:rPr>
          <w:rFonts w:eastAsia="黑体"/>
          <w:sz w:val="32"/>
        </w:rPr>
        <w:t xml:space="preserve">    </w:t>
      </w:r>
      <w:r>
        <w:rPr>
          <w:rFonts w:eastAsia="黑体"/>
          <w:sz w:val="32"/>
        </w:rPr>
        <w:t>系</w:t>
      </w:r>
      <w:r>
        <w:rPr>
          <w:rFonts w:eastAsia="黑体"/>
          <w:sz w:val="32"/>
        </w:rPr>
        <w:t xml:space="preserve">          </w:t>
      </w:r>
      <w:r>
        <w:rPr>
          <w:rFonts w:eastAsia="楷体"/>
          <w:sz w:val="32"/>
        </w:rPr>
        <w:t>管理学院</w:t>
      </w:r>
    </w:p>
    <w:p w14:paraId="6EC11BEB" w14:textId="77777777" w:rsidR="00003E80" w:rsidRDefault="00122100">
      <w:pPr>
        <w:spacing w:before="120" w:after="0" w:line="600" w:lineRule="exact"/>
        <w:jc w:val="center"/>
      </w:pPr>
      <w:r>
        <w:rPr>
          <w:rFonts w:eastAsia="黑体"/>
          <w:sz w:val="32"/>
        </w:rPr>
        <w:t>专</w:t>
      </w:r>
      <w:r>
        <w:rPr>
          <w:rFonts w:eastAsia="黑体"/>
          <w:sz w:val="32"/>
        </w:rPr>
        <w:t xml:space="preserve">    </w:t>
      </w:r>
      <w:r>
        <w:rPr>
          <w:rFonts w:eastAsia="黑体"/>
          <w:sz w:val="32"/>
        </w:rPr>
        <w:t>业</w:t>
      </w:r>
      <w:r>
        <w:rPr>
          <w:rFonts w:eastAsia="黑体"/>
          <w:sz w:val="32"/>
        </w:rPr>
        <w:t xml:space="preserve">          </w:t>
      </w:r>
      <w:r>
        <w:rPr>
          <w:rFonts w:eastAsia="楷体"/>
          <w:sz w:val="32"/>
        </w:rPr>
        <w:t>大数据管理与应用</w:t>
      </w:r>
    </w:p>
    <w:p w14:paraId="0158E72F" w14:textId="77777777" w:rsidR="00003E80" w:rsidRDefault="00122100">
      <w:pPr>
        <w:spacing w:before="120" w:after="0" w:line="600" w:lineRule="exact"/>
        <w:jc w:val="center"/>
      </w:pPr>
      <w:r>
        <w:rPr>
          <w:rFonts w:eastAsia="黑体"/>
          <w:sz w:val="32"/>
        </w:rPr>
        <w:t>年</w:t>
      </w:r>
      <w:r>
        <w:rPr>
          <w:rFonts w:eastAsia="黑体"/>
          <w:sz w:val="32"/>
        </w:rPr>
        <w:t xml:space="preserve">    </w:t>
      </w:r>
      <w:r>
        <w:rPr>
          <w:rFonts w:eastAsia="黑体"/>
          <w:sz w:val="32"/>
        </w:rPr>
        <w:t>级</w:t>
      </w:r>
      <w:r>
        <w:rPr>
          <w:rFonts w:eastAsia="黑体"/>
          <w:sz w:val="32"/>
        </w:rPr>
        <w:t xml:space="preserve">          </w:t>
      </w:r>
      <w:r>
        <w:rPr>
          <w:rFonts w:eastAsia="楷体"/>
          <w:sz w:val="32"/>
        </w:rPr>
        <w:t>2023</w:t>
      </w:r>
      <w:r>
        <w:rPr>
          <w:rFonts w:eastAsia="楷体"/>
          <w:sz w:val="32"/>
        </w:rPr>
        <w:t>级</w:t>
      </w:r>
    </w:p>
    <w:p w14:paraId="4AA99D43" w14:textId="77777777" w:rsidR="00003E80" w:rsidRDefault="00122100">
      <w:pPr>
        <w:spacing w:before="120" w:after="0" w:line="600" w:lineRule="exact"/>
        <w:jc w:val="center"/>
      </w:pPr>
      <w:r>
        <w:rPr>
          <w:rFonts w:eastAsia="黑体"/>
          <w:sz w:val="32"/>
        </w:rPr>
        <w:t>学</w:t>
      </w:r>
      <w:r>
        <w:rPr>
          <w:rFonts w:eastAsia="黑体"/>
          <w:sz w:val="32"/>
        </w:rPr>
        <w:t xml:space="preserve">    </w:t>
      </w:r>
      <w:r>
        <w:rPr>
          <w:rFonts w:eastAsia="黑体"/>
          <w:sz w:val="32"/>
        </w:rPr>
        <w:t>号</w:t>
      </w:r>
      <w:r>
        <w:rPr>
          <w:rFonts w:eastAsia="黑体"/>
          <w:sz w:val="32"/>
        </w:rPr>
        <w:t xml:space="preserve">          </w:t>
      </w:r>
      <w:r>
        <w:rPr>
          <w:rFonts w:eastAsia="楷体"/>
          <w:sz w:val="32"/>
        </w:rPr>
        <w:t>202364112</w:t>
      </w:r>
    </w:p>
    <w:p w14:paraId="6802ED1A" w14:textId="77777777" w:rsidR="00003E80" w:rsidRDefault="00122100">
      <w:pPr>
        <w:spacing w:before="120" w:after="0" w:line="600" w:lineRule="exact"/>
        <w:jc w:val="center"/>
      </w:pPr>
      <w:r>
        <w:rPr>
          <w:rFonts w:eastAsia="黑体"/>
          <w:sz w:val="32"/>
        </w:rPr>
        <w:t>指导教师</w:t>
      </w:r>
      <w:r>
        <w:rPr>
          <w:rFonts w:eastAsia="黑体"/>
          <w:sz w:val="32"/>
        </w:rPr>
        <w:t xml:space="preserve">          </w:t>
      </w:r>
      <w:r>
        <w:rPr>
          <w:rFonts w:eastAsia="楷体"/>
          <w:sz w:val="32"/>
        </w:rPr>
        <w:t>孙智广</w:t>
      </w:r>
    </w:p>
    <w:p w14:paraId="534EFAFA" w14:textId="77777777" w:rsidR="00003E80" w:rsidRDefault="00122100">
      <w:pPr>
        <w:spacing w:before="120" w:after="0" w:line="600" w:lineRule="exact"/>
        <w:jc w:val="center"/>
      </w:pPr>
      <w:r>
        <w:rPr>
          <w:rFonts w:eastAsia="黑体"/>
          <w:sz w:val="32"/>
        </w:rPr>
        <w:t>答辩日期</w:t>
      </w:r>
      <w:r>
        <w:rPr>
          <w:rFonts w:eastAsia="黑体"/>
          <w:sz w:val="32"/>
        </w:rPr>
        <w:t xml:space="preserve">          </w:t>
      </w:r>
      <w:r>
        <w:rPr>
          <w:rFonts w:eastAsia="楷体"/>
          <w:sz w:val="32"/>
        </w:rPr>
        <w:t xml:space="preserve">       </w:t>
      </w:r>
      <w:r>
        <w:rPr>
          <w:rFonts w:eastAsia="楷体"/>
          <w:sz w:val="32"/>
        </w:rPr>
        <w:t>年</w:t>
      </w:r>
      <w:r>
        <w:rPr>
          <w:rFonts w:eastAsia="楷体"/>
          <w:sz w:val="32"/>
        </w:rPr>
        <w:t xml:space="preserve">   </w:t>
      </w:r>
      <w:r>
        <w:rPr>
          <w:rFonts w:eastAsia="楷体"/>
          <w:sz w:val="32"/>
        </w:rPr>
        <w:t>月</w:t>
      </w:r>
      <w:r>
        <w:rPr>
          <w:rFonts w:eastAsia="楷体"/>
          <w:sz w:val="32"/>
        </w:rPr>
        <w:t xml:space="preserve">   </w:t>
      </w:r>
      <w:r>
        <w:rPr>
          <w:rFonts w:eastAsia="楷体"/>
          <w:sz w:val="32"/>
        </w:rPr>
        <w:t>日</w:t>
      </w:r>
    </w:p>
    <w:p w14:paraId="17FF1E51" w14:textId="77777777" w:rsidR="00003E80" w:rsidRDefault="00122100">
      <w:pPr>
        <w:spacing w:before="120" w:after="0" w:line="600" w:lineRule="exact"/>
        <w:jc w:val="center"/>
      </w:pPr>
      <w:r>
        <w:rPr>
          <w:rFonts w:eastAsia="黑体"/>
          <w:sz w:val="32"/>
        </w:rPr>
        <w:t>成</w:t>
      </w:r>
      <w:r>
        <w:rPr>
          <w:rFonts w:eastAsia="黑体"/>
          <w:sz w:val="32"/>
        </w:rPr>
        <w:t xml:space="preserve">    </w:t>
      </w:r>
      <w:r>
        <w:rPr>
          <w:rFonts w:eastAsia="黑体"/>
          <w:sz w:val="32"/>
        </w:rPr>
        <w:t>绩</w:t>
      </w:r>
      <w:r>
        <w:rPr>
          <w:rFonts w:eastAsia="黑体"/>
          <w:sz w:val="32"/>
        </w:rPr>
        <w:t xml:space="preserve">          </w:t>
      </w:r>
    </w:p>
    <w:p w14:paraId="313AC692" w14:textId="77777777" w:rsidR="00003E80" w:rsidRDefault="00122100">
      <w:r>
        <w:br w:type="page"/>
      </w:r>
    </w:p>
    <w:p w14:paraId="36E08AE8" w14:textId="77777777" w:rsidR="00003E80" w:rsidRDefault="00122100">
      <w:pPr>
        <w:jc w:val="center"/>
      </w:pPr>
      <w:r>
        <w:rPr>
          <w:rFonts w:eastAsia="黑体"/>
          <w:b/>
          <w:sz w:val="44"/>
        </w:rPr>
        <w:lastRenderedPageBreak/>
        <w:t>承诺书</w:t>
      </w:r>
    </w:p>
    <w:p w14:paraId="5F3DC524" w14:textId="77777777" w:rsidR="00003E80" w:rsidRDefault="00003E80"/>
    <w:p w14:paraId="5FC0CE44" w14:textId="77777777" w:rsidR="00003E80" w:rsidRDefault="00122100">
      <w:pPr>
        <w:ind w:firstLine="640"/>
        <w:jc w:val="both"/>
      </w:pPr>
      <w:r>
        <w:rPr>
          <w:rFonts w:eastAsia="黑体"/>
          <w:sz w:val="32"/>
        </w:rPr>
        <w:t>本人已详细阅读《大连财经学院本科毕业论文结构格式标准》等教学管理文件，保证按要求认真完成毕业论文的写作与答辩任务。</w:t>
      </w:r>
    </w:p>
    <w:p w14:paraId="02B5FEE4" w14:textId="77777777" w:rsidR="00003E80" w:rsidRDefault="00122100">
      <w:pPr>
        <w:ind w:firstLine="640"/>
        <w:jc w:val="both"/>
      </w:pPr>
      <w:r>
        <w:rPr>
          <w:rFonts w:eastAsia="黑体"/>
          <w:sz w:val="32"/>
        </w:rPr>
        <w:t>承诺在教师的指导下，独立进行研究和写作，无抄袭或找他人代写行为，充分尊重他人的知识产权，在论文中注明对本研究中做出贡献的个人和群体。</w:t>
      </w:r>
    </w:p>
    <w:p w14:paraId="1B0031CB" w14:textId="77777777" w:rsidR="00003E80" w:rsidRDefault="00122100">
      <w:pPr>
        <w:ind w:firstLine="640"/>
        <w:jc w:val="both"/>
      </w:pPr>
      <w:r>
        <w:rPr>
          <w:rFonts w:eastAsia="黑体"/>
          <w:sz w:val="32"/>
        </w:rPr>
        <w:t>本论文的研究成果归大连财经学院所有，同意学校采取影印、缩印、刻录或其他复制手段保存论文，并按规定向学校有关部门送交论文的复印件和电子版本。</w:t>
      </w:r>
    </w:p>
    <w:p w14:paraId="7182FEBB" w14:textId="77777777" w:rsidR="00003E80" w:rsidRDefault="00003E80"/>
    <w:p w14:paraId="49732F70" w14:textId="77777777" w:rsidR="00003E80" w:rsidRDefault="00122100">
      <w:pPr>
        <w:jc w:val="right"/>
      </w:pPr>
      <w:r>
        <w:rPr>
          <w:rFonts w:eastAsia="黑体"/>
          <w:sz w:val="32"/>
        </w:rPr>
        <w:t>承诺人签字：</w:t>
      </w:r>
    </w:p>
    <w:p w14:paraId="62EFBDEB" w14:textId="77777777" w:rsidR="00003E80" w:rsidRDefault="00122100">
      <w:pPr>
        <w:jc w:val="right"/>
      </w:pPr>
      <w:r>
        <w:rPr>
          <w:rFonts w:eastAsia="黑体"/>
          <w:sz w:val="32"/>
        </w:rPr>
        <w:t>年</w:t>
      </w:r>
      <w:r>
        <w:rPr>
          <w:rFonts w:eastAsia="黑体"/>
          <w:sz w:val="32"/>
        </w:rPr>
        <w:t xml:space="preserve">   </w:t>
      </w:r>
      <w:r>
        <w:rPr>
          <w:rFonts w:eastAsia="黑体"/>
          <w:sz w:val="32"/>
        </w:rPr>
        <w:t>月</w:t>
      </w:r>
      <w:r>
        <w:rPr>
          <w:rFonts w:eastAsia="黑体"/>
          <w:sz w:val="32"/>
        </w:rPr>
        <w:t xml:space="preserve">   </w:t>
      </w:r>
      <w:r>
        <w:rPr>
          <w:rFonts w:eastAsia="黑体"/>
          <w:sz w:val="32"/>
        </w:rPr>
        <w:t>日</w:t>
      </w:r>
    </w:p>
    <w:p w14:paraId="2255BF3C" w14:textId="77777777" w:rsidR="00003E80" w:rsidRDefault="00122100">
      <w:r>
        <w:br w:type="page"/>
      </w:r>
    </w:p>
    <w:p w14:paraId="4E9612A0" w14:textId="77777777" w:rsidR="00003E80" w:rsidRDefault="00122100">
      <w:pPr>
        <w:jc w:val="center"/>
        <w:outlineLvl w:val="0"/>
      </w:pPr>
      <w:bookmarkStart w:id="0" w:name="_Toc242306987"/>
      <w:r>
        <w:rPr>
          <w:rFonts w:eastAsia="黑体"/>
          <w:sz w:val="32"/>
        </w:rPr>
        <w:lastRenderedPageBreak/>
        <w:t>摘</w:t>
      </w:r>
      <w:r>
        <w:rPr>
          <w:rFonts w:eastAsia="黑体"/>
          <w:sz w:val="32"/>
        </w:rPr>
        <w:t xml:space="preserve">    </w:t>
      </w:r>
      <w:r>
        <w:rPr>
          <w:rFonts w:eastAsia="黑体"/>
          <w:sz w:val="32"/>
        </w:rPr>
        <w:t>要</w:t>
      </w:r>
      <w:bookmarkEnd w:id="0"/>
    </w:p>
    <w:p w14:paraId="6E5555F2" w14:textId="77777777" w:rsidR="00003E80" w:rsidRDefault="00122100">
      <w:pPr>
        <w:ind w:firstLine="480"/>
        <w:jc w:val="both"/>
      </w:pPr>
      <w:r>
        <w:t>库存管理是零售企业运营效率的核心环节。准确预测门店库存水平与缺货风险，对于降低资金占用、提升顾客满意度以及优化供应链协同具有重要意义。本文以美国沃尔玛（</w:t>
      </w:r>
      <w:r>
        <w:t>Walmart</w:t>
      </w:r>
      <w:r>
        <w:t>）</w:t>
      </w:r>
      <w:r>
        <w:t xml:space="preserve">45 </w:t>
      </w:r>
      <w:r>
        <w:t>家门店</w:t>
      </w:r>
      <w:r>
        <w:t xml:space="preserve"> 2010 </w:t>
      </w:r>
      <w:r>
        <w:t>年至</w:t>
      </w:r>
      <w:r>
        <w:t xml:space="preserve"> 2012 </w:t>
      </w:r>
      <w:r>
        <w:t>年周度销售与运营数据为研究对象，构建了基于随机森林模型的库存可视化与预测框架，并通过数据可视化手段直观展示销售、库存与情绪的动态关系。研究首先依据公开文献中记载的沃尔玛</w:t>
      </w:r>
      <w:r>
        <w:t xml:space="preserve"> Kaggle </w:t>
      </w:r>
      <w:r>
        <w:t>竞赛数据集结构重建高保真面板数据；其次，基于零售供应链相关新闻文本与管理讨论文本，采用词典法构建零售供应链情绪指数（</w:t>
      </w:r>
      <w:r>
        <w:t>RSCI</w:t>
      </w:r>
      <w:r>
        <w:t>）这一</w:t>
      </w:r>
      <w:r>
        <w:t xml:space="preserve"> NLP </w:t>
      </w:r>
      <w:r>
        <w:t>测度，并给出可复现的测度构造公式；随后通过门店</w:t>
      </w:r>
      <w:r>
        <w:t>-</w:t>
      </w:r>
      <w:r>
        <w:t>部门</w:t>
      </w:r>
      <w:r>
        <w:t>-</w:t>
      </w:r>
      <w:r>
        <w:t>周层面的库存动态仿真模型，生成库存水平与缺货风险标签；最后以随机森林分别进行库存水平回归预测与缺货风险分类预测，并结合可视化手段展示结果。实证结果表明：随机森林回归模型对库存水平的解释力达到</w:t>
      </w:r>
      <w:r>
        <w:t xml:space="preserve"> R²=0.4119</w:t>
      </w:r>
      <w:r>
        <w:t>，</w:t>
      </w:r>
      <w:r>
        <w:t xml:space="preserve">RMSE=8239.31 </w:t>
      </w:r>
      <w:r>
        <w:t>美元，滞后销量与需求趋势是库存预测的最重要特征；缺货风险分类模型的</w:t>
      </w:r>
      <w:r>
        <w:t xml:space="preserve"> AUC=0.6834</w:t>
      </w:r>
      <w:r>
        <w:t>、</w:t>
      </w:r>
      <w:r>
        <w:t>F1=0.3264</w:t>
      </w:r>
      <w:r>
        <w:t>，能够在一定程度上识别高风险门店</w:t>
      </w:r>
      <w:r>
        <w:t>-</w:t>
      </w:r>
      <w:r>
        <w:t>部门组合。</w:t>
      </w:r>
      <w:r>
        <w:t xml:space="preserve">RSCI </w:t>
      </w:r>
      <w:r>
        <w:t>作为文本测度与销售额、库存水平存在显著相关关系，为库存预测提供了额外的宏观情绪信息。本文为零售企业利用多源数据开展库存智能决策提供了可复制的方法论参考。</w:t>
      </w:r>
    </w:p>
    <w:p w14:paraId="5ACF0C3D" w14:textId="77777777" w:rsidR="00003E80" w:rsidRDefault="00122100">
      <w:r>
        <w:rPr>
          <w:rFonts w:eastAsia="黑体"/>
          <w:sz w:val="28"/>
        </w:rPr>
        <w:t>关键词：库存预测；随机森林；自然语言处理；情感测度；零售供应链；沃尔玛</w:t>
      </w:r>
    </w:p>
    <w:p w14:paraId="54156C95" w14:textId="77777777" w:rsidR="00003E80" w:rsidRDefault="00122100">
      <w:r>
        <w:br w:type="page"/>
      </w:r>
    </w:p>
    <w:p w14:paraId="54F36399" w14:textId="77777777" w:rsidR="00003E80" w:rsidRDefault="00122100">
      <w:pPr>
        <w:jc w:val="center"/>
        <w:outlineLvl w:val="0"/>
      </w:pPr>
      <w:bookmarkStart w:id="1" w:name="_Toc242306988"/>
      <w:r>
        <w:rPr>
          <w:rFonts w:eastAsia="黑体"/>
          <w:b/>
          <w:sz w:val="32"/>
        </w:rPr>
        <w:lastRenderedPageBreak/>
        <w:t>Abstract</w:t>
      </w:r>
      <w:bookmarkEnd w:id="1"/>
    </w:p>
    <w:p w14:paraId="1840CBC3" w14:textId="77777777" w:rsidR="00003E80" w:rsidRDefault="00122100">
      <w:pPr>
        <w:ind w:firstLine="480"/>
        <w:jc w:val="both"/>
      </w:pPr>
      <w:r>
        <w:t>Inventory management is the core of retail operational efficiency. Accurately forecasting store-level inventory and stockout risk is of great significance for reducing capital occupation, improving customer satisfaction and optimizing supply chain coordination. This paper takes the weekly sales and operational data of 45 Walmart stores in the United States from 2010 to 2012 as the research object, and constructs an inventory visualization and forecasting framework based on the random forest model. Meanwhile, data visualization is used to display the dynamic relationship among sales, inventory and sentiment. First, a high-fidelity panel dataset is reconstructed according to the structure of the public Walmart Kaggle competition dataset. Second, a Retail Supply Chain Sentiment Index (RSCI), an NLP measure, is built from news and management discussion texts with a reproducible formula. Then an inventory dynamic simulation model generates inventory levels and stockout labels at the store-department-week level. Finally, random forest regression and classification models are trained for inventory forecasting and stockout risk warning respectively. The empirical results show that the random forest regression model achieves R²=0.4119 and RMSE=8239.31 dollars, while the stockout classification model reaches AUC=0.6834 and F1=0.3264. RSCI, as a textual measure, is significantly correlated with sales and inventory, providing additional macro-sentiment information for inventory forecasting.</w:t>
      </w:r>
    </w:p>
    <w:p w14:paraId="08D5AFE4" w14:textId="77777777" w:rsidR="00003E80" w:rsidRDefault="00122100">
      <w:r>
        <w:rPr>
          <w:rFonts w:eastAsia="黑体"/>
          <w:b/>
          <w:sz w:val="28"/>
        </w:rPr>
        <w:t>Keywords: Inventory Forecasting; Random Forest; Natural Language Processing; Sentiment Measure; Retail Supply Chain; Walmart</w:t>
      </w:r>
    </w:p>
    <w:p w14:paraId="08C96C36" w14:textId="77777777" w:rsidR="00003E80" w:rsidRDefault="00122100">
      <w:r>
        <w:br w:type="page"/>
      </w:r>
    </w:p>
    <w:p w14:paraId="324917CE" w14:textId="77777777" w:rsidR="00003E80" w:rsidRDefault="00122100">
      <w:pPr>
        <w:jc w:val="center"/>
      </w:pPr>
      <w:r>
        <w:rPr>
          <w:rFonts w:eastAsia="黑体"/>
          <w:sz w:val="32"/>
        </w:rPr>
        <w:lastRenderedPageBreak/>
        <w:t>目</w:t>
      </w:r>
      <w:r>
        <w:rPr>
          <w:rFonts w:eastAsia="黑体"/>
          <w:sz w:val="32"/>
        </w:rPr>
        <w:t xml:space="preserve">    </w:t>
      </w:r>
      <w:r>
        <w:rPr>
          <w:rFonts w:eastAsia="黑体"/>
          <w:sz w:val="32"/>
        </w:rPr>
        <w:t>录</w:t>
      </w:r>
    </w:p>
    <w:p w14:paraId="3922F88D" w14:textId="77777777" w:rsidR="00003E80" w:rsidRDefault="00003E80"/>
    <w:p w14:paraId="3430CF47" w14:textId="2AD87198" w:rsidR="008A5328" w:rsidRDefault="00122100">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r>
        <w:rPr>
          <w:rFonts w:ascii="仿宋" w:eastAsia="仿宋" w:hAnsi="仿宋"/>
        </w:rPr>
        <w:fldChar w:fldCharType="begin"/>
      </w:r>
      <w:r>
        <w:rPr>
          <w:rFonts w:ascii="仿宋" w:eastAsia="仿宋" w:hAnsi="仿宋"/>
        </w:rPr>
        <w:instrText>TOC \o "1-3" \h \z \u</w:instrText>
      </w:r>
      <w:r>
        <w:rPr>
          <w:rFonts w:ascii="仿宋" w:eastAsia="仿宋" w:hAnsi="仿宋"/>
        </w:rPr>
        <w:fldChar w:fldCharType="separate"/>
      </w:r>
      <w:hyperlink w:anchor="_Toc242306987" w:history="1">
        <w:r w:rsidR="008A5328" w:rsidRPr="00847B64">
          <w:rPr>
            <w:rStyle w:val="aff9"/>
            <w:rFonts w:eastAsia="黑体"/>
            <w:noProof/>
          </w:rPr>
          <w:t>摘</w:t>
        </w:r>
        <w:r w:rsidR="008A5328" w:rsidRPr="00847B64">
          <w:rPr>
            <w:rStyle w:val="aff9"/>
            <w:rFonts w:eastAsia="黑体"/>
            <w:noProof/>
          </w:rPr>
          <w:t xml:space="preserve">    </w:t>
        </w:r>
        <w:r w:rsidR="008A5328" w:rsidRPr="00847B64">
          <w:rPr>
            <w:rStyle w:val="aff9"/>
            <w:rFonts w:eastAsia="黑体"/>
            <w:noProof/>
          </w:rPr>
          <w:t>要</w:t>
        </w:r>
        <w:r w:rsidR="008A5328">
          <w:rPr>
            <w:rFonts w:hint="eastAsia"/>
            <w:noProof/>
            <w:webHidden/>
          </w:rPr>
          <w:tab/>
        </w:r>
        <w:r w:rsidR="008A5328">
          <w:rPr>
            <w:rFonts w:hint="eastAsia"/>
            <w:noProof/>
            <w:webHidden/>
          </w:rPr>
          <w:fldChar w:fldCharType="begin"/>
        </w:r>
        <w:r w:rsidR="008A5328">
          <w:rPr>
            <w:rFonts w:hint="eastAsia"/>
            <w:noProof/>
            <w:webHidden/>
          </w:rPr>
          <w:instrText xml:space="preserve"> </w:instrText>
        </w:r>
        <w:r w:rsidR="008A5328">
          <w:rPr>
            <w:noProof/>
            <w:webHidden/>
          </w:rPr>
          <w:instrText>PAGEREF _Toc242306987 \h</w:instrText>
        </w:r>
        <w:r w:rsidR="008A5328">
          <w:rPr>
            <w:rFonts w:hint="eastAsia"/>
            <w:noProof/>
            <w:webHidden/>
          </w:rPr>
          <w:instrText xml:space="preserve"> </w:instrText>
        </w:r>
        <w:r w:rsidR="008A5328">
          <w:rPr>
            <w:rFonts w:hint="eastAsia"/>
            <w:noProof/>
            <w:webHidden/>
          </w:rPr>
        </w:r>
        <w:r w:rsidR="008A5328">
          <w:rPr>
            <w:rFonts w:hint="eastAsia"/>
            <w:noProof/>
            <w:webHidden/>
          </w:rPr>
          <w:fldChar w:fldCharType="separate"/>
        </w:r>
        <w:r w:rsidR="008A5328">
          <w:rPr>
            <w:noProof/>
            <w:webHidden/>
          </w:rPr>
          <w:t>3</w:t>
        </w:r>
        <w:r w:rsidR="008A5328">
          <w:rPr>
            <w:rFonts w:hint="eastAsia"/>
            <w:noProof/>
            <w:webHidden/>
          </w:rPr>
          <w:fldChar w:fldCharType="end"/>
        </w:r>
      </w:hyperlink>
    </w:p>
    <w:p w14:paraId="4F8CA325" w14:textId="7B61B3DD" w:rsidR="008A5328" w:rsidRDefault="008A5328">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hyperlink w:anchor="_Toc242306988" w:history="1">
        <w:r w:rsidRPr="00847B64">
          <w:rPr>
            <w:rStyle w:val="aff9"/>
            <w:rFonts w:eastAsia="黑体"/>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5B9FCD" w14:textId="6216F3CF" w:rsidR="008A5328" w:rsidRDefault="008A5328">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hyperlink w:anchor="_Toc242306989" w:history="1">
        <w:r w:rsidRPr="00847B64">
          <w:rPr>
            <w:rStyle w:val="aff9"/>
            <w:noProof/>
          </w:rPr>
          <w:t xml:space="preserve">1  </w:t>
        </w:r>
        <w:r w:rsidRPr="00847B64">
          <w:rPr>
            <w:rStyle w:val="aff9"/>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0E61C1" w14:textId="42D6F906"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6990" w:history="1">
        <w:r w:rsidRPr="00847B64">
          <w:rPr>
            <w:rStyle w:val="aff9"/>
            <w:noProof/>
          </w:rPr>
          <w:t xml:space="preserve">1.1  </w:t>
        </w:r>
        <w:r w:rsidRPr="00847B64">
          <w:rPr>
            <w:rStyle w:val="aff9"/>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C8DA45" w14:textId="724485D0"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6991" w:history="1">
        <w:r w:rsidRPr="00847B64">
          <w:rPr>
            <w:rStyle w:val="aff9"/>
            <w:noProof/>
          </w:rPr>
          <w:t xml:space="preserve">1.2  </w:t>
        </w:r>
        <w:r w:rsidRPr="00847B64">
          <w:rPr>
            <w:rStyle w:val="aff9"/>
            <w:noProof/>
          </w:rPr>
          <w:t>文献综述与研究缺口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6A428A" w14:textId="0E7BE0A6"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6992" w:history="1">
        <w:r w:rsidRPr="00847B64">
          <w:rPr>
            <w:rStyle w:val="aff9"/>
            <w:noProof/>
          </w:rPr>
          <w:t xml:space="preserve">1.3  </w:t>
        </w:r>
        <w:r w:rsidRPr="00847B64">
          <w:rPr>
            <w:rStyle w:val="aff9"/>
            <w:noProof/>
          </w:rPr>
          <w:t>研究内容、技术路线与贡献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8767D3" w14:textId="7E3ABD5A" w:rsidR="008A5328" w:rsidRDefault="008A5328">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hyperlink w:anchor="_Toc242306993" w:history="1">
        <w:r w:rsidRPr="00847B64">
          <w:rPr>
            <w:rStyle w:val="aff9"/>
            <w:noProof/>
          </w:rPr>
          <w:t xml:space="preserve">2  </w:t>
        </w:r>
        <w:r w:rsidRPr="00847B64">
          <w:rPr>
            <w:rStyle w:val="aff9"/>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A6CC44" w14:textId="5EBE1BA6"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6994" w:history="1">
        <w:r w:rsidRPr="00847B64">
          <w:rPr>
            <w:rStyle w:val="aff9"/>
            <w:noProof/>
          </w:rPr>
          <w:t xml:space="preserve">2.1  </w:t>
        </w:r>
        <w:r w:rsidRPr="00847B64">
          <w:rPr>
            <w:rStyle w:val="aff9"/>
            <w:noProof/>
          </w:rPr>
          <w:t>数据来源与说明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F71289" w14:textId="748F36DC"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6995" w:history="1">
        <w:r w:rsidRPr="00847B64">
          <w:rPr>
            <w:rStyle w:val="aff9"/>
            <w:noProof/>
          </w:rPr>
          <w:t xml:space="preserve">2.2  NLP </w:t>
        </w:r>
        <w:r w:rsidRPr="00847B64">
          <w:rPr>
            <w:rStyle w:val="aff9"/>
            <w:noProof/>
          </w:rPr>
          <w:t>测度构建：零售供应链情绪指数</w:t>
        </w:r>
        <w:r w:rsidRPr="00847B64">
          <w:rPr>
            <w:rStyle w:val="aff9"/>
            <w:noProof/>
          </w:rPr>
          <w:t xml:space="preserve"> RSCI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8EF6B4" w14:textId="54D612F6"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6996" w:history="1">
        <w:r w:rsidRPr="00847B64">
          <w:rPr>
            <w:rStyle w:val="aff9"/>
            <w:noProof/>
          </w:rPr>
          <w:t xml:space="preserve">2.3  </w:t>
        </w:r>
        <w:r w:rsidRPr="00847B64">
          <w:rPr>
            <w:rStyle w:val="aff9"/>
            <w:noProof/>
          </w:rPr>
          <w:t>库存仿真与特征工程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A9AFE33" w14:textId="7663D51E"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6997" w:history="1">
        <w:r w:rsidRPr="00847B64">
          <w:rPr>
            <w:rStyle w:val="aff9"/>
            <w:noProof/>
          </w:rPr>
          <w:t xml:space="preserve">2.4  </w:t>
        </w:r>
        <w:r w:rsidRPr="00847B64">
          <w:rPr>
            <w:rStyle w:val="aff9"/>
            <w:noProof/>
          </w:rPr>
          <w:t>随机森林模型原理与设定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716EE2E" w14:textId="19A49CC1" w:rsidR="008A5328" w:rsidRDefault="008A5328">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hyperlink w:anchor="_Toc242306998" w:history="1">
        <w:r w:rsidRPr="00847B64">
          <w:rPr>
            <w:rStyle w:val="aff9"/>
            <w:noProof/>
          </w:rPr>
          <w:t xml:space="preserve">3  </w:t>
        </w:r>
        <w:r w:rsidRPr="00847B64">
          <w:rPr>
            <w:rStyle w:val="aff9"/>
            <w:noProof/>
          </w:rPr>
          <w:t>描述性统计与测度构造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BC13BB" w14:textId="35B6A0F9"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6999" w:history="1">
        <w:r w:rsidRPr="00847B64">
          <w:rPr>
            <w:rStyle w:val="aff9"/>
            <w:noProof/>
          </w:rPr>
          <w:t xml:space="preserve">3.1  </w:t>
        </w:r>
        <w:r w:rsidRPr="00847B64">
          <w:rPr>
            <w:rStyle w:val="aff9"/>
            <w:noProof/>
          </w:rPr>
          <w:t>描述性统计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_Toc242306999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4DCF8B" w14:textId="506FC781"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7000" w:history="1">
        <w:r w:rsidRPr="00847B64">
          <w:rPr>
            <w:rStyle w:val="aff9"/>
            <w:noProof/>
          </w:rPr>
          <w:t xml:space="preserve">3.2  </w:t>
        </w:r>
        <w:r w:rsidRPr="00847B64">
          <w:rPr>
            <w:rStyle w:val="aff9"/>
            <w:noProof/>
          </w:rPr>
          <w:t>门店类型与假日效应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31FBC78" w14:textId="62AE47D2"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7001" w:history="1">
        <w:r w:rsidRPr="00847B64">
          <w:rPr>
            <w:rStyle w:val="aff9"/>
            <w:noProof/>
          </w:rPr>
          <w:t xml:space="preserve">3.3  RSCI </w:t>
        </w:r>
        <w:r w:rsidRPr="00847B64">
          <w:rPr>
            <w:rStyle w:val="aff9"/>
            <w:noProof/>
          </w:rPr>
          <w:t>信效度检验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8E318B" w14:textId="2F1C2FB1" w:rsidR="008A5328" w:rsidRDefault="008A5328">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hyperlink w:anchor="_Toc242307002" w:history="1">
        <w:r w:rsidRPr="00847B64">
          <w:rPr>
            <w:rStyle w:val="aff9"/>
            <w:noProof/>
          </w:rPr>
          <w:t xml:space="preserve">4  </w:t>
        </w:r>
        <w:r w:rsidRPr="00847B64">
          <w:rPr>
            <w:rStyle w:val="aff9"/>
            <w:noProof/>
          </w:rPr>
          <w:t>随机森林模型分析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10F7530" w14:textId="2D06C2AA"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7003" w:history="1">
        <w:r w:rsidRPr="00847B64">
          <w:rPr>
            <w:rStyle w:val="aff9"/>
            <w:noProof/>
          </w:rPr>
          <w:t xml:space="preserve">4.1  </w:t>
        </w:r>
        <w:r w:rsidRPr="00847B64">
          <w:rPr>
            <w:rStyle w:val="aff9"/>
            <w:noProof/>
          </w:rPr>
          <w:t>模型设定与评估指标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0FAE84" w14:textId="3E51B399"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7004" w:history="1">
        <w:r w:rsidRPr="00847B64">
          <w:rPr>
            <w:rStyle w:val="aff9"/>
            <w:noProof/>
          </w:rPr>
          <w:t xml:space="preserve">4.2  </w:t>
        </w:r>
        <w:r w:rsidRPr="00847B64">
          <w:rPr>
            <w:rStyle w:val="aff9"/>
            <w:noProof/>
          </w:rPr>
          <w:t>特征重要性分析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9A6F65C" w14:textId="13AACEA2"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7005" w:history="1">
        <w:r w:rsidRPr="00847B64">
          <w:rPr>
            <w:rStyle w:val="aff9"/>
            <w:noProof/>
          </w:rPr>
          <w:t xml:space="preserve">4.3  </w:t>
        </w:r>
        <w:r w:rsidRPr="00847B64">
          <w:rPr>
            <w:rStyle w:val="aff9"/>
            <w:noProof/>
          </w:rPr>
          <w:t>预测结果可视化与业务解读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54623BA" w14:textId="327CB0B0" w:rsidR="008A5328" w:rsidRDefault="008A5328">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hyperlink w:anchor="_Toc242307006" w:history="1">
        <w:r w:rsidRPr="00847B64">
          <w:rPr>
            <w:rStyle w:val="aff9"/>
            <w:noProof/>
          </w:rPr>
          <w:t xml:space="preserve">5  </w:t>
        </w:r>
        <w:r w:rsidRPr="00847B64">
          <w:rPr>
            <w:rStyle w:val="aff9"/>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D57D86" w14:textId="4B521900"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7007" w:history="1">
        <w:r w:rsidRPr="00847B64">
          <w:rPr>
            <w:rStyle w:val="aff9"/>
            <w:noProof/>
          </w:rPr>
          <w:t xml:space="preserve">5.1  </w:t>
        </w:r>
        <w:r w:rsidRPr="00847B64">
          <w:rPr>
            <w:rStyle w:val="aff9"/>
            <w:noProof/>
          </w:rPr>
          <w:t>主要发现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F3D472F" w14:textId="3FC46B16" w:rsidR="008A5328" w:rsidRDefault="008A5328">
      <w:pPr>
        <w:pStyle w:val="TOC2"/>
        <w:tabs>
          <w:tab w:val="right" w:leader="dot" w:pos="10246"/>
        </w:tabs>
        <w:ind w:left="480"/>
        <w:rPr>
          <w:rFonts w:asciiTheme="minorHAnsi" w:eastAsiaTheme="minorEastAsia" w:hAnsiTheme="minorHAnsi" w:hint="eastAsia"/>
          <w:noProof/>
          <w:kern w:val="2"/>
          <w:sz w:val="22"/>
          <w:szCs w:val="24"/>
          <w:lang w:eastAsia="zh-CN"/>
          <w14:ligatures w14:val="standardContextual"/>
        </w:rPr>
      </w:pPr>
      <w:hyperlink w:anchor="_Toc242307008" w:history="1">
        <w:r w:rsidRPr="00847B64">
          <w:rPr>
            <w:rStyle w:val="aff9"/>
            <w:noProof/>
          </w:rPr>
          <w:t xml:space="preserve">5.2  </w:t>
        </w:r>
        <w:r w:rsidRPr="00847B64">
          <w:rPr>
            <w:rStyle w:val="aff9"/>
            <w:noProof/>
          </w:rPr>
          <w:t>局限与展望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E0B72E" w14:textId="3D99FE3E" w:rsidR="008A5328" w:rsidRDefault="008A5328">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hyperlink w:anchor="_Toc242307009" w:history="1">
        <w:r w:rsidRPr="00847B64">
          <w:rPr>
            <w:rStyle w:val="aff9"/>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3E04922" w14:textId="4B9BC714" w:rsidR="008A5328" w:rsidRDefault="008A5328">
      <w:pPr>
        <w:pStyle w:val="TOC1"/>
        <w:tabs>
          <w:tab w:val="right" w:leader="dot" w:pos="10246"/>
        </w:tabs>
        <w:rPr>
          <w:rFonts w:asciiTheme="minorHAnsi" w:eastAsiaTheme="minorEastAsia" w:hAnsiTheme="minorHAnsi" w:hint="eastAsia"/>
          <w:noProof/>
          <w:kern w:val="2"/>
          <w:sz w:val="22"/>
          <w:szCs w:val="24"/>
          <w:lang w:eastAsia="zh-CN"/>
          <w14:ligatures w14:val="standardContextual"/>
        </w:rPr>
      </w:pPr>
      <w:hyperlink w:anchor="_Toc242307010" w:history="1">
        <w:r w:rsidRPr="00847B64">
          <w:rPr>
            <w:rStyle w:val="aff9"/>
            <w:rFonts w:eastAsia="黑体"/>
            <w:noProof/>
          </w:rPr>
          <w:t>致</w:t>
        </w:r>
        <w:r w:rsidRPr="00847B64">
          <w:rPr>
            <w:rStyle w:val="aff9"/>
            <w:rFonts w:eastAsia="黑体"/>
            <w:noProof/>
          </w:rPr>
          <w:t xml:space="preserve">    </w:t>
        </w:r>
        <w:r w:rsidRPr="00847B64">
          <w:rPr>
            <w:rStyle w:val="aff9"/>
            <w:rFonts w:eastAsia="黑体"/>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_Toc242307010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BAE1282" w14:textId="5E628D11" w:rsidR="00003E80" w:rsidRDefault="00122100" w:rsidP="001E3C9E">
      <w:pPr>
        <w:spacing w:after="40" w:line="240" w:lineRule="auto"/>
      </w:pPr>
      <w:r>
        <w:rPr>
          <w:rFonts w:ascii="仿宋" w:eastAsia="仿宋" w:hAnsi="仿宋"/>
        </w:rPr>
        <w:fldChar w:fldCharType="end"/>
      </w:r>
    </w:p>
    <w:p w14:paraId="7008DF83" w14:textId="77777777" w:rsidR="00003E80" w:rsidRDefault="00122100">
      <w:r>
        <w:br w:type="page"/>
      </w:r>
    </w:p>
    <w:p w14:paraId="1F73A013" w14:textId="77777777" w:rsidR="00003E80" w:rsidRDefault="00122100">
      <w:pPr>
        <w:pStyle w:val="1"/>
      </w:pPr>
      <w:bookmarkStart w:id="2" w:name="_Toc242306989"/>
      <w:r>
        <w:lastRenderedPageBreak/>
        <w:t xml:space="preserve">1  </w:t>
      </w:r>
      <w:r>
        <w:t>绪论</w:t>
      </w:r>
      <w:bookmarkEnd w:id="2"/>
    </w:p>
    <w:p w14:paraId="31D0B991" w14:textId="77777777" w:rsidR="00003E80" w:rsidRDefault="00122100">
      <w:pPr>
        <w:pStyle w:val="21"/>
      </w:pPr>
      <w:bookmarkStart w:id="3" w:name="_Toc242306990"/>
      <w:r>
        <w:t xml:space="preserve">1.1  </w:t>
      </w:r>
      <w:r>
        <w:t>研究背景与意义</w:t>
      </w:r>
      <w:bookmarkEnd w:id="3"/>
    </w:p>
    <w:p w14:paraId="2F6BC026" w14:textId="77777777" w:rsidR="00003E80" w:rsidRDefault="00122100">
      <w:pPr>
        <w:ind w:firstLine="480"/>
        <w:jc w:val="both"/>
      </w:pPr>
      <w:r>
        <w:t>零售行业具有需求波动大、</w:t>
      </w:r>
      <w:r>
        <w:t xml:space="preserve">SKU </w:t>
      </w:r>
      <w:r>
        <w:t>繁多、季节性强、促销事件频繁等特点，库存决策直接影响企业现金流、货架可得性与顾客体验。根据多项行业研究的统计，零售企业因缺货造成的销售损失平均占年营业额的</w:t>
      </w:r>
      <w:r>
        <w:t xml:space="preserve"> 3% </w:t>
      </w:r>
      <w:r>
        <w:t>至</w:t>
      </w:r>
      <w:r>
        <w:t xml:space="preserve"> 5%</w:t>
      </w:r>
      <w:r>
        <w:t>，而库存过剩又会带来资金占用、仓储成本上升以及商品减值风险。因此，构建精准的门店级库存预测模型，并实现库存状态的可视化监控，已成为零售企业数字化转型与供应链优化的重要方向。沃尔玛（</w:t>
      </w:r>
      <w:r>
        <w:t>Walmart</w:t>
      </w:r>
      <w:r>
        <w:t>）作为全球最大的连锁零售商之一，拥有超过</w:t>
      </w:r>
      <w:r>
        <w:t xml:space="preserve"> 10,500 </w:t>
      </w:r>
      <w:r>
        <w:t>家门店，其库存管理实践对零售行业具有标杆意义。本研究以沃尔玛门店周度销售数据为例，探索融合传统结构化数据与文本情感测度的库存预测方法，既具有理论价值，也具有现实指导意义。通过可视化手段呈现库存动态、预测未来库存水平并识别缺货风险，可以帮助零售企业提前调整补货策略，降低运营风险，提高资金使用效率。</w:t>
      </w:r>
    </w:p>
    <w:p w14:paraId="53B74ECA" w14:textId="77777777" w:rsidR="00003E80" w:rsidRDefault="00122100">
      <w:pPr>
        <w:pStyle w:val="21"/>
      </w:pPr>
      <w:bookmarkStart w:id="4" w:name="_Toc242306991"/>
      <w:r>
        <w:t xml:space="preserve">1.2  </w:t>
      </w:r>
      <w:r>
        <w:t>文献综述与研究缺口</w:t>
      </w:r>
      <w:bookmarkEnd w:id="4"/>
    </w:p>
    <w:p w14:paraId="3A56852F" w14:textId="77777777" w:rsidR="00003E80" w:rsidRDefault="00122100">
      <w:pPr>
        <w:ind w:firstLine="480"/>
        <w:jc w:val="both"/>
      </w:pPr>
      <w:r>
        <w:t>在库存预测领域，传统时间序列模型如</w:t>
      </w:r>
      <w:r>
        <w:t xml:space="preserve"> ARIMA</w:t>
      </w:r>
      <w:r>
        <w:t>、指数平滑等方法已被广泛应用，其优势在于模型结构清晰、可解释性强，但对非线性关系与高维异构数据的处理能力有限。近年来，机器学习模型尤其是随机森林、</w:t>
      </w:r>
      <w:r>
        <w:t>XGBoost</w:t>
      </w:r>
      <w:r>
        <w:t>、</w:t>
      </w:r>
      <w:r>
        <w:t xml:space="preserve">LightGBM </w:t>
      </w:r>
      <w:r>
        <w:t>以及长短期记忆网络（</w:t>
      </w:r>
      <w:r>
        <w:t>LSTM</w:t>
      </w:r>
      <w:r>
        <w:t>）等，因其能够自动捕捉复杂非线性关系，逐渐成为需求预测与库存管理研究的主流工具。</w:t>
      </w:r>
      <w:r>
        <w:t xml:space="preserve">Syntetos </w:t>
      </w:r>
      <w:r>
        <w:t>等（</w:t>
      </w:r>
      <w:r>
        <w:t>2016</w:t>
      </w:r>
      <w:r>
        <w:t>）指出，库存预测的核心挑战在于需求间歇性、促销效应以及需求分布的厚尾特征。此外，外部信息如宏观经济指标、天气、油价、节假日安排等对零售需求具有显著影响，学者们逐渐将这些变量纳入预测模型以提升精度。然而，现有研究较少系统地引入自然语言处理（</w:t>
      </w:r>
      <w:r>
        <w:t>NLP</w:t>
      </w:r>
      <w:r>
        <w:t>）测度来刻画零售供应链情绪，尤其是将新闻报道、管理层讨论与分析（</w:t>
      </w:r>
      <w:r>
        <w:t>MD&amp;A</w:t>
      </w:r>
      <w:r>
        <w:t>）、社交媒体评论等文本信息转化为可量化的情绪指数，并纳入库存预测模型。</w:t>
      </w:r>
      <w:r>
        <w:t xml:space="preserve">Loughran </w:t>
      </w:r>
      <w:r>
        <w:t>与</w:t>
      </w:r>
      <w:r>
        <w:t xml:space="preserve"> McDonald</w:t>
      </w:r>
      <w:r>
        <w:t>（</w:t>
      </w:r>
      <w:r>
        <w:t>2011</w:t>
      </w:r>
      <w:r>
        <w:t>）开创性地将文本情感分析应用于金融领域的</w:t>
      </w:r>
      <w:r>
        <w:t xml:space="preserve"> 10-K </w:t>
      </w:r>
      <w:r>
        <w:t>报告，证明文本信息能够提供增量解释力。受此启发，本研究尝试填补这一研究缺口，构建基于</w:t>
      </w:r>
      <w:r>
        <w:t xml:space="preserve"> NLP </w:t>
      </w:r>
      <w:r>
        <w:t>的零售供应链情绪指数（</w:t>
      </w:r>
      <w:r>
        <w:t>RSCI</w:t>
      </w:r>
      <w:r>
        <w:t>），并检验其对库存水平与缺货风险的预测增益。</w:t>
      </w:r>
    </w:p>
    <w:p w14:paraId="244021D6" w14:textId="77777777" w:rsidR="00003E80" w:rsidRDefault="00122100">
      <w:pPr>
        <w:pStyle w:val="21"/>
      </w:pPr>
      <w:bookmarkStart w:id="5" w:name="_Toc242306992"/>
      <w:r>
        <w:lastRenderedPageBreak/>
        <w:t xml:space="preserve">1.3  </w:t>
      </w:r>
      <w:r>
        <w:t>研究内容、技术路线与贡献</w:t>
      </w:r>
      <w:bookmarkEnd w:id="5"/>
    </w:p>
    <w:p w14:paraId="4B5EC657" w14:textId="77777777" w:rsidR="00003E80" w:rsidRDefault="00122100">
      <w:pPr>
        <w:ind w:firstLine="480"/>
        <w:jc w:val="both"/>
      </w:pPr>
      <w:r>
        <w:t>本文的研究内容包括以下四个部分：第一，重建沃尔玛门店</w:t>
      </w:r>
      <w:r>
        <w:t>-</w:t>
      </w:r>
      <w:r>
        <w:t>部门</w:t>
      </w:r>
      <w:r>
        <w:t>-</w:t>
      </w:r>
      <w:r>
        <w:t>周层面的销售与运营面板数据；第二，构建零售供应链情绪指数</w:t>
      </w:r>
      <w:r>
        <w:t xml:space="preserve"> RSCI</w:t>
      </w:r>
      <w:r>
        <w:t>，并检验其信效度；第三，基于库存动态方程仿真生成库存水平与缺货风险标签；第四，训练随机森林回归与分类模型，评估预测性能并开展可视化分析。技术路线可概括为五步流水线：数据生成与加载、文本处理与</w:t>
      </w:r>
      <w:r>
        <w:t xml:space="preserve"> NLP </w:t>
      </w:r>
      <w:r>
        <w:t>测度构建、特征工程与库存仿真、随机森林建模与评估、可视化与测度结果输出。本文的主要贡献在于：将</w:t>
      </w:r>
      <w:r>
        <w:t xml:space="preserve"> NLP </w:t>
      </w:r>
      <w:r>
        <w:t>情感测度引入零售库存预测场景，形成五步可复现的分析流水线；构建了门店</w:t>
      </w:r>
      <w:r>
        <w:t>-</w:t>
      </w:r>
      <w:r>
        <w:t>部门</w:t>
      </w:r>
      <w:r>
        <w:t>-</w:t>
      </w:r>
      <w:r>
        <w:t>周层面的库存仿真模型，填补了原始数据缺乏库存记录的不足；为企业</w:t>
      </w:r>
      <w:r>
        <w:t>-</w:t>
      </w:r>
      <w:r>
        <w:t>年份面板提供可直接使用的测度结果表，便于后续研究与教学复现。</w:t>
      </w:r>
    </w:p>
    <w:p w14:paraId="0DEBC8E8" w14:textId="77777777" w:rsidR="00003E80" w:rsidRDefault="00122100">
      <w:pPr>
        <w:pStyle w:val="1"/>
      </w:pPr>
      <w:bookmarkStart w:id="6" w:name="_Toc242306993"/>
      <w:r>
        <w:t xml:space="preserve">2  </w:t>
      </w:r>
      <w:r>
        <w:t>数据来源与研究方法</w:t>
      </w:r>
      <w:bookmarkEnd w:id="6"/>
    </w:p>
    <w:p w14:paraId="298722D5" w14:textId="77777777" w:rsidR="00003E80" w:rsidRDefault="00122100">
      <w:pPr>
        <w:pStyle w:val="21"/>
      </w:pPr>
      <w:bookmarkStart w:id="7" w:name="_Toc242306994"/>
      <w:r>
        <w:t xml:space="preserve">2.1  </w:t>
      </w:r>
      <w:r>
        <w:t>数据来源与说明</w:t>
      </w:r>
      <w:bookmarkEnd w:id="7"/>
    </w:p>
    <w:p w14:paraId="405001D9" w14:textId="77777777" w:rsidR="00003E80" w:rsidRDefault="00122100">
      <w:pPr>
        <w:ind w:firstLine="480"/>
        <w:jc w:val="both"/>
      </w:pPr>
      <w:r>
        <w:t>本研究使用的核心数据源自</w:t>
      </w:r>
      <w:r>
        <w:t xml:space="preserve"> Kaggle </w:t>
      </w:r>
      <w:r>
        <w:t>平台发布的</w:t>
      </w:r>
      <w:r>
        <w:t>“Walmart Recruiting - Store Sales Forecasting”</w:t>
      </w:r>
      <w:r>
        <w:t>竞赛数据集，该数据集由沃尔玛官方提供，包含</w:t>
      </w:r>
      <w:r>
        <w:t xml:space="preserve"> 2010 </w:t>
      </w:r>
      <w:r>
        <w:t>年</w:t>
      </w:r>
      <w:r>
        <w:t xml:space="preserve"> 2 </w:t>
      </w:r>
      <w:r>
        <w:t>月</w:t>
      </w:r>
      <w:r>
        <w:t xml:space="preserve"> 5 </w:t>
      </w:r>
      <w:r>
        <w:t>日至</w:t>
      </w:r>
      <w:r>
        <w:t xml:space="preserve"> 2012 </w:t>
      </w:r>
      <w:r>
        <w:t>年</w:t>
      </w:r>
      <w:r>
        <w:t xml:space="preserve"> 11 </w:t>
      </w:r>
      <w:r>
        <w:t>月</w:t>
      </w:r>
      <w:r>
        <w:t xml:space="preserve"> 1 </w:t>
      </w:r>
      <w:r>
        <w:t>日期间</w:t>
      </w:r>
      <w:r>
        <w:t xml:space="preserve"> 45 </w:t>
      </w:r>
      <w:r>
        <w:t>家门店的历史销售记录。原始数据由三个文件组成：</w:t>
      </w:r>
      <w:r>
        <w:t xml:space="preserve">train.csv </w:t>
      </w:r>
      <w:r>
        <w:t>记录门店</w:t>
      </w:r>
      <w:r>
        <w:t>-</w:t>
      </w:r>
      <w:r>
        <w:t>部门</w:t>
      </w:r>
      <w:r>
        <w:t>-</w:t>
      </w:r>
      <w:r>
        <w:t>周销售额与假日标志；</w:t>
      </w:r>
      <w:r>
        <w:t xml:space="preserve">features.csv </w:t>
      </w:r>
      <w:r>
        <w:t>记录门店</w:t>
      </w:r>
      <w:r>
        <w:t>-</w:t>
      </w:r>
      <w:r>
        <w:t>周宏观经济与促销信息，包括区域平均气温（</w:t>
      </w:r>
      <w:r>
        <w:t>Temperature</w:t>
      </w:r>
      <w:r>
        <w:t>）、燃油价格（</w:t>
      </w:r>
      <w:r>
        <w:t>Fuel_Price</w:t>
      </w:r>
      <w:r>
        <w:t>）、消费者价格指数（</w:t>
      </w:r>
      <w:r>
        <w:t>CPI</w:t>
      </w:r>
      <w:r>
        <w:t>）、失业率（</w:t>
      </w:r>
      <w:r>
        <w:t>Unemployment</w:t>
      </w:r>
      <w:r>
        <w:t>）以及五项匿名化促销降价金额（</w:t>
      </w:r>
      <w:r>
        <w:t>MarkDown1-5</w:t>
      </w:r>
      <w:r>
        <w:t>）；</w:t>
      </w:r>
      <w:r>
        <w:t xml:space="preserve">stores.csv </w:t>
      </w:r>
      <w:r>
        <w:t>则记录门店类型（</w:t>
      </w:r>
      <w:r>
        <w:t>Type</w:t>
      </w:r>
      <w:r>
        <w:t>，</w:t>
      </w:r>
      <w:r>
        <w:t>A/B/C</w:t>
      </w:r>
      <w:r>
        <w:t>）与门店面积（</w:t>
      </w:r>
      <w:r>
        <w:t>Size</w:t>
      </w:r>
      <w:r>
        <w:t>）。由于当前研究环境无法直接从外部下载</w:t>
      </w:r>
      <w:r>
        <w:t xml:space="preserve"> Kaggle </w:t>
      </w:r>
      <w:r>
        <w:t>数据集，本研究依据公开文献、竞赛官方数据说明以及已有研究论文中记载的数据结构、字段含义与汇总统计量，重建了一份高保真的演示数据集，保留了原始数据的</w:t>
      </w:r>
      <w:r>
        <w:t xml:space="preserve"> 45 </w:t>
      </w:r>
      <w:r>
        <w:t>家门店、门店类型分布及周度频率。为兼顾可复现性与计算效率，本演示选取</w:t>
      </w:r>
      <w:r>
        <w:t xml:space="preserve"> 30 </w:t>
      </w:r>
      <w:r>
        <w:t>个代表性部门进行分析，完整方法论与</w:t>
      </w:r>
      <w:r>
        <w:t xml:space="preserve"> Python </w:t>
      </w:r>
      <w:r>
        <w:t>代码可直接扩展至原始数据中的</w:t>
      </w:r>
      <w:r>
        <w:t xml:space="preserve"> 99 </w:t>
      </w:r>
      <w:r>
        <w:t>个部门。数据重建过程确保了统计特征与公开文献一致，包括销售额的右偏分布、假日促销效应、</w:t>
      </w:r>
      <w:r>
        <w:t xml:space="preserve">A </w:t>
      </w:r>
      <w:r>
        <w:t>类门店面积较大以及促销降价数据在</w:t>
      </w:r>
      <w:r>
        <w:t xml:space="preserve"> 2011 </w:t>
      </w:r>
      <w:r>
        <w:t>年</w:t>
      </w:r>
      <w:r>
        <w:t xml:space="preserve"> 11 </w:t>
      </w:r>
      <w:r>
        <w:t>月后才出现的特征事实。所有数据文件、处理脚本与测度结果表均保存于项目目录中，便于复现与核查。</w:t>
      </w:r>
    </w:p>
    <w:p w14:paraId="5863ABB6" w14:textId="77777777" w:rsidR="00003E80" w:rsidRDefault="00122100">
      <w:pPr>
        <w:ind w:firstLine="480"/>
        <w:jc w:val="both"/>
      </w:pPr>
      <w:r>
        <w:t>在数据预处理阶段，首先将</w:t>
      </w:r>
      <w:r>
        <w:t xml:space="preserve"> Date </w:t>
      </w:r>
      <w:r>
        <w:t>字段转换为日期时间格式，并将</w:t>
      </w:r>
      <w:r>
        <w:t xml:space="preserve"> IsHoliday </w:t>
      </w:r>
      <w:r>
        <w:t>转换为</w:t>
      </w:r>
      <w:r>
        <w:t xml:space="preserve"> 0/1 </w:t>
      </w:r>
      <w:r>
        <w:t>哑变量；其次，将</w:t>
      </w:r>
      <w:r>
        <w:t xml:space="preserve"> train.csv</w:t>
      </w:r>
      <w:r>
        <w:t>、</w:t>
      </w:r>
      <w:r>
        <w:t xml:space="preserve">features.csv </w:t>
      </w:r>
      <w:r>
        <w:t>与</w:t>
      </w:r>
      <w:r>
        <w:t xml:space="preserve"> stores.csv </w:t>
      </w:r>
      <w:r>
        <w:t>按</w:t>
      </w:r>
      <w:r>
        <w:t xml:space="preserve"> Store </w:t>
      </w:r>
      <w:r>
        <w:t>与</w:t>
      </w:r>
      <w:r>
        <w:t xml:space="preserve"> Date </w:t>
      </w:r>
      <w:r>
        <w:t>进行合并，形成门店</w:t>
      </w:r>
      <w:r>
        <w:t>-</w:t>
      </w:r>
      <w:r>
        <w:t>部门</w:t>
      </w:r>
      <w:r>
        <w:t>-</w:t>
      </w:r>
      <w:r>
        <w:t>周层面的</w:t>
      </w:r>
      <w:r>
        <w:lastRenderedPageBreak/>
        <w:t>完整面板；再次，对</w:t>
      </w:r>
      <w:r>
        <w:t xml:space="preserve"> MarkDown1-5 </w:t>
      </w:r>
      <w:r>
        <w:t>中的缺失值以</w:t>
      </w:r>
      <w:r>
        <w:t xml:space="preserve"> 0 </w:t>
      </w:r>
      <w:r>
        <w:t>填充，表示该周无对应促销活动，并生成促销降价总额</w:t>
      </w:r>
      <w:r>
        <w:t xml:space="preserve"> MarkDown_Total</w:t>
      </w:r>
      <w:r>
        <w:t>；最后，对类别变量</w:t>
      </w:r>
      <w:r>
        <w:t xml:space="preserve"> Type </w:t>
      </w:r>
      <w:r>
        <w:t>进行编码，生成</w:t>
      </w:r>
      <w:r>
        <w:t xml:space="preserve"> Type_Code </w:t>
      </w:r>
      <w:r>
        <w:t>供随机森林模型使用。预处理后的数据覆盖了</w:t>
      </w:r>
      <w:r>
        <w:t xml:space="preserve"> 193050 </w:t>
      </w:r>
      <w:r>
        <w:t>条观测，为后续特征工程与建模奠定了基础。</w:t>
      </w:r>
    </w:p>
    <w:p w14:paraId="02BF42B5" w14:textId="77777777" w:rsidR="00003E80" w:rsidRDefault="00122100">
      <w:pPr>
        <w:jc w:val="center"/>
      </w:pPr>
      <w:r>
        <w:rPr>
          <w:rFonts w:eastAsia="黑体"/>
          <w:b/>
        </w:rPr>
        <w:t>表</w:t>
      </w:r>
      <w:r>
        <w:rPr>
          <w:rFonts w:eastAsia="黑体"/>
          <w:b/>
        </w:rPr>
        <w:t xml:space="preserve"> 1  </w:t>
      </w:r>
      <w:r>
        <w:rPr>
          <w:rFonts w:eastAsia="黑体"/>
          <w:b/>
        </w:rPr>
        <w:t>主要变量定义</w:t>
      </w:r>
    </w:p>
    <w:tbl>
      <w:tblPr>
        <w:tblStyle w:val="aff1"/>
        <w:tblW w:w="0" w:type="auto"/>
        <w:jc w:val="center"/>
        <w:tblLook w:val="04A0" w:firstRow="1" w:lastRow="0" w:firstColumn="1" w:lastColumn="0" w:noHBand="0" w:noVBand="1"/>
      </w:tblPr>
      <w:tblGrid>
        <w:gridCol w:w="1814"/>
        <w:gridCol w:w="3402"/>
        <w:gridCol w:w="1020"/>
        <w:gridCol w:w="1989"/>
      </w:tblGrid>
      <w:tr w:rsidR="00003E80" w14:paraId="3C981773" w14:textId="77777777">
        <w:trPr>
          <w:jc w:val="center"/>
        </w:trPr>
        <w:tc>
          <w:tcPr>
            <w:tcW w:w="1814" w:type="dxa"/>
          </w:tcPr>
          <w:p w14:paraId="7E6EC835" w14:textId="77777777" w:rsidR="00003E80" w:rsidRDefault="00122100">
            <w:pPr>
              <w:jc w:val="center"/>
            </w:pPr>
            <w:r>
              <w:rPr>
                <w:rFonts w:eastAsia="黑体"/>
                <w:b/>
                <w:sz w:val="21"/>
              </w:rPr>
              <w:t>变量名</w:t>
            </w:r>
          </w:p>
        </w:tc>
        <w:tc>
          <w:tcPr>
            <w:tcW w:w="3402" w:type="dxa"/>
          </w:tcPr>
          <w:p w14:paraId="7B038AC5" w14:textId="77777777" w:rsidR="00003E80" w:rsidRDefault="00122100">
            <w:pPr>
              <w:jc w:val="center"/>
            </w:pPr>
            <w:r>
              <w:rPr>
                <w:rFonts w:eastAsia="黑体"/>
                <w:b/>
                <w:sz w:val="21"/>
              </w:rPr>
              <w:t>含义</w:t>
            </w:r>
          </w:p>
        </w:tc>
        <w:tc>
          <w:tcPr>
            <w:tcW w:w="1020" w:type="dxa"/>
          </w:tcPr>
          <w:p w14:paraId="51EF9F87" w14:textId="77777777" w:rsidR="00003E80" w:rsidRDefault="00122100">
            <w:pPr>
              <w:jc w:val="center"/>
            </w:pPr>
            <w:r>
              <w:rPr>
                <w:rFonts w:eastAsia="黑体"/>
                <w:b/>
                <w:sz w:val="21"/>
              </w:rPr>
              <w:t>类型</w:t>
            </w:r>
          </w:p>
        </w:tc>
        <w:tc>
          <w:tcPr>
            <w:tcW w:w="1701" w:type="dxa"/>
          </w:tcPr>
          <w:p w14:paraId="70C7D089" w14:textId="77777777" w:rsidR="00003E80" w:rsidRDefault="00122100">
            <w:pPr>
              <w:jc w:val="center"/>
            </w:pPr>
            <w:r>
              <w:rPr>
                <w:rFonts w:eastAsia="黑体"/>
                <w:b/>
                <w:sz w:val="21"/>
              </w:rPr>
              <w:t>数据来源</w:t>
            </w:r>
          </w:p>
        </w:tc>
      </w:tr>
      <w:tr w:rsidR="00003E80" w14:paraId="313A0E0D" w14:textId="77777777">
        <w:trPr>
          <w:jc w:val="center"/>
        </w:trPr>
        <w:tc>
          <w:tcPr>
            <w:tcW w:w="1814" w:type="dxa"/>
          </w:tcPr>
          <w:p w14:paraId="31C85E09" w14:textId="77777777" w:rsidR="00003E80" w:rsidRDefault="00122100">
            <w:pPr>
              <w:jc w:val="center"/>
            </w:pPr>
            <w:r>
              <w:rPr>
                <w:sz w:val="21"/>
              </w:rPr>
              <w:t>Store</w:t>
            </w:r>
          </w:p>
        </w:tc>
        <w:tc>
          <w:tcPr>
            <w:tcW w:w="3402" w:type="dxa"/>
          </w:tcPr>
          <w:p w14:paraId="6ECC4F24" w14:textId="77777777" w:rsidR="00003E80" w:rsidRDefault="00122100">
            <w:pPr>
              <w:jc w:val="center"/>
            </w:pPr>
            <w:r>
              <w:rPr>
                <w:sz w:val="21"/>
              </w:rPr>
              <w:t>门店编号</w:t>
            </w:r>
          </w:p>
        </w:tc>
        <w:tc>
          <w:tcPr>
            <w:tcW w:w="1020" w:type="dxa"/>
          </w:tcPr>
          <w:p w14:paraId="2F050A0C" w14:textId="77777777" w:rsidR="00003E80" w:rsidRDefault="00122100">
            <w:pPr>
              <w:jc w:val="center"/>
            </w:pPr>
            <w:r>
              <w:rPr>
                <w:sz w:val="21"/>
              </w:rPr>
              <w:t>类别</w:t>
            </w:r>
          </w:p>
        </w:tc>
        <w:tc>
          <w:tcPr>
            <w:tcW w:w="1701" w:type="dxa"/>
          </w:tcPr>
          <w:p w14:paraId="6F5F2C79" w14:textId="77777777" w:rsidR="00003E80" w:rsidRDefault="00122100">
            <w:pPr>
              <w:jc w:val="center"/>
            </w:pPr>
            <w:r>
              <w:rPr>
                <w:sz w:val="21"/>
              </w:rPr>
              <w:t>stores.csv</w:t>
            </w:r>
          </w:p>
        </w:tc>
      </w:tr>
      <w:tr w:rsidR="00003E80" w14:paraId="394BCC14" w14:textId="77777777">
        <w:trPr>
          <w:jc w:val="center"/>
        </w:trPr>
        <w:tc>
          <w:tcPr>
            <w:tcW w:w="1814" w:type="dxa"/>
          </w:tcPr>
          <w:p w14:paraId="1B39D860" w14:textId="77777777" w:rsidR="00003E80" w:rsidRDefault="00122100">
            <w:pPr>
              <w:jc w:val="center"/>
            </w:pPr>
            <w:r>
              <w:rPr>
                <w:sz w:val="21"/>
              </w:rPr>
              <w:t>Dept</w:t>
            </w:r>
          </w:p>
        </w:tc>
        <w:tc>
          <w:tcPr>
            <w:tcW w:w="3402" w:type="dxa"/>
          </w:tcPr>
          <w:p w14:paraId="152E9193" w14:textId="77777777" w:rsidR="00003E80" w:rsidRDefault="00122100">
            <w:pPr>
              <w:jc w:val="center"/>
            </w:pPr>
            <w:r>
              <w:rPr>
                <w:sz w:val="21"/>
              </w:rPr>
              <w:t>部门编号</w:t>
            </w:r>
          </w:p>
        </w:tc>
        <w:tc>
          <w:tcPr>
            <w:tcW w:w="1020" w:type="dxa"/>
          </w:tcPr>
          <w:p w14:paraId="36937ECF" w14:textId="77777777" w:rsidR="00003E80" w:rsidRDefault="00122100">
            <w:pPr>
              <w:jc w:val="center"/>
            </w:pPr>
            <w:r>
              <w:rPr>
                <w:sz w:val="21"/>
              </w:rPr>
              <w:t>类别</w:t>
            </w:r>
          </w:p>
        </w:tc>
        <w:tc>
          <w:tcPr>
            <w:tcW w:w="1701" w:type="dxa"/>
          </w:tcPr>
          <w:p w14:paraId="53748CD6" w14:textId="77777777" w:rsidR="00003E80" w:rsidRDefault="00122100">
            <w:pPr>
              <w:jc w:val="center"/>
            </w:pPr>
            <w:r>
              <w:rPr>
                <w:sz w:val="21"/>
              </w:rPr>
              <w:t>train.csv</w:t>
            </w:r>
          </w:p>
        </w:tc>
      </w:tr>
      <w:tr w:rsidR="00003E80" w14:paraId="0352D456" w14:textId="77777777">
        <w:trPr>
          <w:jc w:val="center"/>
        </w:trPr>
        <w:tc>
          <w:tcPr>
            <w:tcW w:w="1814" w:type="dxa"/>
          </w:tcPr>
          <w:p w14:paraId="2BE0E90B" w14:textId="77777777" w:rsidR="00003E80" w:rsidRDefault="00122100">
            <w:pPr>
              <w:jc w:val="center"/>
            </w:pPr>
            <w:r>
              <w:rPr>
                <w:sz w:val="21"/>
              </w:rPr>
              <w:t>Date</w:t>
            </w:r>
          </w:p>
        </w:tc>
        <w:tc>
          <w:tcPr>
            <w:tcW w:w="3402" w:type="dxa"/>
          </w:tcPr>
          <w:p w14:paraId="6E59134D" w14:textId="77777777" w:rsidR="00003E80" w:rsidRDefault="00122100">
            <w:pPr>
              <w:jc w:val="center"/>
            </w:pPr>
            <w:r>
              <w:rPr>
                <w:sz w:val="21"/>
              </w:rPr>
              <w:t>销售周日期</w:t>
            </w:r>
          </w:p>
        </w:tc>
        <w:tc>
          <w:tcPr>
            <w:tcW w:w="1020" w:type="dxa"/>
          </w:tcPr>
          <w:p w14:paraId="6A4655AD" w14:textId="77777777" w:rsidR="00003E80" w:rsidRDefault="00122100">
            <w:pPr>
              <w:jc w:val="center"/>
            </w:pPr>
            <w:r>
              <w:rPr>
                <w:sz w:val="21"/>
              </w:rPr>
              <w:t>日期</w:t>
            </w:r>
          </w:p>
        </w:tc>
        <w:tc>
          <w:tcPr>
            <w:tcW w:w="1701" w:type="dxa"/>
          </w:tcPr>
          <w:p w14:paraId="2751AC7C" w14:textId="77777777" w:rsidR="00003E80" w:rsidRDefault="00122100">
            <w:pPr>
              <w:jc w:val="center"/>
            </w:pPr>
            <w:r>
              <w:rPr>
                <w:sz w:val="21"/>
              </w:rPr>
              <w:t>train.csv</w:t>
            </w:r>
          </w:p>
        </w:tc>
      </w:tr>
      <w:tr w:rsidR="00003E80" w14:paraId="3D1C6EC1" w14:textId="77777777">
        <w:trPr>
          <w:jc w:val="center"/>
        </w:trPr>
        <w:tc>
          <w:tcPr>
            <w:tcW w:w="1814" w:type="dxa"/>
          </w:tcPr>
          <w:p w14:paraId="1BA89F11" w14:textId="77777777" w:rsidR="00003E80" w:rsidRDefault="00122100">
            <w:pPr>
              <w:jc w:val="center"/>
            </w:pPr>
            <w:r>
              <w:rPr>
                <w:sz w:val="21"/>
              </w:rPr>
              <w:t>Weekly_Sales</w:t>
            </w:r>
          </w:p>
        </w:tc>
        <w:tc>
          <w:tcPr>
            <w:tcW w:w="3402" w:type="dxa"/>
          </w:tcPr>
          <w:p w14:paraId="2EEB0F05" w14:textId="77777777" w:rsidR="00003E80" w:rsidRDefault="00122100">
            <w:pPr>
              <w:jc w:val="center"/>
            </w:pPr>
            <w:r>
              <w:rPr>
                <w:sz w:val="21"/>
              </w:rPr>
              <w:t>门店</w:t>
            </w:r>
            <w:r>
              <w:rPr>
                <w:sz w:val="21"/>
              </w:rPr>
              <w:t>-</w:t>
            </w:r>
            <w:r>
              <w:rPr>
                <w:sz w:val="21"/>
              </w:rPr>
              <w:t>部门周销售额（美元）</w:t>
            </w:r>
          </w:p>
        </w:tc>
        <w:tc>
          <w:tcPr>
            <w:tcW w:w="1020" w:type="dxa"/>
          </w:tcPr>
          <w:p w14:paraId="0AABF402" w14:textId="77777777" w:rsidR="00003E80" w:rsidRDefault="00122100">
            <w:pPr>
              <w:jc w:val="center"/>
            </w:pPr>
            <w:r>
              <w:rPr>
                <w:sz w:val="21"/>
              </w:rPr>
              <w:t>数值</w:t>
            </w:r>
          </w:p>
        </w:tc>
        <w:tc>
          <w:tcPr>
            <w:tcW w:w="1701" w:type="dxa"/>
          </w:tcPr>
          <w:p w14:paraId="01BCA541" w14:textId="77777777" w:rsidR="00003E80" w:rsidRDefault="00122100">
            <w:pPr>
              <w:jc w:val="center"/>
            </w:pPr>
            <w:r>
              <w:rPr>
                <w:sz w:val="21"/>
              </w:rPr>
              <w:t>train.csv</w:t>
            </w:r>
          </w:p>
        </w:tc>
      </w:tr>
      <w:tr w:rsidR="00003E80" w14:paraId="0B5401BD" w14:textId="77777777">
        <w:trPr>
          <w:jc w:val="center"/>
        </w:trPr>
        <w:tc>
          <w:tcPr>
            <w:tcW w:w="1814" w:type="dxa"/>
          </w:tcPr>
          <w:p w14:paraId="06D1A82D" w14:textId="77777777" w:rsidR="00003E80" w:rsidRDefault="00122100">
            <w:pPr>
              <w:jc w:val="center"/>
            </w:pPr>
            <w:r>
              <w:rPr>
                <w:sz w:val="21"/>
              </w:rPr>
              <w:t>IsHoliday</w:t>
            </w:r>
          </w:p>
        </w:tc>
        <w:tc>
          <w:tcPr>
            <w:tcW w:w="3402" w:type="dxa"/>
          </w:tcPr>
          <w:p w14:paraId="342D8A75" w14:textId="77777777" w:rsidR="00003E80" w:rsidRDefault="00122100">
            <w:pPr>
              <w:jc w:val="center"/>
            </w:pPr>
            <w:r>
              <w:rPr>
                <w:sz w:val="21"/>
              </w:rPr>
              <w:t>是否为特殊假日周</w:t>
            </w:r>
          </w:p>
        </w:tc>
        <w:tc>
          <w:tcPr>
            <w:tcW w:w="1020" w:type="dxa"/>
          </w:tcPr>
          <w:p w14:paraId="5225889D" w14:textId="77777777" w:rsidR="00003E80" w:rsidRDefault="00122100">
            <w:pPr>
              <w:jc w:val="center"/>
            </w:pPr>
            <w:r>
              <w:rPr>
                <w:sz w:val="21"/>
              </w:rPr>
              <w:t>0/1</w:t>
            </w:r>
          </w:p>
        </w:tc>
        <w:tc>
          <w:tcPr>
            <w:tcW w:w="1701" w:type="dxa"/>
          </w:tcPr>
          <w:p w14:paraId="04F6CE46" w14:textId="77777777" w:rsidR="00003E80" w:rsidRDefault="00122100">
            <w:pPr>
              <w:jc w:val="center"/>
            </w:pPr>
            <w:r>
              <w:rPr>
                <w:sz w:val="21"/>
              </w:rPr>
              <w:t>train.csv/features.csv</w:t>
            </w:r>
          </w:p>
        </w:tc>
      </w:tr>
      <w:tr w:rsidR="00003E80" w14:paraId="2558B13E" w14:textId="77777777">
        <w:trPr>
          <w:jc w:val="center"/>
        </w:trPr>
        <w:tc>
          <w:tcPr>
            <w:tcW w:w="1814" w:type="dxa"/>
          </w:tcPr>
          <w:p w14:paraId="30D36CE1" w14:textId="77777777" w:rsidR="00003E80" w:rsidRDefault="00122100">
            <w:pPr>
              <w:jc w:val="center"/>
            </w:pPr>
            <w:r>
              <w:rPr>
                <w:sz w:val="21"/>
              </w:rPr>
              <w:t>Temperature</w:t>
            </w:r>
          </w:p>
        </w:tc>
        <w:tc>
          <w:tcPr>
            <w:tcW w:w="3402" w:type="dxa"/>
          </w:tcPr>
          <w:p w14:paraId="3A04B693" w14:textId="77777777" w:rsidR="00003E80" w:rsidRDefault="00122100">
            <w:pPr>
              <w:jc w:val="center"/>
            </w:pPr>
            <w:r>
              <w:rPr>
                <w:sz w:val="21"/>
              </w:rPr>
              <w:t>区域平均气温（</w:t>
            </w:r>
            <w:r>
              <w:rPr>
                <w:sz w:val="21"/>
              </w:rPr>
              <w:t>°F</w:t>
            </w:r>
            <w:r>
              <w:rPr>
                <w:sz w:val="21"/>
              </w:rPr>
              <w:t>）</w:t>
            </w:r>
          </w:p>
        </w:tc>
        <w:tc>
          <w:tcPr>
            <w:tcW w:w="1020" w:type="dxa"/>
          </w:tcPr>
          <w:p w14:paraId="61DD0024" w14:textId="77777777" w:rsidR="00003E80" w:rsidRDefault="00122100">
            <w:pPr>
              <w:jc w:val="center"/>
            </w:pPr>
            <w:r>
              <w:rPr>
                <w:sz w:val="21"/>
              </w:rPr>
              <w:t>数值</w:t>
            </w:r>
          </w:p>
        </w:tc>
        <w:tc>
          <w:tcPr>
            <w:tcW w:w="1701" w:type="dxa"/>
          </w:tcPr>
          <w:p w14:paraId="765B3DA4" w14:textId="77777777" w:rsidR="00003E80" w:rsidRDefault="00122100">
            <w:pPr>
              <w:jc w:val="center"/>
            </w:pPr>
            <w:r>
              <w:rPr>
                <w:sz w:val="21"/>
              </w:rPr>
              <w:t>features.csv</w:t>
            </w:r>
          </w:p>
        </w:tc>
      </w:tr>
      <w:tr w:rsidR="00003E80" w14:paraId="2C3231F1" w14:textId="77777777">
        <w:trPr>
          <w:jc w:val="center"/>
        </w:trPr>
        <w:tc>
          <w:tcPr>
            <w:tcW w:w="1814" w:type="dxa"/>
          </w:tcPr>
          <w:p w14:paraId="56946A51" w14:textId="77777777" w:rsidR="00003E80" w:rsidRDefault="00122100">
            <w:pPr>
              <w:jc w:val="center"/>
            </w:pPr>
            <w:r>
              <w:rPr>
                <w:sz w:val="21"/>
              </w:rPr>
              <w:t>Fuel_Price</w:t>
            </w:r>
          </w:p>
        </w:tc>
        <w:tc>
          <w:tcPr>
            <w:tcW w:w="3402" w:type="dxa"/>
          </w:tcPr>
          <w:p w14:paraId="16BF9A9E" w14:textId="77777777" w:rsidR="00003E80" w:rsidRDefault="00122100">
            <w:pPr>
              <w:jc w:val="center"/>
            </w:pPr>
            <w:r>
              <w:rPr>
                <w:sz w:val="21"/>
              </w:rPr>
              <w:t>区域燃油价格（美元</w:t>
            </w:r>
            <w:r>
              <w:rPr>
                <w:sz w:val="21"/>
              </w:rPr>
              <w:t>/</w:t>
            </w:r>
            <w:r>
              <w:rPr>
                <w:sz w:val="21"/>
              </w:rPr>
              <w:t>加仑）</w:t>
            </w:r>
          </w:p>
        </w:tc>
        <w:tc>
          <w:tcPr>
            <w:tcW w:w="1020" w:type="dxa"/>
          </w:tcPr>
          <w:p w14:paraId="4F9B562C" w14:textId="77777777" w:rsidR="00003E80" w:rsidRDefault="00122100">
            <w:pPr>
              <w:jc w:val="center"/>
            </w:pPr>
            <w:r>
              <w:rPr>
                <w:sz w:val="21"/>
              </w:rPr>
              <w:t>数值</w:t>
            </w:r>
          </w:p>
        </w:tc>
        <w:tc>
          <w:tcPr>
            <w:tcW w:w="1701" w:type="dxa"/>
          </w:tcPr>
          <w:p w14:paraId="1545A75C" w14:textId="77777777" w:rsidR="00003E80" w:rsidRDefault="00122100">
            <w:pPr>
              <w:jc w:val="center"/>
            </w:pPr>
            <w:r>
              <w:rPr>
                <w:sz w:val="21"/>
              </w:rPr>
              <w:t>features.csv</w:t>
            </w:r>
          </w:p>
        </w:tc>
      </w:tr>
      <w:tr w:rsidR="00003E80" w14:paraId="06F2D267" w14:textId="77777777">
        <w:trPr>
          <w:jc w:val="center"/>
        </w:trPr>
        <w:tc>
          <w:tcPr>
            <w:tcW w:w="1814" w:type="dxa"/>
          </w:tcPr>
          <w:p w14:paraId="1CB2A2E6" w14:textId="77777777" w:rsidR="00003E80" w:rsidRDefault="00122100">
            <w:pPr>
              <w:jc w:val="center"/>
            </w:pPr>
            <w:r>
              <w:rPr>
                <w:sz w:val="21"/>
              </w:rPr>
              <w:t>CPI</w:t>
            </w:r>
          </w:p>
        </w:tc>
        <w:tc>
          <w:tcPr>
            <w:tcW w:w="3402" w:type="dxa"/>
          </w:tcPr>
          <w:p w14:paraId="0C201BD0" w14:textId="77777777" w:rsidR="00003E80" w:rsidRDefault="00122100">
            <w:pPr>
              <w:jc w:val="center"/>
            </w:pPr>
            <w:r>
              <w:rPr>
                <w:sz w:val="21"/>
              </w:rPr>
              <w:t>消费者价格指数</w:t>
            </w:r>
          </w:p>
        </w:tc>
        <w:tc>
          <w:tcPr>
            <w:tcW w:w="1020" w:type="dxa"/>
          </w:tcPr>
          <w:p w14:paraId="46D7AE43" w14:textId="77777777" w:rsidR="00003E80" w:rsidRDefault="00122100">
            <w:pPr>
              <w:jc w:val="center"/>
            </w:pPr>
            <w:r>
              <w:rPr>
                <w:sz w:val="21"/>
              </w:rPr>
              <w:t>数值</w:t>
            </w:r>
          </w:p>
        </w:tc>
        <w:tc>
          <w:tcPr>
            <w:tcW w:w="1701" w:type="dxa"/>
          </w:tcPr>
          <w:p w14:paraId="5B4526EA" w14:textId="77777777" w:rsidR="00003E80" w:rsidRDefault="00122100">
            <w:pPr>
              <w:jc w:val="center"/>
            </w:pPr>
            <w:r>
              <w:rPr>
                <w:sz w:val="21"/>
              </w:rPr>
              <w:t>features.csv</w:t>
            </w:r>
          </w:p>
        </w:tc>
      </w:tr>
      <w:tr w:rsidR="00003E80" w14:paraId="388590FF" w14:textId="77777777">
        <w:trPr>
          <w:jc w:val="center"/>
        </w:trPr>
        <w:tc>
          <w:tcPr>
            <w:tcW w:w="1814" w:type="dxa"/>
          </w:tcPr>
          <w:p w14:paraId="2C7E6268" w14:textId="77777777" w:rsidR="00003E80" w:rsidRDefault="00122100">
            <w:pPr>
              <w:jc w:val="center"/>
            </w:pPr>
            <w:r>
              <w:rPr>
                <w:sz w:val="21"/>
              </w:rPr>
              <w:t>Unemployment</w:t>
            </w:r>
          </w:p>
        </w:tc>
        <w:tc>
          <w:tcPr>
            <w:tcW w:w="3402" w:type="dxa"/>
          </w:tcPr>
          <w:p w14:paraId="0791F0F9" w14:textId="77777777" w:rsidR="00003E80" w:rsidRDefault="00122100">
            <w:pPr>
              <w:jc w:val="center"/>
            </w:pPr>
            <w:r>
              <w:rPr>
                <w:sz w:val="21"/>
              </w:rPr>
              <w:t>失业率（</w:t>
            </w:r>
            <w:r>
              <w:rPr>
                <w:sz w:val="21"/>
              </w:rPr>
              <w:t>%</w:t>
            </w:r>
            <w:r>
              <w:rPr>
                <w:sz w:val="21"/>
              </w:rPr>
              <w:t>）</w:t>
            </w:r>
          </w:p>
        </w:tc>
        <w:tc>
          <w:tcPr>
            <w:tcW w:w="1020" w:type="dxa"/>
          </w:tcPr>
          <w:p w14:paraId="04D634FC" w14:textId="77777777" w:rsidR="00003E80" w:rsidRDefault="00122100">
            <w:pPr>
              <w:jc w:val="center"/>
            </w:pPr>
            <w:r>
              <w:rPr>
                <w:sz w:val="21"/>
              </w:rPr>
              <w:t>数值</w:t>
            </w:r>
          </w:p>
        </w:tc>
        <w:tc>
          <w:tcPr>
            <w:tcW w:w="1701" w:type="dxa"/>
          </w:tcPr>
          <w:p w14:paraId="28BB67B0" w14:textId="77777777" w:rsidR="00003E80" w:rsidRDefault="00122100">
            <w:pPr>
              <w:jc w:val="center"/>
            </w:pPr>
            <w:r>
              <w:rPr>
                <w:sz w:val="21"/>
              </w:rPr>
              <w:t>features.csv</w:t>
            </w:r>
          </w:p>
        </w:tc>
      </w:tr>
      <w:tr w:rsidR="00003E80" w14:paraId="212DEFB3" w14:textId="77777777">
        <w:trPr>
          <w:jc w:val="center"/>
        </w:trPr>
        <w:tc>
          <w:tcPr>
            <w:tcW w:w="1814" w:type="dxa"/>
          </w:tcPr>
          <w:p w14:paraId="77185A1B" w14:textId="77777777" w:rsidR="00003E80" w:rsidRDefault="00122100">
            <w:pPr>
              <w:jc w:val="center"/>
            </w:pPr>
            <w:r>
              <w:rPr>
                <w:sz w:val="21"/>
              </w:rPr>
              <w:t>MarkDown1-5</w:t>
            </w:r>
          </w:p>
        </w:tc>
        <w:tc>
          <w:tcPr>
            <w:tcW w:w="3402" w:type="dxa"/>
          </w:tcPr>
          <w:p w14:paraId="7C45A4FB" w14:textId="77777777" w:rsidR="00003E80" w:rsidRDefault="00122100">
            <w:pPr>
              <w:jc w:val="center"/>
            </w:pPr>
            <w:r>
              <w:rPr>
                <w:sz w:val="21"/>
              </w:rPr>
              <w:t>五项促销降价金额</w:t>
            </w:r>
          </w:p>
        </w:tc>
        <w:tc>
          <w:tcPr>
            <w:tcW w:w="1020" w:type="dxa"/>
          </w:tcPr>
          <w:p w14:paraId="16D73609" w14:textId="77777777" w:rsidR="00003E80" w:rsidRDefault="00122100">
            <w:pPr>
              <w:jc w:val="center"/>
            </w:pPr>
            <w:r>
              <w:rPr>
                <w:sz w:val="21"/>
              </w:rPr>
              <w:t>数值</w:t>
            </w:r>
          </w:p>
        </w:tc>
        <w:tc>
          <w:tcPr>
            <w:tcW w:w="1701" w:type="dxa"/>
          </w:tcPr>
          <w:p w14:paraId="5940ACB1" w14:textId="77777777" w:rsidR="00003E80" w:rsidRDefault="00122100">
            <w:pPr>
              <w:jc w:val="center"/>
            </w:pPr>
            <w:r>
              <w:rPr>
                <w:sz w:val="21"/>
              </w:rPr>
              <w:t>features.csv</w:t>
            </w:r>
          </w:p>
        </w:tc>
      </w:tr>
      <w:tr w:rsidR="00003E80" w14:paraId="33C23CB2" w14:textId="77777777">
        <w:trPr>
          <w:jc w:val="center"/>
        </w:trPr>
        <w:tc>
          <w:tcPr>
            <w:tcW w:w="1814" w:type="dxa"/>
          </w:tcPr>
          <w:p w14:paraId="7A5160FE" w14:textId="77777777" w:rsidR="00003E80" w:rsidRDefault="00122100">
            <w:pPr>
              <w:jc w:val="center"/>
            </w:pPr>
            <w:r>
              <w:rPr>
                <w:sz w:val="21"/>
              </w:rPr>
              <w:t>Size</w:t>
            </w:r>
          </w:p>
        </w:tc>
        <w:tc>
          <w:tcPr>
            <w:tcW w:w="3402" w:type="dxa"/>
          </w:tcPr>
          <w:p w14:paraId="1F02EE9B" w14:textId="77777777" w:rsidR="00003E80" w:rsidRDefault="00122100">
            <w:pPr>
              <w:jc w:val="center"/>
            </w:pPr>
            <w:r>
              <w:rPr>
                <w:sz w:val="21"/>
              </w:rPr>
              <w:t>门店面积（平方英尺）</w:t>
            </w:r>
          </w:p>
        </w:tc>
        <w:tc>
          <w:tcPr>
            <w:tcW w:w="1020" w:type="dxa"/>
          </w:tcPr>
          <w:p w14:paraId="4E886D60" w14:textId="77777777" w:rsidR="00003E80" w:rsidRDefault="00122100">
            <w:pPr>
              <w:jc w:val="center"/>
            </w:pPr>
            <w:r>
              <w:rPr>
                <w:sz w:val="21"/>
              </w:rPr>
              <w:t>数值</w:t>
            </w:r>
          </w:p>
        </w:tc>
        <w:tc>
          <w:tcPr>
            <w:tcW w:w="1701" w:type="dxa"/>
          </w:tcPr>
          <w:p w14:paraId="62D8D723" w14:textId="77777777" w:rsidR="00003E80" w:rsidRDefault="00122100">
            <w:pPr>
              <w:jc w:val="center"/>
            </w:pPr>
            <w:r>
              <w:rPr>
                <w:sz w:val="21"/>
              </w:rPr>
              <w:t>stores.csv</w:t>
            </w:r>
          </w:p>
        </w:tc>
      </w:tr>
      <w:tr w:rsidR="00003E80" w14:paraId="7F41DA0C" w14:textId="77777777">
        <w:trPr>
          <w:jc w:val="center"/>
        </w:trPr>
        <w:tc>
          <w:tcPr>
            <w:tcW w:w="1814" w:type="dxa"/>
          </w:tcPr>
          <w:p w14:paraId="3D9F507B" w14:textId="77777777" w:rsidR="00003E80" w:rsidRDefault="00122100">
            <w:pPr>
              <w:jc w:val="center"/>
            </w:pPr>
            <w:r>
              <w:rPr>
                <w:sz w:val="21"/>
              </w:rPr>
              <w:t>Type</w:t>
            </w:r>
          </w:p>
        </w:tc>
        <w:tc>
          <w:tcPr>
            <w:tcW w:w="3402" w:type="dxa"/>
          </w:tcPr>
          <w:p w14:paraId="23DF5407" w14:textId="77777777" w:rsidR="00003E80" w:rsidRDefault="00122100">
            <w:pPr>
              <w:jc w:val="center"/>
            </w:pPr>
            <w:r>
              <w:rPr>
                <w:sz w:val="21"/>
              </w:rPr>
              <w:t>门店类型（</w:t>
            </w:r>
            <w:r>
              <w:rPr>
                <w:sz w:val="21"/>
              </w:rPr>
              <w:t>A/B/C</w:t>
            </w:r>
            <w:r>
              <w:rPr>
                <w:sz w:val="21"/>
              </w:rPr>
              <w:t>）</w:t>
            </w:r>
          </w:p>
        </w:tc>
        <w:tc>
          <w:tcPr>
            <w:tcW w:w="1020" w:type="dxa"/>
          </w:tcPr>
          <w:p w14:paraId="49A7661C" w14:textId="77777777" w:rsidR="00003E80" w:rsidRDefault="00122100">
            <w:pPr>
              <w:jc w:val="center"/>
            </w:pPr>
            <w:r>
              <w:rPr>
                <w:sz w:val="21"/>
              </w:rPr>
              <w:t>类别</w:t>
            </w:r>
          </w:p>
        </w:tc>
        <w:tc>
          <w:tcPr>
            <w:tcW w:w="1701" w:type="dxa"/>
          </w:tcPr>
          <w:p w14:paraId="36052AA5" w14:textId="77777777" w:rsidR="00003E80" w:rsidRDefault="00122100">
            <w:pPr>
              <w:jc w:val="center"/>
            </w:pPr>
            <w:r>
              <w:rPr>
                <w:sz w:val="21"/>
              </w:rPr>
              <w:t>stores.csv</w:t>
            </w:r>
          </w:p>
        </w:tc>
      </w:tr>
      <w:tr w:rsidR="00003E80" w14:paraId="3E4EF508" w14:textId="77777777">
        <w:trPr>
          <w:jc w:val="center"/>
        </w:trPr>
        <w:tc>
          <w:tcPr>
            <w:tcW w:w="1814" w:type="dxa"/>
          </w:tcPr>
          <w:p w14:paraId="1C5703F6" w14:textId="77777777" w:rsidR="00003E80" w:rsidRDefault="00122100">
            <w:pPr>
              <w:jc w:val="center"/>
            </w:pPr>
            <w:r>
              <w:rPr>
                <w:sz w:val="21"/>
              </w:rPr>
              <w:t>RSCI_monthly</w:t>
            </w:r>
          </w:p>
        </w:tc>
        <w:tc>
          <w:tcPr>
            <w:tcW w:w="3402" w:type="dxa"/>
          </w:tcPr>
          <w:p w14:paraId="513FA2BF" w14:textId="77777777" w:rsidR="00003E80" w:rsidRDefault="00122100">
            <w:pPr>
              <w:jc w:val="center"/>
            </w:pPr>
            <w:r>
              <w:rPr>
                <w:sz w:val="21"/>
              </w:rPr>
              <w:t>零售供应链情绪指数</w:t>
            </w:r>
          </w:p>
        </w:tc>
        <w:tc>
          <w:tcPr>
            <w:tcW w:w="1020" w:type="dxa"/>
          </w:tcPr>
          <w:p w14:paraId="115363F0" w14:textId="77777777" w:rsidR="00003E80" w:rsidRDefault="00122100">
            <w:pPr>
              <w:jc w:val="center"/>
            </w:pPr>
            <w:r>
              <w:rPr>
                <w:sz w:val="21"/>
              </w:rPr>
              <w:t>数值</w:t>
            </w:r>
          </w:p>
        </w:tc>
        <w:tc>
          <w:tcPr>
            <w:tcW w:w="1701" w:type="dxa"/>
          </w:tcPr>
          <w:p w14:paraId="472DACE7" w14:textId="77777777" w:rsidR="00003E80" w:rsidRDefault="00122100">
            <w:pPr>
              <w:jc w:val="center"/>
            </w:pPr>
            <w:r>
              <w:rPr>
                <w:sz w:val="21"/>
              </w:rPr>
              <w:t xml:space="preserve">NLP </w:t>
            </w:r>
            <w:r>
              <w:rPr>
                <w:sz w:val="21"/>
              </w:rPr>
              <w:t>测度</w:t>
            </w:r>
          </w:p>
        </w:tc>
      </w:tr>
      <w:tr w:rsidR="00003E80" w14:paraId="22A95CF3" w14:textId="77777777">
        <w:trPr>
          <w:jc w:val="center"/>
        </w:trPr>
        <w:tc>
          <w:tcPr>
            <w:tcW w:w="1814" w:type="dxa"/>
          </w:tcPr>
          <w:p w14:paraId="761B08F2" w14:textId="77777777" w:rsidR="00003E80" w:rsidRDefault="00122100">
            <w:pPr>
              <w:jc w:val="center"/>
            </w:pPr>
            <w:r>
              <w:rPr>
                <w:sz w:val="21"/>
              </w:rPr>
              <w:t>Inventory_Level</w:t>
            </w:r>
          </w:p>
        </w:tc>
        <w:tc>
          <w:tcPr>
            <w:tcW w:w="3402" w:type="dxa"/>
          </w:tcPr>
          <w:p w14:paraId="06333257" w14:textId="77777777" w:rsidR="00003E80" w:rsidRDefault="00122100">
            <w:pPr>
              <w:jc w:val="center"/>
            </w:pPr>
            <w:r>
              <w:rPr>
                <w:sz w:val="21"/>
              </w:rPr>
              <w:t>仿真库存水平（美元）</w:t>
            </w:r>
          </w:p>
        </w:tc>
        <w:tc>
          <w:tcPr>
            <w:tcW w:w="1020" w:type="dxa"/>
          </w:tcPr>
          <w:p w14:paraId="751EE1FC" w14:textId="77777777" w:rsidR="00003E80" w:rsidRDefault="00122100">
            <w:pPr>
              <w:jc w:val="center"/>
            </w:pPr>
            <w:r>
              <w:rPr>
                <w:sz w:val="21"/>
              </w:rPr>
              <w:t>数值</w:t>
            </w:r>
          </w:p>
        </w:tc>
        <w:tc>
          <w:tcPr>
            <w:tcW w:w="1701" w:type="dxa"/>
          </w:tcPr>
          <w:p w14:paraId="3CD06B18" w14:textId="77777777" w:rsidR="00003E80" w:rsidRDefault="00122100">
            <w:pPr>
              <w:jc w:val="center"/>
            </w:pPr>
            <w:r>
              <w:rPr>
                <w:sz w:val="21"/>
              </w:rPr>
              <w:t>库存仿真</w:t>
            </w:r>
          </w:p>
        </w:tc>
      </w:tr>
      <w:tr w:rsidR="00003E80" w14:paraId="06EB342D" w14:textId="77777777">
        <w:trPr>
          <w:jc w:val="center"/>
        </w:trPr>
        <w:tc>
          <w:tcPr>
            <w:tcW w:w="1814" w:type="dxa"/>
          </w:tcPr>
          <w:p w14:paraId="565F98F6" w14:textId="77777777" w:rsidR="00003E80" w:rsidRDefault="00122100">
            <w:pPr>
              <w:jc w:val="center"/>
            </w:pPr>
            <w:r>
              <w:rPr>
                <w:sz w:val="21"/>
              </w:rPr>
              <w:t>Stockout</w:t>
            </w:r>
          </w:p>
        </w:tc>
        <w:tc>
          <w:tcPr>
            <w:tcW w:w="3402" w:type="dxa"/>
          </w:tcPr>
          <w:p w14:paraId="2C7C0889" w14:textId="77777777" w:rsidR="00003E80" w:rsidRDefault="00122100">
            <w:pPr>
              <w:jc w:val="center"/>
            </w:pPr>
            <w:r>
              <w:rPr>
                <w:sz w:val="21"/>
              </w:rPr>
              <w:t>是否发生缺货</w:t>
            </w:r>
          </w:p>
        </w:tc>
        <w:tc>
          <w:tcPr>
            <w:tcW w:w="1020" w:type="dxa"/>
          </w:tcPr>
          <w:p w14:paraId="2D602A37" w14:textId="77777777" w:rsidR="00003E80" w:rsidRDefault="00122100">
            <w:pPr>
              <w:jc w:val="center"/>
            </w:pPr>
            <w:r>
              <w:rPr>
                <w:sz w:val="21"/>
              </w:rPr>
              <w:t>0/1</w:t>
            </w:r>
          </w:p>
        </w:tc>
        <w:tc>
          <w:tcPr>
            <w:tcW w:w="1701" w:type="dxa"/>
          </w:tcPr>
          <w:p w14:paraId="5D404D88" w14:textId="77777777" w:rsidR="00003E80" w:rsidRDefault="00122100">
            <w:pPr>
              <w:jc w:val="center"/>
            </w:pPr>
            <w:r>
              <w:rPr>
                <w:sz w:val="21"/>
              </w:rPr>
              <w:t>库存仿真</w:t>
            </w:r>
          </w:p>
        </w:tc>
      </w:tr>
    </w:tbl>
    <w:p w14:paraId="083D46B1" w14:textId="77777777" w:rsidR="00003E80" w:rsidRDefault="00003E80"/>
    <w:p w14:paraId="31CDAB73" w14:textId="77777777" w:rsidR="00003E80" w:rsidRDefault="00122100">
      <w:pPr>
        <w:pStyle w:val="21"/>
      </w:pPr>
      <w:bookmarkStart w:id="8" w:name="_Toc242306995"/>
      <w:r>
        <w:t xml:space="preserve">2.2  NLP </w:t>
      </w:r>
      <w:r>
        <w:t>测度构建：零售供应链情绪指数</w:t>
      </w:r>
      <w:r>
        <w:t xml:space="preserve"> RSCI</w:t>
      </w:r>
      <w:bookmarkEnd w:id="8"/>
    </w:p>
    <w:p w14:paraId="3A3728A1" w14:textId="77777777" w:rsidR="00003E80" w:rsidRDefault="00122100">
      <w:pPr>
        <w:ind w:firstLine="480"/>
        <w:jc w:val="both"/>
      </w:pPr>
      <w:r>
        <w:t>为优先使用</w:t>
      </w:r>
      <w:r>
        <w:t xml:space="preserve"> NLP </w:t>
      </w:r>
      <w:r>
        <w:t>测度构建方法，本文收集</w:t>
      </w:r>
      <w:r>
        <w:t xml:space="preserve"> 2010 </w:t>
      </w:r>
      <w:r>
        <w:t>年至</w:t>
      </w:r>
      <w:r>
        <w:t xml:space="preserve"> 2012 </w:t>
      </w:r>
      <w:r>
        <w:t>年间与沃尔玛零售供应链相关的新闻标题、管理讨论文本以及行业评论，构建双语（中文与英文）情感词典。情感词典的构建遵循</w:t>
      </w:r>
      <w:r>
        <w:t xml:space="preserve"> Loughran </w:t>
      </w:r>
      <w:r>
        <w:t>与</w:t>
      </w:r>
      <w:r>
        <w:t xml:space="preserve"> McDonald</w:t>
      </w:r>
      <w:r>
        <w:t>（</w:t>
      </w:r>
      <w:r>
        <w:t>2011</w:t>
      </w:r>
      <w:r>
        <w:t>）的金融情感词典思路，正向词包括增长、上升、改善、强劲、复苏、创新、扩张、盈利、稳定、高效、领先、满意等，负向词包括下降、下滑、萎缩、疲软、低迷、亏损、压力、风险、库存积压、缺货、滞销、危机、不确定、放缓、恶化等，同时纳入对应的英文词汇以覆盖双语语料。单条文本的情感得分计算公式为：</w:t>
      </w:r>
    </w:p>
    <w:p w14:paraId="711E77C2" w14:textId="77777777" w:rsidR="00003E80" w:rsidRDefault="00122100">
      <w:pPr>
        <w:jc w:val="center"/>
      </w:pPr>
      <w:r>
        <w:rPr>
          <w:rFonts w:eastAsia="Times New Roman"/>
        </w:rPr>
        <w:t>RSCI_i = (Pos_i − Neg_i) / (Pos_i + Neg_i)</w:t>
      </w:r>
    </w:p>
    <w:p w14:paraId="38E5546C" w14:textId="77777777" w:rsidR="00003E80" w:rsidRDefault="00122100">
      <w:pPr>
        <w:ind w:firstLine="480"/>
        <w:jc w:val="both"/>
      </w:pPr>
      <w:r>
        <w:lastRenderedPageBreak/>
        <w:t>其中</w:t>
      </w:r>
      <w:r>
        <w:t xml:space="preserve"> Pos_i </w:t>
      </w:r>
      <w:r>
        <w:t>与</w:t>
      </w:r>
      <w:r>
        <w:t xml:space="preserve"> Neg_i </w:t>
      </w:r>
      <w:r>
        <w:t>分别为第</w:t>
      </w:r>
      <w:r>
        <w:t xml:space="preserve"> i </w:t>
      </w:r>
      <w:r>
        <w:t>条文本中命中正向词典与负向词典的词数。若</w:t>
      </w:r>
      <w:r>
        <w:t xml:space="preserve"> Pos_i + Neg_i = 0</w:t>
      </w:r>
      <w:r>
        <w:t>，则</w:t>
      </w:r>
      <w:r>
        <w:t xml:space="preserve"> RSCI_i = 0</w:t>
      </w:r>
      <w:r>
        <w:t>。进一步，按月度对文本情感得分取均值，得到标准化后的月度</w:t>
      </w:r>
      <w:r>
        <w:t xml:space="preserve"> RSCI</w:t>
      </w:r>
      <w:r>
        <w:t>，取值范围为</w:t>
      </w:r>
      <w:r>
        <w:t xml:space="preserve"> [-1, 1]</w:t>
      </w:r>
      <w:r>
        <w:t>，正值表示乐观的零售供应链情绪，负值表示悲观情绪，绝对值越大表示情绪越强烈。</w:t>
      </w:r>
      <w:r>
        <w:t xml:space="preserve">RSCI </w:t>
      </w:r>
      <w:r>
        <w:t>的构建过程完全可复现，源码与文本语料分别存放于</w:t>
      </w:r>
      <w:r>
        <w:t xml:space="preserve"> src/pipeline.py </w:t>
      </w:r>
      <w:r>
        <w:t>与</w:t>
      </w:r>
      <w:r>
        <w:t>data/processed/nlp_text_corpus.csv</w:t>
      </w:r>
      <w:r>
        <w:t>，便于后续研究直接复用或扩展。</w:t>
      </w:r>
    </w:p>
    <w:p w14:paraId="50E49251" w14:textId="77777777" w:rsidR="00003E80" w:rsidRDefault="00122100">
      <w:pPr>
        <w:pStyle w:val="21"/>
      </w:pPr>
      <w:bookmarkStart w:id="9" w:name="_Toc242306996"/>
      <w:r>
        <w:t xml:space="preserve">2.3  </w:t>
      </w:r>
      <w:r>
        <w:t>库存仿真与特征工程</w:t>
      </w:r>
      <w:bookmarkEnd w:id="9"/>
    </w:p>
    <w:p w14:paraId="6BCE1A85" w14:textId="77777777" w:rsidR="00003E80" w:rsidRDefault="00122100">
      <w:pPr>
        <w:ind w:firstLine="480"/>
        <w:jc w:val="both"/>
      </w:pPr>
      <w:r>
        <w:t>由于原始</w:t>
      </w:r>
      <w:r>
        <w:t xml:space="preserve"> Walmart </w:t>
      </w:r>
      <w:r>
        <w:t>数据集未直接提供库存水平，本研究基于销售数据构建库存动态模型。设</w:t>
      </w:r>
      <w:r>
        <w:t xml:space="preserve"> t </w:t>
      </w:r>
      <w:r>
        <w:t>期库存为</w:t>
      </w:r>
      <w:r>
        <w:t xml:space="preserve"> Inv_t</w:t>
      </w:r>
      <w:r>
        <w:t>，周销售额为</w:t>
      </w:r>
      <w:r>
        <w:t xml:space="preserve"> Sales_t</w:t>
      </w:r>
      <w:r>
        <w:t>，补货订单为</w:t>
      </w:r>
      <w:r>
        <w:t xml:space="preserve"> Order_t</w:t>
      </w:r>
      <w:r>
        <w:t>，则库存动态方程为：</w:t>
      </w:r>
    </w:p>
    <w:p w14:paraId="5CDC4C23" w14:textId="77777777" w:rsidR="00003E80" w:rsidRDefault="00122100">
      <w:pPr>
        <w:jc w:val="center"/>
      </w:pPr>
      <w:r>
        <w:rPr>
          <w:rFonts w:eastAsia="Times New Roman"/>
        </w:rPr>
        <w:t>Inv_t = max{Inv_{t-1} + Order_t − Sales_t, 0}</w:t>
      </w:r>
    </w:p>
    <w:p w14:paraId="0A61C33E" w14:textId="77777777" w:rsidR="00003E80" w:rsidRDefault="00122100">
      <w:pPr>
        <w:ind w:firstLine="480"/>
        <w:jc w:val="both"/>
      </w:pPr>
      <w:r>
        <w:t>补货策略采用</w:t>
      </w:r>
      <w:r>
        <w:t xml:space="preserve"> (s, S) </w:t>
      </w:r>
      <w:r>
        <w:t>策略的变体：以</w:t>
      </w:r>
      <w:r>
        <w:t xml:space="preserve"> 4 </w:t>
      </w:r>
      <w:r>
        <w:t>周指数加权移动平均销量</w:t>
      </w:r>
      <w:r>
        <w:t xml:space="preserve"> EWMA4 </w:t>
      </w:r>
      <w:r>
        <w:t>作为需求预测，</w:t>
      </w:r>
      <w:r>
        <w:t xml:space="preserve">4 </w:t>
      </w:r>
      <w:r>
        <w:t>周销量标准差</w:t>
      </w:r>
      <w:r>
        <w:t xml:space="preserve"> Std4 </w:t>
      </w:r>
      <w:r>
        <w:t>衡量需求波动。目标库存水平</w:t>
      </w:r>
      <w:r>
        <w:t xml:space="preserve"> Target_t = 2.5 × EWMA4 + 0.8 × Std4</w:t>
      </w:r>
      <w:r>
        <w:t>，再订货点</w:t>
      </w:r>
      <w:r>
        <w:t xml:space="preserve"> Reorder_t = 0.6 × EWMA4</w:t>
      </w:r>
      <w:r>
        <w:t>；当实际库存低于再订货点时，发出补货订单</w:t>
      </w:r>
      <w:r>
        <w:t xml:space="preserve"> Order_t = max(Target_t − Inv_{t-1}, 0)</w:t>
      </w:r>
      <w:r>
        <w:t>。同时引入</w:t>
      </w:r>
      <w:r>
        <w:t xml:space="preserve"> 3% </w:t>
      </w:r>
      <w:r>
        <w:t>的供应链延迟概率以模拟真实补货不确定性。若</w:t>
      </w:r>
      <w:r>
        <w:t xml:space="preserve"> Sales_t &gt; Inv_{t-1} + Order_t</w:t>
      </w:r>
      <w:r>
        <w:t>，则视为发生缺货（</w:t>
      </w:r>
      <w:r>
        <w:t>Stockout=1</w:t>
      </w:r>
      <w:r>
        <w:t>），期末库存归零。在此基础上，进一步构建滞后销量、滚动均值、滚动标准差、时间特征（年、月、季度、周次）、宏观经济变量以及</w:t>
      </w:r>
      <w:r>
        <w:t xml:space="preserve"> RSCI </w:t>
      </w:r>
      <w:r>
        <w:t>等多维度特征，为随机森林模型提供充足的输入信息。</w:t>
      </w:r>
    </w:p>
    <w:p w14:paraId="638BE3E8" w14:textId="77777777" w:rsidR="00003E80" w:rsidRDefault="00122100">
      <w:pPr>
        <w:pStyle w:val="21"/>
      </w:pPr>
      <w:bookmarkStart w:id="10" w:name="_Toc242306997"/>
      <w:r>
        <w:t xml:space="preserve">2.4  </w:t>
      </w:r>
      <w:r>
        <w:t>随机森林模型原理与设定</w:t>
      </w:r>
      <w:bookmarkEnd w:id="10"/>
    </w:p>
    <w:p w14:paraId="08B338F1" w14:textId="77777777" w:rsidR="00003E80" w:rsidRDefault="00122100">
      <w:pPr>
        <w:ind w:firstLine="480"/>
        <w:jc w:val="both"/>
      </w:pPr>
      <w:r>
        <w:t>随机森林（</w:t>
      </w:r>
      <w:r>
        <w:t>Random Forest</w:t>
      </w:r>
      <w:r>
        <w:t>）由</w:t>
      </w:r>
      <w:r>
        <w:t xml:space="preserve"> Breiman</w:t>
      </w:r>
      <w:r>
        <w:t>（</w:t>
      </w:r>
      <w:r>
        <w:t>2001</w:t>
      </w:r>
      <w:r>
        <w:t>）提出，通过</w:t>
      </w:r>
      <w:r>
        <w:t xml:space="preserve"> Bagging </w:t>
      </w:r>
      <w:r>
        <w:t>策略构建多棵决策树，并对树的结果进行平均（回归任务）或投票（分类任务），以降低单棵决策树的过拟合风险。随机森林能够自动捕捉特征间的非线性交互作用，对异常值不敏感，且能够输出特征重要性，便于解释模型决策逻辑。本文分别构建随机森林回归模型（预测库存水平</w:t>
      </w:r>
      <w:r>
        <w:t xml:space="preserve"> Inventory_Level</w:t>
      </w:r>
      <w:r>
        <w:t>）与随机森林分类模型（预测缺货风险</w:t>
      </w:r>
      <w:r>
        <w:t xml:space="preserve"> Stockout</w:t>
      </w:r>
      <w:r>
        <w:t>）。回归模型采用均方误差作为分裂准则，分类模型采用基尼不纯度作为分裂准则并使用</w:t>
      </w:r>
      <w:r>
        <w:t xml:space="preserve"> balanced </w:t>
      </w:r>
      <w:r>
        <w:t>类别权重以处理类别不平衡。模型特征包括：门店与部门标识、门店类型与面积、当期与滞后销量、销量滚动统计量、宏观经济变量、假日标志、时间特征以及</w:t>
      </w:r>
      <w:r>
        <w:t xml:space="preserve"> RSCI</w:t>
      </w:r>
      <w:r>
        <w:t>。为防止数据泄露，按时间顺序划分训练集（</w:t>
      </w:r>
      <w:r>
        <w:t xml:space="preserve">2010 </w:t>
      </w:r>
      <w:r>
        <w:t>年</w:t>
      </w:r>
      <w:r>
        <w:t xml:space="preserve"> 2 </w:t>
      </w:r>
      <w:r>
        <w:t>月至</w:t>
      </w:r>
      <w:r>
        <w:t xml:space="preserve"> 2012 </w:t>
      </w:r>
      <w:r>
        <w:t>年</w:t>
      </w:r>
      <w:r>
        <w:t xml:space="preserve"> 5 </w:t>
      </w:r>
      <w:r>
        <w:t>月）与测试集（</w:t>
      </w:r>
      <w:r>
        <w:t xml:space="preserve">2012 </w:t>
      </w:r>
      <w:r>
        <w:t>年</w:t>
      </w:r>
      <w:r>
        <w:t xml:space="preserve"> 6 </w:t>
      </w:r>
      <w:r>
        <w:t>月至</w:t>
      </w:r>
      <w:r>
        <w:t xml:space="preserve"> 2012 </w:t>
      </w:r>
      <w:r>
        <w:t>年</w:t>
      </w:r>
      <w:r>
        <w:t xml:space="preserve"> 11 </w:t>
      </w:r>
      <w:r>
        <w:t>月），确保测试集中的所有观测均发生在训练集之后。</w:t>
      </w:r>
    </w:p>
    <w:p w14:paraId="5E9C1A1D" w14:textId="77777777" w:rsidR="00003E80" w:rsidRDefault="00122100">
      <w:pPr>
        <w:pStyle w:val="1"/>
      </w:pPr>
      <w:bookmarkStart w:id="11" w:name="_Toc242306998"/>
      <w:r>
        <w:lastRenderedPageBreak/>
        <w:t xml:space="preserve">3  </w:t>
      </w:r>
      <w:r>
        <w:t>描述性统计与测度构造</w:t>
      </w:r>
      <w:bookmarkEnd w:id="11"/>
    </w:p>
    <w:p w14:paraId="25A2BCF4" w14:textId="77777777" w:rsidR="00003E80" w:rsidRDefault="00122100">
      <w:pPr>
        <w:pStyle w:val="21"/>
      </w:pPr>
      <w:bookmarkStart w:id="12" w:name="_Toc242306999"/>
      <w:r>
        <w:t xml:space="preserve">3.1  </w:t>
      </w:r>
      <w:r>
        <w:t>描述性统计</w:t>
      </w:r>
      <w:bookmarkEnd w:id="12"/>
    </w:p>
    <w:p w14:paraId="6F379E20" w14:textId="77777777" w:rsidR="00003E80" w:rsidRDefault="00122100">
      <w:pPr>
        <w:ind w:firstLine="480"/>
        <w:jc w:val="both"/>
      </w:pPr>
      <w:r>
        <w:t>表</w:t>
      </w:r>
      <w:r>
        <w:t xml:space="preserve"> 2 </w:t>
      </w:r>
      <w:r>
        <w:t>报告了主要连续变量的描述性统计结果。样本共包含</w:t>
      </w:r>
      <w:r>
        <w:t xml:space="preserve"> 193050 </w:t>
      </w:r>
      <w:r>
        <w:t>个门店</w:t>
      </w:r>
      <w:r>
        <w:t>-</w:t>
      </w:r>
      <w:r>
        <w:t>部门</w:t>
      </w:r>
      <w:r>
        <w:t>-</w:t>
      </w:r>
      <w:r>
        <w:t>周观测，周销售额均值为</w:t>
      </w:r>
      <w:r>
        <w:t xml:space="preserve"> 10963.28 </w:t>
      </w:r>
      <w:r>
        <w:t>美元，标准差为</w:t>
      </w:r>
      <w:r>
        <w:t xml:space="preserve"> 7638.02 </w:t>
      </w:r>
      <w:r>
        <w:t>美元，最大值达到</w:t>
      </w:r>
      <w:r>
        <w:t xml:space="preserve"> 51212.96 </w:t>
      </w:r>
      <w:r>
        <w:t>美元，呈右偏分布，说明存在部分高销售额的假日或促销周。库存水平均值为</w:t>
      </w:r>
      <w:r>
        <w:t xml:space="preserve"> 10225.31 </w:t>
      </w:r>
      <w:r>
        <w:t>美元，标准差较大，为</w:t>
      </w:r>
      <w:r>
        <w:t xml:space="preserve"> 11270.19 </w:t>
      </w:r>
      <w:r>
        <w:t>美元，反映出不同门店规模、不同部门特性以及不同补货策略导致的库存差异。</w:t>
      </w:r>
      <w:r>
        <w:t xml:space="preserve">RSCI </w:t>
      </w:r>
      <w:r>
        <w:t>的均值为</w:t>
      </w:r>
      <w:r>
        <w:t xml:space="preserve"> 0.0396</w:t>
      </w:r>
      <w:r>
        <w:t>，标准差为</w:t>
      </w:r>
      <w:r>
        <w:t xml:space="preserve"> 0.5040</w:t>
      </w:r>
      <w:r>
        <w:t>，说明样本期内零售供应链情绪整体接近中性，但存在正负波动，最小值为</w:t>
      </w:r>
      <w:r>
        <w:t xml:space="preserve"> -1.0</w:t>
      </w:r>
      <w:r>
        <w:t>，最大值为</w:t>
      </w:r>
      <w:r>
        <w:t xml:space="preserve"> 1.0</w:t>
      </w:r>
      <w:r>
        <w:t>。宏观经济变量中，</w:t>
      </w:r>
      <w:r>
        <w:t xml:space="preserve">CPI </w:t>
      </w:r>
      <w:r>
        <w:t>均值约为</w:t>
      </w:r>
      <w:r>
        <w:t xml:space="preserve"> 213.54</w:t>
      </w:r>
      <w:r>
        <w:t>，失业率均值约为</w:t>
      </w:r>
      <w:r>
        <w:t xml:space="preserve"> 7.49%</w:t>
      </w:r>
      <w:r>
        <w:t>，燃油价格均值约为</w:t>
      </w:r>
      <w:r>
        <w:t xml:space="preserve"> 3.138 </w:t>
      </w:r>
      <w:r>
        <w:t>美元，气温均值约为</w:t>
      </w:r>
      <w:r>
        <w:t xml:space="preserve"> 60.33 </w:t>
      </w:r>
      <w:r>
        <w:t>华氏度，这些外部因素共同构成了门店运营环境。</w:t>
      </w:r>
    </w:p>
    <w:p w14:paraId="43BA2863" w14:textId="77777777" w:rsidR="00003E80" w:rsidRDefault="00122100">
      <w:pPr>
        <w:jc w:val="center"/>
      </w:pPr>
      <w:r>
        <w:rPr>
          <w:rFonts w:eastAsia="黑体"/>
          <w:b/>
        </w:rPr>
        <w:t>表</w:t>
      </w:r>
      <w:r>
        <w:rPr>
          <w:rFonts w:eastAsia="黑体"/>
          <w:b/>
        </w:rPr>
        <w:t xml:space="preserve"> 2  </w:t>
      </w:r>
      <w:r>
        <w:rPr>
          <w:rFonts w:eastAsia="黑体"/>
          <w:b/>
        </w:rPr>
        <w:t>主要变量描述性统计</w:t>
      </w:r>
    </w:p>
    <w:tbl>
      <w:tblPr>
        <w:tblStyle w:val="aff1"/>
        <w:tblW w:w="0" w:type="auto"/>
        <w:jc w:val="center"/>
        <w:tblLook w:val="04A0" w:firstRow="1" w:lastRow="0" w:firstColumn="1" w:lastColumn="0" w:noHBand="0" w:noVBand="1"/>
      </w:tblPr>
      <w:tblGrid>
        <w:gridCol w:w="1928"/>
        <w:gridCol w:w="1020"/>
        <w:gridCol w:w="1020"/>
        <w:gridCol w:w="1020"/>
        <w:gridCol w:w="1020"/>
        <w:gridCol w:w="1020"/>
      </w:tblGrid>
      <w:tr w:rsidR="00003E80" w14:paraId="2181276C" w14:textId="77777777">
        <w:trPr>
          <w:jc w:val="center"/>
        </w:trPr>
        <w:tc>
          <w:tcPr>
            <w:tcW w:w="1928" w:type="dxa"/>
          </w:tcPr>
          <w:p w14:paraId="57AC340E" w14:textId="77777777" w:rsidR="00003E80" w:rsidRDefault="00122100">
            <w:pPr>
              <w:jc w:val="center"/>
            </w:pPr>
            <w:r>
              <w:rPr>
                <w:rFonts w:eastAsia="黑体"/>
                <w:b/>
                <w:sz w:val="21"/>
              </w:rPr>
              <w:t>变量</w:t>
            </w:r>
          </w:p>
        </w:tc>
        <w:tc>
          <w:tcPr>
            <w:tcW w:w="1020" w:type="dxa"/>
          </w:tcPr>
          <w:p w14:paraId="0455F1FA" w14:textId="77777777" w:rsidR="00003E80" w:rsidRDefault="00122100">
            <w:pPr>
              <w:jc w:val="center"/>
            </w:pPr>
            <w:r>
              <w:rPr>
                <w:rFonts w:eastAsia="黑体"/>
                <w:b/>
                <w:sz w:val="21"/>
              </w:rPr>
              <w:t>样本量</w:t>
            </w:r>
          </w:p>
        </w:tc>
        <w:tc>
          <w:tcPr>
            <w:tcW w:w="1020" w:type="dxa"/>
          </w:tcPr>
          <w:p w14:paraId="7030C515" w14:textId="77777777" w:rsidR="00003E80" w:rsidRDefault="00122100">
            <w:pPr>
              <w:jc w:val="center"/>
            </w:pPr>
            <w:r>
              <w:rPr>
                <w:rFonts w:eastAsia="黑体"/>
                <w:b/>
                <w:sz w:val="21"/>
              </w:rPr>
              <w:t>均值</w:t>
            </w:r>
          </w:p>
        </w:tc>
        <w:tc>
          <w:tcPr>
            <w:tcW w:w="1020" w:type="dxa"/>
          </w:tcPr>
          <w:p w14:paraId="1A05987D" w14:textId="77777777" w:rsidR="00003E80" w:rsidRDefault="00122100">
            <w:pPr>
              <w:jc w:val="center"/>
            </w:pPr>
            <w:r>
              <w:rPr>
                <w:rFonts w:eastAsia="黑体"/>
                <w:b/>
                <w:sz w:val="21"/>
              </w:rPr>
              <w:t>标准差</w:t>
            </w:r>
          </w:p>
        </w:tc>
        <w:tc>
          <w:tcPr>
            <w:tcW w:w="1020" w:type="dxa"/>
          </w:tcPr>
          <w:p w14:paraId="63B7AF93" w14:textId="77777777" w:rsidR="00003E80" w:rsidRDefault="00122100">
            <w:pPr>
              <w:jc w:val="center"/>
            </w:pPr>
            <w:r>
              <w:rPr>
                <w:rFonts w:eastAsia="黑体"/>
                <w:b/>
                <w:sz w:val="21"/>
              </w:rPr>
              <w:t>最小值</w:t>
            </w:r>
          </w:p>
        </w:tc>
        <w:tc>
          <w:tcPr>
            <w:tcW w:w="1020" w:type="dxa"/>
          </w:tcPr>
          <w:p w14:paraId="18D79523" w14:textId="77777777" w:rsidR="00003E80" w:rsidRDefault="00122100">
            <w:pPr>
              <w:jc w:val="center"/>
            </w:pPr>
            <w:r>
              <w:rPr>
                <w:rFonts w:eastAsia="黑体"/>
                <w:b/>
                <w:sz w:val="21"/>
              </w:rPr>
              <w:t>最大值</w:t>
            </w:r>
          </w:p>
        </w:tc>
      </w:tr>
      <w:tr w:rsidR="00003E80" w14:paraId="6DABCBC2" w14:textId="77777777">
        <w:trPr>
          <w:jc w:val="center"/>
        </w:trPr>
        <w:tc>
          <w:tcPr>
            <w:tcW w:w="1928" w:type="dxa"/>
          </w:tcPr>
          <w:p w14:paraId="72D22D8D" w14:textId="77777777" w:rsidR="00003E80" w:rsidRDefault="00122100">
            <w:pPr>
              <w:jc w:val="center"/>
            </w:pPr>
            <w:r>
              <w:rPr>
                <w:sz w:val="21"/>
              </w:rPr>
              <w:t>Weekly_Sales</w:t>
            </w:r>
          </w:p>
        </w:tc>
        <w:tc>
          <w:tcPr>
            <w:tcW w:w="1020" w:type="dxa"/>
          </w:tcPr>
          <w:p w14:paraId="042A79D4" w14:textId="77777777" w:rsidR="00003E80" w:rsidRDefault="00122100">
            <w:pPr>
              <w:jc w:val="center"/>
            </w:pPr>
            <w:r>
              <w:rPr>
                <w:sz w:val="21"/>
              </w:rPr>
              <w:t>193050</w:t>
            </w:r>
          </w:p>
        </w:tc>
        <w:tc>
          <w:tcPr>
            <w:tcW w:w="1020" w:type="dxa"/>
          </w:tcPr>
          <w:p w14:paraId="6C907A60" w14:textId="77777777" w:rsidR="00003E80" w:rsidRDefault="00122100">
            <w:pPr>
              <w:jc w:val="center"/>
            </w:pPr>
            <w:r>
              <w:rPr>
                <w:sz w:val="21"/>
              </w:rPr>
              <w:t>10963.28</w:t>
            </w:r>
          </w:p>
        </w:tc>
        <w:tc>
          <w:tcPr>
            <w:tcW w:w="1020" w:type="dxa"/>
          </w:tcPr>
          <w:p w14:paraId="7DB3B633" w14:textId="77777777" w:rsidR="00003E80" w:rsidRDefault="00122100">
            <w:pPr>
              <w:jc w:val="center"/>
            </w:pPr>
            <w:r>
              <w:rPr>
                <w:sz w:val="21"/>
              </w:rPr>
              <w:t>7638.02</w:t>
            </w:r>
          </w:p>
        </w:tc>
        <w:tc>
          <w:tcPr>
            <w:tcW w:w="1020" w:type="dxa"/>
          </w:tcPr>
          <w:p w14:paraId="7261B025" w14:textId="77777777" w:rsidR="00003E80" w:rsidRDefault="00122100">
            <w:pPr>
              <w:jc w:val="center"/>
            </w:pPr>
            <w:r>
              <w:rPr>
                <w:sz w:val="21"/>
              </w:rPr>
              <w:t>100.00</w:t>
            </w:r>
          </w:p>
        </w:tc>
        <w:tc>
          <w:tcPr>
            <w:tcW w:w="1020" w:type="dxa"/>
          </w:tcPr>
          <w:p w14:paraId="28AF71C1" w14:textId="77777777" w:rsidR="00003E80" w:rsidRDefault="00122100">
            <w:pPr>
              <w:jc w:val="center"/>
            </w:pPr>
            <w:r>
              <w:rPr>
                <w:sz w:val="21"/>
              </w:rPr>
              <w:t>51212.96</w:t>
            </w:r>
          </w:p>
        </w:tc>
      </w:tr>
      <w:tr w:rsidR="00003E80" w14:paraId="5EAE4BFC" w14:textId="77777777">
        <w:trPr>
          <w:jc w:val="center"/>
        </w:trPr>
        <w:tc>
          <w:tcPr>
            <w:tcW w:w="1928" w:type="dxa"/>
          </w:tcPr>
          <w:p w14:paraId="72B4B8BA" w14:textId="77777777" w:rsidR="00003E80" w:rsidRDefault="00122100">
            <w:pPr>
              <w:jc w:val="center"/>
            </w:pPr>
            <w:r>
              <w:rPr>
                <w:sz w:val="21"/>
              </w:rPr>
              <w:t>Inventory_Level</w:t>
            </w:r>
          </w:p>
        </w:tc>
        <w:tc>
          <w:tcPr>
            <w:tcW w:w="1020" w:type="dxa"/>
          </w:tcPr>
          <w:p w14:paraId="1A1F9D1A" w14:textId="77777777" w:rsidR="00003E80" w:rsidRDefault="00122100">
            <w:pPr>
              <w:jc w:val="center"/>
            </w:pPr>
            <w:r>
              <w:rPr>
                <w:sz w:val="21"/>
              </w:rPr>
              <w:t>193050</w:t>
            </w:r>
          </w:p>
        </w:tc>
        <w:tc>
          <w:tcPr>
            <w:tcW w:w="1020" w:type="dxa"/>
          </w:tcPr>
          <w:p w14:paraId="49DAA6B7" w14:textId="77777777" w:rsidR="00003E80" w:rsidRDefault="00122100">
            <w:pPr>
              <w:jc w:val="center"/>
            </w:pPr>
            <w:r>
              <w:rPr>
                <w:sz w:val="21"/>
              </w:rPr>
              <w:t>10225.31</w:t>
            </w:r>
          </w:p>
        </w:tc>
        <w:tc>
          <w:tcPr>
            <w:tcW w:w="1020" w:type="dxa"/>
          </w:tcPr>
          <w:p w14:paraId="643AA421" w14:textId="77777777" w:rsidR="00003E80" w:rsidRDefault="00122100">
            <w:pPr>
              <w:jc w:val="center"/>
            </w:pPr>
            <w:r>
              <w:rPr>
                <w:sz w:val="21"/>
              </w:rPr>
              <w:t>11270.19</w:t>
            </w:r>
          </w:p>
        </w:tc>
        <w:tc>
          <w:tcPr>
            <w:tcW w:w="1020" w:type="dxa"/>
          </w:tcPr>
          <w:p w14:paraId="38B7642D" w14:textId="77777777" w:rsidR="00003E80" w:rsidRDefault="00122100">
            <w:pPr>
              <w:jc w:val="center"/>
            </w:pPr>
            <w:r>
              <w:rPr>
                <w:sz w:val="21"/>
              </w:rPr>
              <w:t>0.00</w:t>
            </w:r>
          </w:p>
        </w:tc>
        <w:tc>
          <w:tcPr>
            <w:tcW w:w="1020" w:type="dxa"/>
          </w:tcPr>
          <w:p w14:paraId="6E8AD22F" w14:textId="77777777" w:rsidR="00003E80" w:rsidRDefault="00122100">
            <w:pPr>
              <w:jc w:val="center"/>
            </w:pPr>
            <w:r>
              <w:rPr>
                <w:sz w:val="21"/>
              </w:rPr>
              <w:t>77139.62</w:t>
            </w:r>
          </w:p>
        </w:tc>
      </w:tr>
      <w:tr w:rsidR="00003E80" w14:paraId="0FD76333" w14:textId="77777777">
        <w:trPr>
          <w:jc w:val="center"/>
        </w:trPr>
        <w:tc>
          <w:tcPr>
            <w:tcW w:w="1928" w:type="dxa"/>
          </w:tcPr>
          <w:p w14:paraId="5FA5E693" w14:textId="77777777" w:rsidR="00003E80" w:rsidRDefault="00122100">
            <w:pPr>
              <w:jc w:val="center"/>
            </w:pPr>
            <w:r>
              <w:rPr>
                <w:sz w:val="21"/>
              </w:rPr>
              <w:t>Temperature</w:t>
            </w:r>
          </w:p>
        </w:tc>
        <w:tc>
          <w:tcPr>
            <w:tcW w:w="1020" w:type="dxa"/>
          </w:tcPr>
          <w:p w14:paraId="7A8B820C" w14:textId="77777777" w:rsidR="00003E80" w:rsidRDefault="00122100">
            <w:pPr>
              <w:jc w:val="center"/>
            </w:pPr>
            <w:r>
              <w:rPr>
                <w:sz w:val="21"/>
              </w:rPr>
              <w:t>193050</w:t>
            </w:r>
          </w:p>
        </w:tc>
        <w:tc>
          <w:tcPr>
            <w:tcW w:w="1020" w:type="dxa"/>
          </w:tcPr>
          <w:p w14:paraId="5508EEBC" w14:textId="77777777" w:rsidR="00003E80" w:rsidRDefault="00122100">
            <w:pPr>
              <w:jc w:val="center"/>
            </w:pPr>
            <w:r>
              <w:rPr>
                <w:sz w:val="21"/>
              </w:rPr>
              <w:t>60.33</w:t>
            </w:r>
          </w:p>
        </w:tc>
        <w:tc>
          <w:tcPr>
            <w:tcW w:w="1020" w:type="dxa"/>
          </w:tcPr>
          <w:p w14:paraId="52BB7D2F" w14:textId="77777777" w:rsidR="00003E80" w:rsidRDefault="00122100">
            <w:pPr>
              <w:jc w:val="center"/>
            </w:pPr>
            <w:r>
              <w:rPr>
                <w:sz w:val="21"/>
              </w:rPr>
              <w:t>15.71</w:t>
            </w:r>
          </w:p>
        </w:tc>
        <w:tc>
          <w:tcPr>
            <w:tcW w:w="1020" w:type="dxa"/>
          </w:tcPr>
          <w:p w14:paraId="7DBE5A93" w14:textId="77777777" w:rsidR="00003E80" w:rsidRDefault="00122100">
            <w:pPr>
              <w:jc w:val="center"/>
            </w:pPr>
            <w:r>
              <w:rPr>
                <w:sz w:val="21"/>
              </w:rPr>
              <w:t>28.92</w:t>
            </w:r>
          </w:p>
        </w:tc>
        <w:tc>
          <w:tcPr>
            <w:tcW w:w="1020" w:type="dxa"/>
          </w:tcPr>
          <w:p w14:paraId="0AA5A5D4" w14:textId="77777777" w:rsidR="00003E80" w:rsidRDefault="00122100">
            <w:pPr>
              <w:jc w:val="center"/>
            </w:pPr>
            <w:r>
              <w:rPr>
                <w:sz w:val="21"/>
              </w:rPr>
              <w:t>92.28</w:t>
            </w:r>
          </w:p>
        </w:tc>
      </w:tr>
      <w:tr w:rsidR="00003E80" w14:paraId="6C04F933" w14:textId="77777777">
        <w:trPr>
          <w:jc w:val="center"/>
        </w:trPr>
        <w:tc>
          <w:tcPr>
            <w:tcW w:w="1928" w:type="dxa"/>
          </w:tcPr>
          <w:p w14:paraId="5505634F" w14:textId="77777777" w:rsidR="00003E80" w:rsidRDefault="00122100">
            <w:pPr>
              <w:jc w:val="center"/>
            </w:pPr>
            <w:r>
              <w:rPr>
                <w:sz w:val="21"/>
              </w:rPr>
              <w:t>Fuel_Price</w:t>
            </w:r>
          </w:p>
        </w:tc>
        <w:tc>
          <w:tcPr>
            <w:tcW w:w="1020" w:type="dxa"/>
          </w:tcPr>
          <w:p w14:paraId="4ABFA7FD" w14:textId="77777777" w:rsidR="00003E80" w:rsidRDefault="00122100">
            <w:pPr>
              <w:jc w:val="center"/>
            </w:pPr>
            <w:r>
              <w:rPr>
                <w:sz w:val="21"/>
              </w:rPr>
              <w:t>193050</w:t>
            </w:r>
          </w:p>
        </w:tc>
        <w:tc>
          <w:tcPr>
            <w:tcW w:w="1020" w:type="dxa"/>
          </w:tcPr>
          <w:p w14:paraId="359C6A08" w14:textId="77777777" w:rsidR="00003E80" w:rsidRDefault="00122100">
            <w:pPr>
              <w:jc w:val="center"/>
            </w:pPr>
            <w:r>
              <w:rPr>
                <w:sz w:val="21"/>
              </w:rPr>
              <w:t>3.14</w:t>
            </w:r>
          </w:p>
        </w:tc>
        <w:tc>
          <w:tcPr>
            <w:tcW w:w="1020" w:type="dxa"/>
          </w:tcPr>
          <w:p w14:paraId="4C9C7592" w14:textId="77777777" w:rsidR="00003E80" w:rsidRDefault="00122100">
            <w:pPr>
              <w:jc w:val="center"/>
            </w:pPr>
            <w:r>
              <w:rPr>
                <w:sz w:val="21"/>
              </w:rPr>
              <w:t>0.45</w:t>
            </w:r>
          </w:p>
        </w:tc>
        <w:tc>
          <w:tcPr>
            <w:tcW w:w="1020" w:type="dxa"/>
          </w:tcPr>
          <w:p w14:paraId="29573284" w14:textId="77777777" w:rsidR="00003E80" w:rsidRDefault="00122100">
            <w:pPr>
              <w:jc w:val="center"/>
            </w:pPr>
            <w:r>
              <w:rPr>
                <w:sz w:val="21"/>
              </w:rPr>
              <w:t>1.93</w:t>
            </w:r>
          </w:p>
        </w:tc>
        <w:tc>
          <w:tcPr>
            <w:tcW w:w="1020" w:type="dxa"/>
          </w:tcPr>
          <w:p w14:paraId="1139A894" w14:textId="77777777" w:rsidR="00003E80" w:rsidRDefault="00122100">
            <w:pPr>
              <w:jc w:val="center"/>
            </w:pPr>
            <w:r>
              <w:rPr>
                <w:sz w:val="21"/>
              </w:rPr>
              <w:t>4.17</w:t>
            </w:r>
          </w:p>
        </w:tc>
      </w:tr>
      <w:tr w:rsidR="00003E80" w14:paraId="03C29519" w14:textId="77777777">
        <w:trPr>
          <w:jc w:val="center"/>
        </w:trPr>
        <w:tc>
          <w:tcPr>
            <w:tcW w:w="1928" w:type="dxa"/>
          </w:tcPr>
          <w:p w14:paraId="15D905A7" w14:textId="77777777" w:rsidR="00003E80" w:rsidRDefault="00122100">
            <w:pPr>
              <w:jc w:val="center"/>
            </w:pPr>
            <w:r>
              <w:rPr>
                <w:sz w:val="21"/>
              </w:rPr>
              <w:t>CPI</w:t>
            </w:r>
          </w:p>
        </w:tc>
        <w:tc>
          <w:tcPr>
            <w:tcW w:w="1020" w:type="dxa"/>
          </w:tcPr>
          <w:p w14:paraId="41BA8F57" w14:textId="77777777" w:rsidR="00003E80" w:rsidRDefault="00122100">
            <w:pPr>
              <w:jc w:val="center"/>
            </w:pPr>
            <w:r>
              <w:rPr>
                <w:sz w:val="21"/>
              </w:rPr>
              <w:t>193050</w:t>
            </w:r>
          </w:p>
        </w:tc>
        <w:tc>
          <w:tcPr>
            <w:tcW w:w="1020" w:type="dxa"/>
          </w:tcPr>
          <w:p w14:paraId="2D19D4DF" w14:textId="77777777" w:rsidR="00003E80" w:rsidRDefault="00122100">
            <w:pPr>
              <w:jc w:val="center"/>
            </w:pPr>
            <w:r>
              <w:rPr>
                <w:sz w:val="21"/>
              </w:rPr>
              <w:t>213.54</w:t>
            </w:r>
          </w:p>
        </w:tc>
        <w:tc>
          <w:tcPr>
            <w:tcW w:w="1020" w:type="dxa"/>
          </w:tcPr>
          <w:p w14:paraId="530847CD" w14:textId="77777777" w:rsidR="00003E80" w:rsidRDefault="00122100">
            <w:pPr>
              <w:jc w:val="center"/>
            </w:pPr>
            <w:r>
              <w:rPr>
                <w:sz w:val="21"/>
              </w:rPr>
              <w:t>2.31</w:t>
            </w:r>
          </w:p>
        </w:tc>
        <w:tc>
          <w:tcPr>
            <w:tcW w:w="1020" w:type="dxa"/>
          </w:tcPr>
          <w:p w14:paraId="7FB766AD" w14:textId="77777777" w:rsidR="00003E80" w:rsidRDefault="00122100">
            <w:pPr>
              <w:jc w:val="center"/>
            </w:pPr>
            <w:r>
              <w:rPr>
                <w:sz w:val="21"/>
              </w:rPr>
              <w:t>209.91</w:t>
            </w:r>
          </w:p>
        </w:tc>
        <w:tc>
          <w:tcPr>
            <w:tcW w:w="1020" w:type="dxa"/>
          </w:tcPr>
          <w:p w14:paraId="39EAE792" w14:textId="77777777" w:rsidR="00003E80" w:rsidRDefault="00122100">
            <w:pPr>
              <w:jc w:val="center"/>
            </w:pPr>
            <w:r>
              <w:rPr>
                <w:sz w:val="21"/>
              </w:rPr>
              <w:t>216.63</w:t>
            </w:r>
          </w:p>
        </w:tc>
      </w:tr>
      <w:tr w:rsidR="00003E80" w14:paraId="05E6A8D5" w14:textId="77777777">
        <w:trPr>
          <w:jc w:val="center"/>
        </w:trPr>
        <w:tc>
          <w:tcPr>
            <w:tcW w:w="1928" w:type="dxa"/>
          </w:tcPr>
          <w:p w14:paraId="5ADE9761" w14:textId="77777777" w:rsidR="00003E80" w:rsidRDefault="00122100">
            <w:pPr>
              <w:jc w:val="center"/>
            </w:pPr>
            <w:r>
              <w:rPr>
                <w:sz w:val="21"/>
              </w:rPr>
              <w:t>Unemployment</w:t>
            </w:r>
          </w:p>
        </w:tc>
        <w:tc>
          <w:tcPr>
            <w:tcW w:w="1020" w:type="dxa"/>
          </w:tcPr>
          <w:p w14:paraId="28624007" w14:textId="77777777" w:rsidR="00003E80" w:rsidRDefault="00122100">
            <w:pPr>
              <w:jc w:val="center"/>
            </w:pPr>
            <w:r>
              <w:rPr>
                <w:sz w:val="21"/>
              </w:rPr>
              <w:t>193050</w:t>
            </w:r>
          </w:p>
        </w:tc>
        <w:tc>
          <w:tcPr>
            <w:tcW w:w="1020" w:type="dxa"/>
          </w:tcPr>
          <w:p w14:paraId="5C3F1393" w14:textId="77777777" w:rsidR="00003E80" w:rsidRDefault="00122100">
            <w:pPr>
              <w:jc w:val="center"/>
            </w:pPr>
            <w:r>
              <w:rPr>
                <w:sz w:val="21"/>
              </w:rPr>
              <w:t>7.49</w:t>
            </w:r>
          </w:p>
        </w:tc>
        <w:tc>
          <w:tcPr>
            <w:tcW w:w="1020" w:type="dxa"/>
          </w:tcPr>
          <w:p w14:paraId="7ADECFBB" w14:textId="77777777" w:rsidR="00003E80" w:rsidRDefault="00122100">
            <w:pPr>
              <w:jc w:val="center"/>
            </w:pPr>
            <w:r>
              <w:rPr>
                <w:sz w:val="21"/>
              </w:rPr>
              <w:t>0.65</w:t>
            </w:r>
          </w:p>
        </w:tc>
        <w:tc>
          <w:tcPr>
            <w:tcW w:w="1020" w:type="dxa"/>
          </w:tcPr>
          <w:p w14:paraId="50D43743" w14:textId="77777777" w:rsidR="00003E80" w:rsidRDefault="00122100">
            <w:pPr>
              <w:jc w:val="center"/>
            </w:pPr>
            <w:r>
              <w:rPr>
                <w:sz w:val="21"/>
              </w:rPr>
              <w:t>5.84</w:t>
            </w:r>
          </w:p>
        </w:tc>
        <w:tc>
          <w:tcPr>
            <w:tcW w:w="1020" w:type="dxa"/>
          </w:tcPr>
          <w:p w14:paraId="7858E8C4" w14:textId="77777777" w:rsidR="00003E80" w:rsidRDefault="00122100">
            <w:pPr>
              <w:jc w:val="center"/>
            </w:pPr>
            <w:r>
              <w:rPr>
                <w:sz w:val="21"/>
              </w:rPr>
              <w:t>9.01</w:t>
            </w:r>
          </w:p>
        </w:tc>
      </w:tr>
      <w:tr w:rsidR="00003E80" w14:paraId="751A0585" w14:textId="77777777">
        <w:trPr>
          <w:jc w:val="center"/>
        </w:trPr>
        <w:tc>
          <w:tcPr>
            <w:tcW w:w="1928" w:type="dxa"/>
          </w:tcPr>
          <w:p w14:paraId="7CE7B024" w14:textId="77777777" w:rsidR="00003E80" w:rsidRDefault="00122100">
            <w:pPr>
              <w:jc w:val="center"/>
            </w:pPr>
            <w:r>
              <w:rPr>
                <w:sz w:val="21"/>
              </w:rPr>
              <w:t>RSCI_monthly</w:t>
            </w:r>
          </w:p>
        </w:tc>
        <w:tc>
          <w:tcPr>
            <w:tcW w:w="1020" w:type="dxa"/>
          </w:tcPr>
          <w:p w14:paraId="5F5D6131" w14:textId="77777777" w:rsidR="00003E80" w:rsidRDefault="00122100">
            <w:pPr>
              <w:jc w:val="center"/>
            </w:pPr>
            <w:r>
              <w:rPr>
                <w:sz w:val="21"/>
              </w:rPr>
              <w:t>193050</w:t>
            </w:r>
          </w:p>
        </w:tc>
        <w:tc>
          <w:tcPr>
            <w:tcW w:w="1020" w:type="dxa"/>
          </w:tcPr>
          <w:p w14:paraId="1C66886B" w14:textId="77777777" w:rsidR="00003E80" w:rsidRDefault="00122100">
            <w:pPr>
              <w:jc w:val="center"/>
            </w:pPr>
            <w:r>
              <w:rPr>
                <w:sz w:val="21"/>
              </w:rPr>
              <w:t>0.04</w:t>
            </w:r>
          </w:p>
        </w:tc>
        <w:tc>
          <w:tcPr>
            <w:tcW w:w="1020" w:type="dxa"/>
          </w:tcPr>
          <w:p w14:paraId="248C2EC4" w14:textId="77777777" w:rsidR="00003E80" w:rsidRDefault="00122100">
            <w:pPr>
              <w:jc w:val="center"/>
            </w:pPr>
            <w:r>
              <w:rPr>
                <w:sz w:val="21"/>
              </w:rPr>
              <w:t>0.50</w:t>
            </w:r>
          </w:p>
        </w:tc>
        <w:tc>
          <w:tcPr>
            <w:tcW w:w="1020" w:type="dxa"/>
          </w:tcPr>
          <w:p w14:paraId="30EACA07" w14:textId="77777777" w:rsidR="00003E80" w:rsidRDefault="00122100">
            <w:pPr>
              <w:jc w:val="center"/>
            </w:pPr>
            <w:r>
              <w:rPr>
                <w:sz w:val="21"/>
              </w:rPr>
              <w:t>-1.00</w:t>
            </w:r>
          </w:p>
        </w:tc>
        <w:tc>
          <w:tcPr>
            <w:tcW w:w="1020" w:type="dxa"/>
          </w:tcPr>
          <w:p w14:paraId="3A554A8E" w14:textId="77777777" w:rsidR="00003E80" w:rsidRDefault="00122100">
            <w:pPr>
              <w:jc w:val="center"/>
            </w:pPr>
            <w:r>
              <w:rPr>
                <w:sz w:val="21"/>
              </w:rPr>
              <w:t>1.00</w:t>
            </w:r>
          </w:p>
        </w:tc>
      </w:tr>
    </w:tbl>
    <w:p w14:paraId="0252BAA7" w14:textId="77777777" w:rsidR="00003E80" w:rsidRDefault="00003E80"/>
    <w:p w14:paraId="3ACF4B8C" w14:textId="77777777" w:rsidR="00003E80" w:rsidRDefault="00122100">
      <w:pPr>
        <w:jc w:val="center"/>
      </w:pPr>
      <w:r>
        <w:rPr>
          <w:rFonts w:eastAsia="黑体"/>
          <w:b/>
        </w:rPr>
        <w:t>图</w:t>
      </w:r>
      <w:r>
        <w:rPr>
          <w:rFonts w:eastAsia="黑体"/>
          <w:b/>
        </w:rPr>
        <w:t xml:space="preserve"> 1  </w:t>
      </w:r>
      <w:r>
        <w:rPr>
          <w:rFonts w:eastAsia="黑体"/>
          <w:b/>
        </w:rPr>
        <w:t>门店</w:t>
      </w:r>
      <w:r>
        <w:rPr>
          <w:rFonts w:eastAsia="黑体"/>
          <w:b/>
        </w:rPr>
        <w:t>-</w:t>
      </w:r>
      <w:r>
        <w:rPr>
          <w:rFonts w:eastAsia="黑体"/>
          <w:b/>
        </w:rPr>
        <w:t>部门周销售额分布</w:t>
      </w:r>
    </w:p>
    <w:p w14:paraId="3D91FA27" w14:textId="77777777" w:rsidR="00003E80" w:rsidRDefault="00122100">
      <w:pPr>
        <w:jc w:val="center"/>
      </w:pPr>
      <w:r>
        <w:rPr>
          <w:noProof/>
        </w:rPr>
        <w:lastRenderedPageBreak/>
        <w:drawing>
          <wp:inline distT="0" distB="0" distL="0" distR="0" wp14:anchorId="3BF86523" wp14:editId="434CD312">
            <wp:extent cx="475488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ales_distribution.png"/>
                    <pic:cNvPicPr/>
                  </pic:nvPicPr>
                  <pic:blipFill>
                    <a:blip r:embed="rId8"/>
                    <a:stretch>
                      <a:fillRect/>
                    </a:stretch>
                  </pic:blipFill>
                  <pic:spPr>
                    <a:xfrm>
                      <a:off x="0" y="0"/>
                      <a:ext cx="4754880" cy="2852928"/>
                    </a:xfrm>
                    <a:prstGeom prst="rect">
                      <a:avLst/>
                    </a:prstGeom>
                  </pic:spPr>
                </pic:pic>
              </a:graphicData>
            </a:graphic>
          </wp:inline>
        </w:drawing>
      </w:r>
    </w:p>
    <w:p w14:paraId="24366ECE" w14:textId="77777777" w:rsidR="00003E80" w:rsidRDefault="00122100">
      <w:pPr>
        <w:ind w:firstLine="480"/>
        <w:jc w:val="both"/>
      </w:pPr>
      <w:r>
        <w:t>大部分观测的销售额集中在</w:t>
      </w:r>
      <w:r>
        <w:t xml:space="preserve"> 5,000 </w:t>
      </w:r>
      <w:r>
        <w:t>至</w:t>
      </w:r>
      <w:r>
        <w:t xml:space="preserve"> 15,000 </w:t>
      </w:r>
      <w:r>
        <w:t>美元之间，右侧存在长尾，对应假日促销或高弹性部门。这一分布特征与零售企业实际销售规律一致。库存水平的分布同样呈右偏，均值为</w:t>
      </w:r>
      <w:r>
        <w:t xml:space="preserve"> 10225.31 </w:t>
      </w:r>
      <w:r>
        <w:t>美元，但标准差较大，说明不同门店与部门的库存策略存在显著异质性。图</w:t>
      </w:r>
      <w:r>
        <w:t xml:space="preserve"> 2 </w:t>
      </w:r>
      <w:r>
        <w:t>展示了全门店销售额与库存水平的时序走势，可以看出销售额与库存水平具有较强的同步性，库存水平随销售波动而动态调整，但在假日促销前库存水平会出现阶段性上升，反映了企业的提前备货行为。宏观经济变量如</w:t>
      </w:r>
      <w:r>
        <w:t xml:space="preserve"> CPI</w:t>
      </w:r>
      <w:r>
        <w:t>、失业率、燃油价格的波动也会对门店销售与库存决策产生间接影响。</w:t>
      </w:r>
    </w:p>
    <w:p w14:paraId="574596FF" w14:textId="77777777" w:rsidR="00003E80" w:rsidRDefault="00122100">
      <w:pPr>
        <w:jc w:val="center"/>
      </w:pPr>
      <w:r>
        <w:rPr>
          <w:rFonts w:eastAsia="黑体"/>
          <w:b/>
        </w:rPr>
        <w:t>图</w:t>
      </w:r>
      <w:r>
        <w:rPr>
          <w:rFonts w:eastAsia="黑体"/>
          <w:b/>
        </w:rPr>
        <w:t xml:space="preserve"> 2  </w:t>
      </w:r>
      <w:r>
        <w:rPr>
          <w:rFonts w:eastAsia="黑体"/>
          <w:b/>
        </w:rPr>
        <w:t>全门店销售额与库存水平时序</w:t>
      </w:r>
    </w:p>
    <w:p w14:paraId="23BE9D63" w14:textId="77777777" w:rsidR="00003E80" w:rsidRDefault="00122100">
      <w:pPr>
        <w:jc w:val="center"/>
      </w:pPr>
      <w:r>
        <w:rPr>
          <w:noProof/>
        </w:rPr>
        <w:drawing>
          <wp:inline distT="0" distB="0" distL="0" distR="0" wp14:anchorId="754A2DD5" wp14:editId="39CD2B7B">
            <wp:extent cx="475488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ales_inventory_trend.png"/>
                    <pic:cNvPicPr/>
                  </pic:nvPicPr>
                  <pic:blipFill>
                    <a:blip r:embed="rId9"/>
                    <a:stretch>
                      <a:fillRect/>
                    </a:stretch>
                  </pic:blipFill>
                  <pic:spPr>
                    <a:xfrm>
                      <a:off x="0" y="0"/>
                      <a:ext cx="4754880" cy="1981200"/>
                    </a:xfrm>
                    <a:prstGeom prst="rect">
                      <a:avLst/>
                    </a:prstGeom>
                  </pic:spPr>
                </pic:pic>
              </a:graphicData>
            </a:graphic>
          </wp:inline>
        </w:drawing>
      </w:r>
    </w:p>
    <w:p w14:paraId="62A8B641" w14:textId="77777777" w:rsidR="00003E80" w:rsidRDefault="00122100">
      <w:pPr>
        <w:pStyle w:val="21"/>
      </w:pPr>
      <w:bookmarkStart w:id="13" w:name="_Toc242307000"/>
      <w:r>
        <w:t xml:space="preserve">3.2  </w:t>
      </w:r>
      <w:r>
        <w:t>门店类型与假日效应</w:t>
      </w:r>
      <w:bookmarkEnd w:id="13"/>
    </w:p>
    <w:p w14:paraId="7D64CCE7" w14:textId="77777777" w:rsidR="00003E80" w:rsidRDefault="00122100">
      <w:pPr>
        <w:ind w:firstLine="480"/>
        <w:jc w:val="both"/>
      </w:pPr>
      <w:r>
        <w:t>图</w:t>
      </w:r>
      <w:r>
        <w:t xml:space="preserve"> 3 </w:t>
      </w:r>
      <w:r>
        <w:t>展示了不同门店类型的周销售额分布。</w:t>
      </w:r>
      <w:r>
        <w:t xml:space="preserve">A </w:t>
      </w:r>
      <w:r>
        <w:t>类门店面积最大，销售额显著高于</w:t>
      </w:r>
      <w:r>
        <w:t xml:space="preserve"> B </w:t>
      </w:r>
      <w:r>
        <w:t>类与</w:t>
      </w:r>
      <w:r>
        <w:t xml:space="preserve"> C </w:t>
      </w:r>
      <w:r>
        <w:t>类门店，这与门店规模效应及商品丰富度直接相关。图</w:t>
      </w:r>
      <w:r>
        <w:t xml:space="preserve"> 4 </w:t>
      </w:r>
      <w:r>
        <w:t>比较了假日周与非假日周的总销售额分布，</w:t>
      </w:r>
      <w:r>
        <w:lastRenderedPageBreak/>
        <w:t>假日周的销售额中枢明显高于非假日周，表明超级碗、劳动节、感恩节、圣诞节等假日事件对门店销售具有显著的拉动作用。这一发现强调了在库存预测模型中纳入假日标志变量（</w:t>
      </w:r>
      <w:r>
        <w:t>IsHoliday</w:t>
      </w:r>
      <w:r>
        <w:t>）的必要性。</w:t>
      </w:r>
    </w:p>
    <w:p w14:paraId="1F15AC56" w14:textId="77777777" w:rsidR="00003E80" w:rsidRDefault="00122100">
      <w:pPr>
        <w:jc w:val="center"/>
      </w:pPr>
      <w:r>
        <w:rPr>
          <w:rFonts w:eastAsia="黑体"/>
          <w:b/>
        </w:rPr>
        <w:t>图</w:t>
      </w:r>
      <w:r>
        <w:rPr>
          <w:rFonts w:eastAsia="黑体"/>
          <w:b/>
        </w:rPr>
        <w:t xml:space="preserve"> 3  </w:t>
      </w:r>
      <w:r>
        <w:rPr>
          <w:rFonts w:eastAsia="黑体"/>
          <w:b/>
        </w:rPr>
        <w:t>不同门店类型的周销售额分布</w:t>
      </w:r>
    </w:p>
    <w:p w14:paraId="1D8120CF" w14:textId="77777777" w:rsidR="00003E80" w:rsidRDefault="00122100">
      <w:pPr>
        <w:jc w:val="center"/>
      </w:pPr>
      <w:r>
        <w:rPr>
          <w:noProof/>
        </w:rPr>
        <w:drawing>
          <wp:inline distT="0" distB="0" distL="0" distR="0" wp14:anchorId="0F09E521" wp14:editId="09A7D57E">
            <wp:extent cx="4754880" cy="28529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ore_type_boxplot.png"/>
                    <pic:cNvPicPr/>
                  </pic:nvPicPr>
                  <pic:blipFill>
                    <a:blip r:embed="rId10"/>
                    <a:stretch>
                      <a:fillRect/>
                    </a:stretch>
                  </pic:blipFill>
                  <pic:spPr>
                    <a:xfrm>
                      <a:off x="0" y="0"/>
                      <a:ext cx="4754880" cy="2852928"/>
                    </a:xfrm>
                    <a:prstGeom prst="rect">
                      <a:avLst/>
                    </a:prstGeom>
                  </pic:spPr>
                </pic:pic>
              </a:graphicData>
            </a:graphic>
          </wp:inline>
        </w:drawing>
      </w:r>
    </w:p>
    <w:p w14:paraId="7DD45633" w14:textId="77777777" w:rsidR="00003E80" w:rsidRDefault="00122100">
      <w:pPr>
        <w:jc w:val="center"/>
      </w:pPr>
      <w:r>
        <w:rPr>
          <w:rFonts w:eastAsia="黑体"/>
          <w:b/>
        </w:rPr>
        <w:t>图</w:t>
      </w:r>
      <w:r>
        <w:rPr>
          <w:rFonts w:eastAsia="黑体"/>
          <w:b/>
        </w:rPr>
        <w:t xml:space="preserve"> 4  </w:t>
      </w:r>
      <w:r>
        <w:rPr>
          <w:rFonts w:eastAsia="黑体"/>
          <w:b/>
        </w:rPr>
        <w:t>假日与非假日周销售额对比</w:t>
      </w:r>
    </w:p>
    <w:p w14:paraId="55FBDAC9" w14:textId="77777777" w:rsidR="00003E80" w:rsidRDefault="00122100">
      <w:pPr>
        <w:jc w:val="center"/>
      </w:pPr>
      <w:r>
        <w:rPr>
          <w:noProof/>
        </w:rPr>
        <w:drawing>
          <wp:inline distT="0" distB="0" distL="0" distR="0" wp14:anchorId="06B60696" wp14:editId="10276ABB">
            <wp:extent cx="4754880" cy="2852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oliday_effect.png"/>
                    <pic:cNvPicPr/>
                  </pic:nvPicPr>
                  <pic:blipFill>
                    <a:blip r:embed="rId11"/>
                    <a:stretch>
                      <a:fillRect/>
                    </a:stretch>
                  </pic:blipFill>
                  <pic:spPr>
                    <a:xfrm>
                      <a:off x="0" y="0"/>
                      <a:ext cx="4754880" cy="2852928"/>
                    </a:xfrm>
                    <a:prstGeom prst="rect">
                      <a:avLst/>
                    </a:prstGeom>
                  </pic:spPr>
                </pic:pic>
              </a:graphicData>
            </a:graphic>
          </wp:inline>
        </w:drawing>
      </w:r>
    </w:p>
    <w:p w14:paraId="3A053F64" w14:textId="77777777" w:rsidR="00003E80" w:rsidRDefault="00122100">
      <w:pPr>
        <w:pStyle w:val="21"/>
      </w:pPr>
      <w:bookmarkStart w:id="14" w:name="_Toc242307001"/>
      <w:r>
        <w:lastRenderedPageBreak/>
        <w:t xml:space="preserve">3.3  RSCI </w:t>
      </w:r>
      <w:r>
        <w:t>信效度检验</w:t>
      </w:r>
      <w:bookmarkEnd w:id="14"/>
    </w:p>
    <w:p w14:paraId="765DA828" w14:textId="77777777" w:rsidR="00003E80" w:rsidRDefault="00122100">
      <w:pPr>
        <w:ind w:firstLine="480"/>
        <w:jc w:val="both"/>
      </w:pPr>
      <w:r>
        <w:t>为检验</w:t>
      </w:r>
      <w:r>
        <w:t xml:space="preserve"> RSCI </w:t>
      </w:r>
      <w:r>
        <w:t>的效度，本文将其与销售额、库存水平、缺货风险进行相关性分析。结果显示，</w:t>
      </w:r>
      <w:r>
        <w:t xml:space="preserve">RSCI </w:t>
      </w:r>
      <w:r>
        <w:t>与</w:t>
      </w:r>
      <w:r>
        <w:t xml:space="preserve"> Weekly_Sales</w:t>
      </w:r>
      <w:r>
        <w:t>、</w:t>
      </w:r>
      <w:r>
        <w:t xml:space="preserve">Inventory_Level </w:t>
      </w:r>
      <w:r>
        <w:t>的相关系数分别为</w:t>
      </w:r>
      <w:r>
        <w:t xml:space="preserve"> -0.0735 </w:t>
      </w:r>
      <w:r>
        <w:t>和</w:t>
      </w:r>
      <w:r>
        <w:t xml:space="preserve"> -0.0714</w:t>
      </w:r>
      <w:r>
        <w:t>，均在</w:t>
      </w:r>
      <w:r>
        <w:t xml:space="preserve"> 1% </w:t>
      </w:r>
      <w:r>
        <w:t>水平上统计显著（样本量</w:t>
      </w:r>
      <w:r>
        <w:t xml:space="preserve"> N=193050</w:t>
      </w:r>
      <w:r>
        <w:t>）。这一负相关关系说明，在本样本期内，乐观的零售供应链情绪往往对应较低的实际销售与库存水平，可能反映了零售商在预期需求回落或供应链压力减轻时主动降低备货、减少库存占用的行为。进一步以</w:t>
      </w:r>
      <w:r>
        <w:t xml:space="preserve"> RSCI</w:t>
      </w:r>
      <w:r>
        <w:t>、假日标志、温度、燃油价格、</w:t>
      </w:r>
      <w:r>
        <w:t>CPI</w:t>
      </w:r>
      <w:r>
        <w:t>、失业率为解释变量，对</w:t>
      </w:r>
      <w:r>
        <w:t xml:space="preserve"> Weekly_Sales </w:t>
      </w:r>
      <w:r>
        <w:t>进行多元线性回归，模型整体</w:t>
      </w:r>
      <w:r>
        <w:t xml:space="preserve"> F </w:t>
      </w:r>
      <w:r>
        <w:t>统计量为</w:t>
      </w:r>
      <w:r>
        <w:t xml:space="preserve"> 684.42</w:t>
      </w:r>
      <w:r>
        <w:t>，</w:t>
      </w:r>
      <w:r>
        <w:t>R²=0.0208</w:t>
      </w:r>
      <w:r>
        <w:t>，</w:t>
      </w:r>
      <w:r>
        <w:t xml:space="preserve">RSCI </w:t>
      </w:r>
      <w:r>
        <w:t>系数显著（</w:t>
      </w:r>
      <w:r>
        <w:t>p&lt;0.01</w:t>
      </w:r>
      <w:r>
        <w:t>），表明该文本测度具有统计效度，能够为库存预测提供额外信息。</w:t>
      </w:r>
    </w:p>
    <w:p w14:paraId="0208F5A7" w14:textId="77777777" w:rsidR="00003E80" w:rsidRDefault="00122100">
      <w:pPr>
        <w:jc w:val="center"/>
      </w:pPr>
      <w:r>
        <w:rPr>
          <w:rFonts w:eastAsia="黑体"/>
          <w:b/>
        </w:rPr>
        <w:t>图</w:t>
      </w:r>
      <w:r>
        <w:rPr>
          <w:rFonts w:eastAsia="黑体"/>
          <w:b/>
        </w:rPr>
        <w:t xml:space="preserve"> 5  RSCI </w:t>
      </w:r>
      <w:r>
        <w:rPr>
          <w:rFonts w:eastAsia="黑体"/>
          <w:b/>
        </w:rPr>
        <w:t>月度走势</w:t>
      </w:r>
    </w:p>
    <w:p w14:paraId="2CC4C988" w14:textId="77777777" w:rsidR="00003E80" w:rsidRDefault="00122100">
      <w:pPr>
        <w:jc w:val="center"/>
      </w:pPr>
      <w:r>
        <w:rPr>
          <w:noProof/>
        </w:rPr>
        <w:drawing>
          <wp:inline distT="0" distB="0" distL="0" distR="0" wp14:anchorId="5336514A" wp14:editId="65D9570D">
            <wp:extent cx="4754880" cy="237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sci_trend.png"/>
                    <pic:cNvPicPr/>
                  </pic:nvPicPr>
                  <pic:blipFill>
                    <a:blip r:embed="rId12"/>
                    <a:stretch>
                      <a:fillRect/>
                    </a:stretch>
                  </pic:blipFill>
                  <pic:spPr>
                    <a:xfrm>
                      <a:off x="0" y="0"/>
                      <a:ext cx="4754880" cy="2377440"/>
                    </a:xfrm>
                    <a:prstGeom prst="rect">
                      <a:avLst/>
                    </a:prstGeom>
                  </pic:spPr>
                </pic:pic>
              </a:graphicData>
            </a:graphic>
          </wp:inline>
        </w:drawing>
      </w:r>
    </w:p>
    <w:p w14:paraId="1474334A" w14:textId="77777777" w:rsidR="00003E80" w:rsidRDefault="00122100">
      <w:pPr>
        <w:pStyle w:val="1"/>
      </w:pPr>
      <w:bookmarkStart w:id="15" w:name="_Toc242307002"/>
      <w:r>
        <w:t xml:space="preserve">4  </w:t>
      </w:r>
      <w:r>
        <w:t>随机森林模型分析</w:t>
      </w:r>
      <w:bookmarkEnd w:id="15"/>
    </w:p>
    <w:p w14:paraId="48E04FEF" w14:textId="77777777" w:rsidR="00003E80" w:rsidRDefault="00122100">
      <w:pPr>
        <w:pStyle w:val="21"/>
      </w:pPr>
      <w:bookmarkStart w:id="16" w:name="_Toc242307003"/>
      <w:r>
        <w:t xml:space="preserve">4.1  </w:t>
      </w:r>
      <w:r>
        <w:t>模型设定与评估指标</w:t>
      </w:r>
      <w:bookmarkEnd w:id="16"/>
    </w:p>
    <w:p w14:paraId="60676A8D" w14:textId="77777777" w:rsidR="00003E80" w:rsidRDefault="00122100">
      <w:pPr>
        <w:ind w:firstLine="480"/>
        <w:jc w:val="both"/>
      </w:pPr>
      <w:r>
        <w:t>本研究以</w:t>
      </w:r>
      <w:r>
        <w:t xml:space="preserve"> Inventory_Level </w:t>
      </w:r>
      <w:r>
        <w:t>为被解释变量构建随机森林回归模型，以</w:t>
      </w:r>
      <w:r>
        <w:t xml:space="preserve"> Stockout </w:t>
      </w:r>
      <w:r>
        <w:t>为被解释变量构建随机森林分类模型。训练集与测试集按</w:t>
      </w:r>
      <w:r>
        <w:t xml:space="preserve"> 2012 </w:t>
      </w:r>
      <w:r>
        <w:t>年</w:t>
      </w:r>
      <w:r>
        <w:t xml:space="preserve"> 6 </w:t>
      </w:r>
      <w:r>
        <w:t>月</w:t>
      </w:r>
      <w:r>
        <w:t xml:space="preserve"> 1 </w:t>
      </w:r>
      <w:r>
        <w:t>日划分，保证测试集中的所有观测均发生在训练集之后，从而符合库存预测的实际时序逻辑。回归模型的评估指标包括均方根误差（</w:t>
      </w:r>
      <w:r>
        <w:t>RMSE</w:t>
      </w:r>
      <w:r>
        <w:t>）、平均绝对误差（</w:t>
      </w:r>
      <w:r>
        <w:t>MAE</w:t>
      </w:r>
      <w:r>
        <w:t>）与决定系数（</w:t>
      </w:r>
      <w:r>
        <w:t>R²</w:t>
      </w:r>
      <w:r>
        <w:t>）；分类模型的评估指标包括准确率（</w:t>
      </w:r>
      <w:r>
        <w:t>Accuracy</w:t>
      </w:r>
      <w:r>
        <w:t>）、精确率（</w:t>
      </w:r>
      <w:r>
        <w:t>Precision</w:t>
      </w:r>
      <w:r>
        <w:t>）、召回率（</w:t>
      </w:r>
      <w:r>
        <w:t>Recall</w:t>
      </w:r>
      <w:r>
        <w:t>）、</w:t>
      </w:r>
      <w:r>
        <w:t xml:space="preserve">F1 </w:t>
      </w:r>
      <w:r>
        <w:t>分数与</w:t>
      </w:r>
      <w:r>
        <w:t xml:space="preserve"> ROC </w:t>
      </w:r>
      <w:r>
        <w:t>曲线下面积（</w:t>
      </w:r>
      <w:r>
        <w:t>AUC</w:t>
      </w:r>
      <w:r>
        <w:t>）。由于缺货事件在样本中属于少数类，分类模型采用</w:t>
      </w:r>
      <w:r>
        <w:t xml:space="preserve"> balanced </w:t>
      </w:r>
      <w:r>
        <w:t>类别权重以缓解类别不平衡问题。在</w:t>
      </w:r>
      <w:r>
        <w:lastRenderedPageBreak/>
        <w:t>模型训练过程中，通过网格搜索初步确定了随机森林的关键超参数：回归模型使用</w:t>
      </w:r>
      <w:r>
        <w:t xml:space="preserve"> 200 </w:t>
      </w:r>
      <w:r>
        <w:t>棵树、最大深度</w:t>
      </w:r>
      <w:r>
        <w:t xml:space="preserve"> 20</w:t>
      </w:r>
      <w:r>
        <w:t>、最小分裂样本数</w:t>
      </w:r>
      <w:r>
        <w:t xml:space="preserve"> 5</w:t>
      </w:r>
      <w:r>
        <w:t>、最小叶节点样本数</w:t>
      </w:r>
      <w:r>
        <w:t xml:space="preserve"> 2</w:t>
      </w:r>
      <w:r>
        <w:t>；分类模型使用</w:t>
      </w:r>
      <w:r>
        <w:t xml:space="preserve"> 200 </w:t>
      </w:r>
      <w:r>
        <w:t>棵树、最大深度</w:t>
      </w:r>
      <w:r>
        <w:t xml:space="preserve"> 15</w:t>
      </w:r>
      <w:r>
        <w:t>、最小分裂样本数</w:t>
      </w:r>
      <w:r>
        <w:t xml:space="preserve"> 10</w:t>
      </w:r>
      <w:r>
        <w:t>、最小叶节点样本数</w:t>
      </w:r>
      <w:r>
        <w:t xml:space="preserve"> 5</w:t>
      </w:r>
      <w:r>
        <w:t>，并在所有特征上进行随机抽样建树。</w:t>
      </w:r>
    </w:p>
    <w:p w14:paraId="7A6F7E2F" w14:textId="77777777" w:rsidR="00003E80" w:rsidRDefault="00122100">
      <w:pPr>
        <w:jc w:val="center"/>
      </w:pPr>
      <w:r>
        <w:rPr>
          <w:rFonts w:eastAsia="黑体"/>
          <w:b/>
        </w:rPr>
        <w:t>表</w:t>
      </w:r>
      <w:r>
        <w:rPr>
          <w:rFonts w:eastAsia="黑体"/>
          <w:b/>
        </w:rPr>
        <w:t xml:space="preserve"> 3  </w:t>
      </w:r>
      <w:r>
        <w:rPr>
          <w:rFonts w:eastAsia="黑体"/>
          <w:b/>
        </w:rPr>
        <w:t>随机森林模型评估结果</w:t>
      </w:r>
    </w:p>
    <w:tbl>
      <w:tblPr>
        <w:tblStyle w:val="aff1"/>
        <w:tblW w:w="0" w:type="auto"/>
        <w:jc w:val="center"/>
        <w:tblLook w:val="04A0" w:firstRow="1" w:lastRow="0" w:firstColumn="1" w:lastColumn="0" w:noHBand="0" w:noVBand="1"/>
      </w:tblPr>
      <w:tblGrid>
        <w:gridCol w:w="1984"/>
        <w:gridCol w:w="1701"/>
        <w:gridCol w:w="1984"/>
      </w:tblGrid>
      <w:tr w:rsidR="00003E80" w14:paraId="6C5DE12F" w14:textId="77777777">
        <w:trPr>
          <w:jc w:val="center"/>
        </w:trPr>
        <w:tc>
          <w:tcPr>
            <w:tcW w:w="1984" w:type="dxa"/>
          </w:tcPr>
          <w:p w14:paraId="2248BE8C" w14:textId="77777777" w:rsidR="00003E80" w:rsidRDefault="00122100">
            <w:pPr>
              <w:jc w:val="center"/>
            </w:pPr>
            <w:r>
              <w:rPr>
                <w:rFonts w:eastAsia="黑体"/>
                <w:b/>
                <w:sz w:val="21"/>
              </w:rPr>
              <w:t>任务</w:t>
            </w:r>
          </w:p>
        </w:tc>
        <w:tc>
          <w:tcPr>
            <w:tcW w:w="1701" w:type="dxa"/>
          </w:tcPr>
          <w:p w14:paraId="5BC2C2DF" w14:textId="77777777" w:rsidR="00003E80" w:rsidRDefault="00122100">
            <w:pPr>
              <w:jc w:val="center"/>
            </w:pPr>
            <w:r>
              <w:rPr>
                <w:rFonts w:eastAsia="黑体"/>
                <w:b/>
                <w:sz w:val="21"/>
              </w:rPr>
              <w:t>指标</w:t>
            </w:r>
          </w:p>
        </w:tc>
        <w:tc>
          <w:tcPr>
            <w:tcW w:w="1984" w:type="dxa"/>
          </w:tcPr>
          <w:p w14:paraId="59BABFD3" w14:textId="77777777" w:rsidR="00003E80" w:rsidRDefault="00122100">
            <w:pPr>
              <w:jc w:val="center"/>
            </w:pPr>
            <w:r>
              <w:rPr>
                <w:rFonts w:eastAsia="黑体"/>
                <w:b/>
                <w:sz w:val="21"/>
              </w:rPr>
              <w:t>数值</w:t>
            </w:r>
          </w:p>
        </w:tc>
      </w:tr>
      <w:tr w:rsidR="00003E80" w14:paraId="2F50F664" w14:textId="77777777">
        <w:trPr>
          <w:jc w:val="center"/>
        </w:trPr>
        <w:tc>
          <w:tcPr>
            <w:tcW w:w="1984" w:type="dxa"/>
          </w:tcPr>
          <w:p w14:paraId="6894B89D" w14:textId="77777777" w:rsidR="00003E80" w:rsidRDefault="00122100">
            <w:pPr>
              <w:jc w:val="center"/>
            </w:pPr>
            <w:r>
              <w:rPr>
                <w:sz w:val="21"/>
              </w:rPr>
              <w:t>库存水平回归</w:t>
            </w:r>
          </w:p>
        </w:tc>
        <w:tc>
          <w:tcPr>
            <w:tcW w:w="1701" w:type="dxa"/>
          </w:tcPr>
          <w:p w14:paraId="2C7B58A5" w14:textId="77777777" w:rsidR="00003E80" w:rsidRDefault="00122100">
            <w:pPr>
              <w:jc w:val="center"/>
            </w:pPr>
            <w:r>
              <w:rPr>
                <w:sz w:val="21"/>
              </w:rPr>
              <w:t>RMSE</w:t>
            </w:r>
          </w:p>
        </w:tc>
        <w:tc>
          <w:tcPr>
            <w:tcW w:w="1984" w:type="dxa"/>
          </w:tcPr>
          <w:p w14:paraId="13048437" w14:textId="77777777" w:rsidR="00003E80" w:rsidRDefault="00122100">
            <w:pPr>
              <w:jc w:val="center"/>
            </w:pPr>
            <w:r>
              <w:rPr>
                <w:sz w:val="21"/>
              </w:rPr>
              <w:t>8239.31</w:t>
            </w:r>
          </w:p>
        </w:tc>
      </w:tr>
      <w:tr w:rsidR="00003E80" w14:paraId="08CFD79D" w14:textId="77777777">
        <w:trPr>
          <w:jc w:val="center"/>
        </w:trPr>
        <w:tc>
          <w:tcPr>
            <w:tcW w:w="1984" w:type="dxa"/>
          </w:tcPr>
          <w:p w14:paraId="50092DF3" w14:textId="77777777" w:rsidR="00003E80" w:rsidRDefault="00122100">
            <w:pPr>
              <w:jc w:val="center"/>
            </w:pPr>
            <w:r>
              <w:rPr>
                <w:sz w:val="21"/>
              </w:rPr>
              <w:t>库存水平回归</w:t>
            </w:r>
          </w:p>
        </w:tc>
        <w:tc>
          <w:tcPr>
            <w:tcW w:w="1701" w:type="dxa"/>
          </w:tcPr>
          <w:p w14:paraId="0B349208" w14:textId="77777777" w:rsidR="00003E80" w:rsidRDefault="00122100">
            <w:pPr>
              <w:jc w:val="center"/>
            </w:pPr>
            <w:r>
              <w:rPr>
                <w:sz w:val="21"/>
              </w:rPr>
              <w:t>MAE</w:t>
            </w:r>
          </w:p>
        </w:tc>
        <w:tc>
          <w:tcPr>
            <w:tcW w:w="1984" w:type="dxa"/>
          </w:tcPr>
          <w:p w14:paraId="7AD2ECB5" w14:textId="77777777" w:rsidR="00003E80" w:rsidRDefault="00122100">
            <w:pPr>
              <w:jc w:val="center"/>
            </w:pPr>
            <w:r>
              <w:rPr>
                <w:sz w:val="21"/>
              </w:rPr>
              <w:t>6106.87</w:t>
            </w:r>
          </w:p>
        </w:tc>
      </w:tr>
      <w:tr w:rsidR="00003E80" w14:paraId="6781F984" w14:textId="77777777">
        <w:trPr>
          <w:jc w:val="center"/>
        </w:trPr>
        <w:tc>
          <w:tcPr>
            <w:tcW w:w="1984" w:type="dxa"/>
          </w:tcPr>
          <w:p w14:paraId="288F5F41" w14:textId="77777777" w:rsidR="00003E80" w:rsidRDefault="00122100">
            <w:pPr>
              <w:jc w:val="center"/>
            </w:pPr>
            <w:r>
              <w:rPr>
                <w:sz w:val="21"/>
              </w:rPr>
              <w:t>库存水平回归</w:t>
            </w:r>
          </w:p>
        </w:tc>
        <w:tc>
          <w:tcPr>
            <w:tcW w:w="1701" w:type="dxa"/>
          </w:tcPr>
          <w:p w14:paraId="1F460374" w14:textId="77777777" w:rsidR="00003E80" w:rsidRDefault="00122100">
            <w:pPr>
              <w:jc w:val="center"/>
            </w:pPr>
            <w:r>
              <w:rPr>
                <w:sz w:val="21"/>
              </w:rPr>
              <w:t>R²</w:t>
            </w:r>
          </w:p>
        </w:tc>
        <w:tc>
          <w:tcPr>
            <w:tcW w:w="1984" w:type="dxa"/>
          </w:tcPr>
          <w:p w14:paraId="5BFF2D84" w14:textId="77777777" w:rsidR="00003E80" w:rsidRDefault="00122100">
            <w:pPr>
              <w:jc w:val="center"/>
            </w:pPr>
            <w:r>
              <w:rPr>
                <w:sz w:val="21"/>
              </w:rPr>
              <w:t>0.4119</w:t>
            </w:r>
          </w:p>
        </w:tc>
      </w:tr>
      <w:tr w:rsidR="00003E80" w14:paraId="438B7C8B" w14:textId="77777777">
        <w:trPr>
          <w:jc w:val="center"/>
        </w:trPr>
        <w:tc>
          <w:tcPr>
            <w:tcW w:w="1984" w:type="dxa"/>
          </w:tcPr>
          <w:p w14:paraId="004E319F" w14:textId="77777777" w:rsidR="00003E80" w:rsidRDefault="00122100">
            <w:pPr>
              <w:jc w:val="center"/>
            </w:pPr>
            <w:r>
              <w:rPr>
                <w:sz w:val="21"/>
              </w:rPr>
              <w:t>缺货风险分类</w:t>
            </w:r>
          </w:p>
        </w:tc>
        <w:tc>
          <w:tcPr>
            <w:tcW w:w="1701" w:type="dxa"/>
          </w:tcPr>
          <w:p w14:paraId="52D24D1E" w14:textId="77777777" w:rsidR="00003E80" w:rsidRDefault="00122100">
            <w:pPr>
              <w:jc w:val="center"/>
            </w:pPr>
            <w:r>
              <w:rPr>
                <w:sz w:val="21"/>
              </w:rPr>
              <w:t>Accuracy</w:t>
            </w:r>
          </w:p>
        </w:tc>
        <w:tc>
          <w:tcPr>
            <w:tcW w:w="1984" w:type="dxa"/>
          </w:tcPr>
          <w:p w14:paraId="68E5661E" w14:textId="77777777" w:rsidR="00003E80" w:rsidRDefault="00122100">
            <w:pPr>
              <w:jc w:val="center"/>
            </w:pPr>
            <w:r>
              <w:rPr>
                <w:sz w:val="21"/>
              </w:rPr>
              <w:t>0.7308</w:t>
            </w:r>
          </w:p>
        </w:tc>
      </w:tr>
      <w:tr w:rsidR="00003E80" w14:paraId="526E0A73" w14:textId="77777777">
        <w:trPr>
          <w:jc w:val="center"/>
        </w:trPr>
        <w:tc>
          <w:tcPr>
            <w:tcW w:w="1984" w:type="dxa"/>
          </w:tcPr>
          <w:p w14:paraId="5935ACB2" w14:textId="77777777" w:rsidR="00003E80" w:rsidRDefault="00122100">
            <w:pPr>
              <w:jc w:val="center"/>
            </w:pPr>
            <w:r>
              <w:rPr>
                <w:sz w:val="21"/>
              </w:rPr>
              <w:t>缺货风险分类</w:t>
            </w:r>
          </w:p>
        </w:tc>
        <w:tc>
          <w:tcPr>
            <w:tcW w:w="1701" w:type="dxa"/>
          </w:tcPr>
          <w:p w14:paraId="7B2F1E73" w14:textId="77777777" w:rsidR="00003E80" w:rsidRDefault="00122100">
            <w:pPr>
              <w:jc w:val="center"/>
            </w:pPr>
            <w:r>
              <w:rPr>
                <w:sz w:val="21"/>
              </w:rPr>
              <w:t>Precision</w:t>
            </w:r>
          </w:p>
        </w:tc>
        <w:tc>
          <w:tcPr>
            <w:tcW w:w="1984" w:type="dxa"/>
          </w:tcPr>
          <w:p w14:paraId="59B0104C" w14:textId="77777777" w:rsidR="00003E80" w:rsidRDefault="00122100">
            <w:pPr>
              <w:jc w:val="center"/>
            </w:pPr>
            <w:r>
              <w:rPr>
                <w:sz w:val="21"/>
              </w:rPr>
              <w:t>0.2666</w:t>
            </w:r>
          </w:p>
        </w:tc>
      </w:tr>
      <w:tr w:rsidR="00003E80" w14:paraId="5A54E7D3" w14:textId="77777777">
        <w:trPr>
          <w:jc w:val="center"/>
        </w:trPr>
        <w:tc>
          <w:tcPr>
            <w:tcW w:w="1984" w:type="dxa"/>
          </w:tcPr>
          <w:p w14:paraId="6293CB9F" w14:textId="77777777" w:rsidR="00003E80" w:rsidRDefault="00122100">
            <w:pPr>
              <w:jc w:val="center"/>
            </w:pPr>
            <w:r>
              <w:rPr>
                <w:sz w:val="21"/>
              </w:rPr>
              <w:t>缺货风险分类</w:t>
            </w:r>
          </w:p>
        </w:tc>
        <w:tc>
          <w:tcPr>
            <w:tcW w:w="1701" w:type="dxa"/>
          </w:tcPr>
          <w:p w14:paraId="5AF7778A" w14:textId="77777777" w:rsidR="00003E80" w:rsidRDefault="00122100">
            <w:pPr>
              <w:jc w:val="center"/>
            </w:pPr>
            <w:r>
              <w:rPr>
                <w:sz w:val="21"/>
              </w:rPr>
              <w:t>Recall</w:t>
            </w:r>
          </w:p>
        </w:tc>
        <w:tc>
          <w:tcPr>
            <w:tcW w:w="1984" w:type="dxa"/>
          </w:tcPr>
          <w:p w14:paraId="62B1CEBC" w14:textId="77777777" w:rsidR="00003E80" w:rsidRDefault="00122100">
            <w:pPr>
              <w:jc w:val="center"/>
            </w:pPr>
            <w:r>
              <w:rPr>
                <w:sz w:val="21"/>
              </w:rPr>
              <w:t>0.4209</w:t>
            </w:r>
          </w:p>
        </w:tc>
      </w:tr>
      <w:tr w:rsidR="00003E80" w14:paraId="6C1159D5" w14:textId="77777777">
        <w:trPr>
          <w:jc w:val="center"/>
        </w:trPr>
        <w:tc>
          <w:tcPr>
            <w:tcW w:w="1984" w:type="dxa"/>
          </w:tcPr>
          <w:p w14:paraId="064E6837" w14:textId="77777777" w:rsidR="00003E80" w:rsidRDefault="00122100">
            <w:pPr>
              <w:jc w:val="center"/>
            </w:pPr>
            <w:r>
              <w:rPr>
                <w:sz w:val="21"/>
              </w:rPr>
              <w:t>缺货风险分类</w:t>
            </w:r>
          </w:p>
        </w:tc>
        <w:tc>
          <w:tcPr>
            <w:tcW w:w="1701" w:type="dxa"/>
          </w:tcPr>
          <w:p w14:paraId="0900C24D" w14:textId="77777777" w:rsidR="00003E80" w:rsidRDefault="00122100">
            <w:pPr>
              <w:jc w:val="center"/>
            </w:pPr>
            <w:r>
              <w:rPr>
                <w:sz w:val="21"/>
              </w:rPr>
              <w:t>F1-score</w:t>
            </w:r>
          </w:p>
        </w:tc>
        <w:tc>
          <w:tcPr>
            <w:tcW w:w="1984" w:type="dxa"/>
          </w:tcPr>
          <w:p w14:paraId="7D2ABFE9" w14:textId="77777777" w:rsidR="00003E80" w:rsidRDefault="00122100">
            <w:pPr>
              <w:jc w:val="center"/>
            </w:pPr>
            <w:r>
              <w:rPr>
                <w:sz w:val="21"/>
              </w:rPr>
              <w:t>0.3264</w:t>
            </w:r>
          </w:p>
        </w:tc>
      </w:tr>
      <w:tr w:rsidR="00003E80" w14:paraId="668360DC" w14:textId="77777777">
        <w:trPr>
          <w:jc w:val="center"/>
        </w:trPr>
        <w:tc>
          <w:tcPr>
            <w:tcW w:w="1984" w:type="dxa"/>
          </w:tcPr>
          <w:p w14:paraId="70B03AE2" w14:textId="77777777" w:rsidR="00003E80" w:rsidRDefault="00122100">
            <w:pPr>
              <w:jc w:val="center"/>
            </w:pPr>
            <w:r>
              <w:rPr>
                <w:sz w:val="21"/>
              </w:rPr>
              <w:t>缺货风险分类</w:t>
            </w:r>
          </w:p>
        </w:tc>
        <w:tc>
          <w:tcPr>
            <w:tcW w:w="1701" w:type="dxa"/>
          </w:tcPr>
          <w:p w14:paraId="33CFEFB5" w14:textId="77777777" w:rsidR="00003E80" w:rsidRDefault="00122100">
            <w:pPr>
              <w:jc w:val="center"/>
            </w:pPr>
            <w:r>
              <w:rPr>
                <w:sz w:val="21"/>
              </w:rPr>
              <w:t>AUC</w:t>
            </w:r>
          </w:p>
        </w:tc>
        <w:tc>
          <w:tcPr>
            <w:tcW w:w="1984" w:type="dxa"/>
          </w:tcPr>
          <w:p w14:paraId="4B2BB31E" w14:textId="77777777" w:rsidR="00003E80" w:rsidRDefault="00122100">
            <w:pPr>
              <w:jc w:val="center"/>
            </w:pPr>
            <w:r>
              <w:rPr>
                <w:sz w:val="21"/>
              </w:rPr>
              <w:t>0.6834</w:t>
            </w:r>
          </w:p>
        </w:tc>
      </w:tr>
    </w:tbl>
    <w:p w14:paraId="5927C564" w14:textId="77777777" w:rsidR="00003E80" w:rsidRDefault="00003E80"/>
    <w:p w14:paraId="65CC75A0" w14:textId="77777777" w:rsidR="00003E80" w:rsidRDefault="00122100">
      <w:pPr>
        <w:ind w:firstLine="480"/>
        <w:jc w:val="both"/>
      </w:pPr>
      <w:r>
        <w:t>表</w:t>
      </w:r>
      <w:r>
        <w:t xml:space="preserve"> 3 </w:t>
      </w:r>
      <w:r>
        <w:t>显示，库存水平回归模型的</w:t>
      </w:r>
      <w:r>
        <w:t xml:space="preserve"> R² </w:t>
      </w:r>
      <w:r>
        <w:t>为</w:t>
      </w:r>
      <w:r>
        <w:t xml:space="preserve"> 0.4119</w:t>
      </w:r>
      <w:r>
        <w:t>，说明模型能够解释约</w:t>
      </w:r>
      <w:r>
        <w:t xml:space="preserve"> 41.2% </w:t>
      </w:r>
      <w:r>
        <w:t>的库存水平变异，</w:t>
      </w:r>
      <w:r>
        <w:t xml:space="preserve">RMSE </w:t>
      </w:r>
      <w:r>
        <w:t>为</w:t>
      </w:r>
      <w:r>
        <w:t xml:space="preserve"> 8239.31 </w:t>
      </w:r>
      <w:r>
        <w:t>美元，</w:t>
      </w:r>
      <w:r>
        <w:t xml:space="preserve">MAE </w:t>
      </w:r>
      <w:r>
        <w:t>为</w:t>
      </w:r>
      <w:r>
        <w:t xml:space="preserve"> 6106.87 </w:t>
      </w:r>
      <w:r>
        <w:t>美元，表明预测误差处于可接受范围。与仅使用历史销量均值的朴素基准相比，随机森林模型显著降低了预测误差，验证了多特征融合对库存预测的价值。缺货风险分类模型的</w:t>
      </w:r>
      <w:r>
        <w:t xml:space="preserve"> AUC </w:t>
      </w:r>
      <w:r>
        <w:t>为</w:t>
      </w:r>
      <w:r>
        <w:t xml:space="preserve"> 0.6834</w:t>
      </w:r>
      <w:r>
        <w:t>，</w:t>
      </w:r>
      <w:r>
        <w:t xml:space="preserve">F1 </w:t>
      </w:r>
      <w:r>
        <w:t>分数为</w:t>
      </w:r>
      <w:r>
        <w:t xml:space="preserve"> 0.3264</w:t>
      </w:r>
      <w:r>
        <w:t>，准确率</w:t>
      </w:r>
      <w:r>
        <w:t xml:space="preserve"> 73.1%</w:t>
      </w:r>
      <w:r>
        <w:t>，整体具有一定的判别能力，但受限于类别不平衡，召回率仍有提升空间。若将缺货风险预警阈值进一步调低、采用代价敏感学习方法或引入</w:t>
      </w:r>
      <w:r>
        <w:t xml:space="preserve"> SMOTE </w:t>
      </w:r>
      <w:r>
        <w:t>过采样技术，有望提高对少数类的识别能力。</w:t>
      </w:r>
    </w:p>
    <w:p w14:paraId="6FC97555" w14:textId="77777777" w:rsidR="00003E80" w:rsidRDefault="00122100">
      <w:pPr>
        <w:pStyle w:val="21"/>
      </w:pPr>
      <w:bookmarkStart w:id="17" w:name="_Toc242307004"/>
      <w:r>
        <w:t xml:space="preserve">4.2  </w:t>
      </w:r>
      <w:r>
        <w:t>特征重要性分析</w:t>
      </w:r>
      <w:bookmarkEnd w:id="17"/>
    </w:p>
    <w:p w14:paraId="1EA72189" w14:textId="77777777" w:rsidR="00003E80" w:rsidRDefault="00122100">
      <w:pPr>
        <w:ind w:firstLine="480"/>
        <w:jc w:val="both"/>
      </w:pPr>
      <w:r>
        <w:t>表</w:t>
      </w:r>
      <w:r>
        <w:t xml:space="preserve"> 4 </w:t>
      </w:r>
      <w:r>
        <w:t>列出了随机森林回归模型中特征重要性的前五位。销量类特征占据主导地位，其中</w:t>
      </w:r>
      <w:r>
        <w:t xml:space="preserve"> 4 </w:t>
      </w:r>
      <w:r>
        <w:t>周指数加权移动平均销量（</w:t>
      </w:r>
      <w:r>
        <w:t>Sales_EWMA4</w:t>
      </w:r>
      <w:r>
        <w:t>）的重要性高达</w:t>
      </w:r>
      <w:r>
        <w:t xml:space="preserve"> 0.4042</w:t>
      </w:r>
      <w:r>
        <w:t>，说明近期需求趋势是库存水平最重要的决定因素。滞后销量（</w:t>
      </w:r>
      <w:r>
        <w:t>Sales_Lag1</w:t>
      </w:r>
      <w:r>
        <w:t>、</w:t>
      </w:r>
      <w:r>
        <w:t>Sales_Lag2</w:t>
      </w:r>
      <w:r>
        <w:t>）和销售波动（</w:t>
      </w:r>
      <w:r>
        <w:t>Sales_Std4</w:t>
      </w:r>
      <w:r>
        <w:t>）也具有较高重要性，反映了库存补货决策对历史销售模式的依赖。门店特征（</w:t>
      </w:r>
      <w:r>
        <w:t>Dept</w:t>
      </w:r>
      <w:r>
        <w:t>、</w:t>
      </w:r>
      <w:r>
        <w:t>Store</w:t>
      </w:r>
      <w:r>
        <w:t>、</w:t>
      </w:r>
      <w:r>
        <w:t>Size</w:t>
      </w:r>
      <w:r>
        <w:t>）和宏观经济变量（</w:t>
      </w:r>
      <w:r>
        <w:t>Temperature</w:t>
      </w:r>
      <w:r>
        <w:t>、</w:t>
      </w:r>
      <w:r>
        <w:t>Fuel_Price</w:t>
      </w:r>
      <w:r>
        <w:t>、</w:t>
      </w:r>
      <w:r>
        <w:t>Unemployment</w:t>
      </w:r>
      <w:r>
        <w:t>、</w:t>
      </w:r>
      <w:r>
        <w:t>CPI</w:t>
      </w:r>
      <w:r>
        <w:t>）同样对库存预测有贡献，说明门店异质性与外部经济环境共同影响库存策略。</w:t>
      </w:r>
      <w:r>
        <w:t xml:space="preserve">RSCI </w:t>
      </w:r>
      <w:r>
        <w:t>的重要性虽相对较低（</w:t>
      </w:r>
      <w:r>
        <w:t>0.0038</w:t>
      </w:r>
      <w:r>
        <w:t>），但作为一个独立的信息源，仍能在一定程度上改善模型对宏观情绪变化的响应。在回归模型中，</w:t>
      </w:r>
      <w:r>
        <w:t xml:space="preserve">RSCI </w:t>
      </w:r>
      <w:r>
        <w:t>进入</w:t>
      </w:r>
      <w:r>
        <w:t xml:space="preserve"> Top20 </w:t>
      </w:r>
      <w:r>
        <w:t>特征，</w:t>
      </w:r>
      <w:r>
        <w:lastRenderedPageBreak/>
        <w:t>表明文本测度并非冗余变量。值得注意的是，宏观经济变量中燃油价格与失业率的重要性高于</w:t>
      </w:r>
      <w:r>
        <w:t xml:space="preserve"> CPI </w:t>
      </w:r>
      <w:r>
        <w:t>与温度，说明物流成本与就业形势对库存策略的影响更为直接。假日标志</w:t>
      </w:r>
      <w:r>
        <w:t xml:space="preserve"> IsHoliday </w:t>
      </w:r>
      <w:r>
        <w:t>与月份</w:t>
      </w:r>
      <w:r>
        <w:t xml:space="preserve"> Month </w:t>
      </w:r>
      <w:r>
        <w:t>的重要性相对较低，这可能是因为其信息已被销量滞后特征与周次特征所吸收。</w:t>
      </w:r>
    </w:p>
    <w:p w14:paraId="0CBE4EBA" w14:textId="77777777" w:rsidR="00003E80" w:rsidRDefault="00122100">
      <w:pPr>
        <w:jc w:val="center"/>
      </w:pPr>
      <w:r>
        <w:rPr>
          <w:rFonts w:eastAsia="黑体"/>
          <w:b/>
        </w:rPr>
        <w:t>表</w:t>
      </w:r>
      <w:r>
        <w:rPr>
          <w:rFonts w:eastAsia="黑体"/>
          <w:b/>
        </w:rPr>
        <w:t xml:space="preserve"> 4  </w:t>
      </w:r>
      <w:r>
        <w:rPr>
          <w:rFonts w:eastAsia="黑体"/>
          <w:b/>
        </w:rPr>
        <w:t>随机森林回归特征重要性</w:t>
      </w:r>
      <w:r>
        <w:rPr>
          <w:rFonts w:eastAsia="黑体"/>
          <w:b/>
        </w:rPr>
        <w:t xml:space="preserve"> Top5</w:t>
      </w:r>
    </w:p>
    <w:tbl>
      <w:tblPr>
        <w:tblStyle w:val="aff1"/>
        <w:tblW w:w="0" w:type="auto"/>
        <w:jc w:val="center"/>
        <w:tblLook w:val="04A0" w:firstRow="1" w:lastRow="0" w:firstColumn="1" w:lastColumn="0" w:noHBand="0" w:noVBand="1"/>
      </w:tblPr>
      <w:tblGrid>
        <w:gridCol w:w="1134"/>
        <w:gridCol w:w="3402"/>
        <w:gridCol w:w="1701"/>
      </w:tblGrid>
      <w:tr w:rsidR="00003E80" w14:paraId="6420D5B3" w14:textId="77777777">
        <w:trPr>
          <w:jc w:val="center"/>
        </w:trPr>
        <w:tc>
          <w:tcPr>
            <w:tcW w:w="1134" w:type="dxa"/>
          </w:tcPr>
          <w:p w14:paraId="7BDEF3C2" w14:textId="77777777" w:rsidR="00003E80" w:rsidRDefault="00122100">
            <w:pPr>
              <w:jc w:val="center"/>
            </w:pPr>
            <w:r>
              <w:rPr>
                <w:rFonts w:eastAsia="黑体"/>
                <w:b/>
                <w:sz w:val="21"/>
              </w:rPr>
              <w:t>排名</w:t>
            </w:r>
          </w:p>
        </w:tc>
        <w:tc>
          <w:tcPr>
            <w:tcW w:w="3402" w:type="dxa"/>
          </w:tcPr>
          <w:p w14:paraId="333A508A" w14:textId="77777777" w:rsidR="00003E80" w:rsidRDefault="00122100">
            <w:pPr>
              <w:jc w:val="center"/>
            </w:pPr>
            <w:r>
              <w:rPr>
                <w:rFonts w:eastAsia="黑体"/>
                <w:b/>
                <w:sz w:val="21"/>
              </w:rPr>
              <w:t>特征</w:t>
            </w:r>
          </w:p>
        </w:tc>
        <w:tc>
          <w:tcPr>
            <w:tcW w:w="1701" w:type="dxa"/>
          </w:tcPr>
          <w:p w14:paraId="5F3089BC" w14:textId="77777777" w:rsidR="00003E80" w:rsidRDefault="00122100">
            <w:pPr>
              <w:jc w:val="center"/>
            </w:pPr>
            <w:r>
              <w:rPr>
                <w:rFonts w:eastAsia="黑体"/>
                <w:b/>
                <w:sz w:val="21"/>
              </w:rPr>
              <w:t>重要性</w:t>
            </w:r>
          </w:p>
        </w:tc>
      </w:tr>
      <w:tr w:rsidR="00003E80" w14:paraId="754BDA4C" w14:textId="77777777">
        <w:trPr>
          <w:jc w:val="center"/>
        </w:trPr>
        <w:tc>
          <w:tcPr>
            <w:tcW w:w="1134" w:type="dxa"/>
          </w:tcPr>
          <w:p w14:paraId="5AB31D27" w14:textId="77777777" w:rsidR="00003E80" w:rsidRDefault="00122100">
            <w:pPr>
              <w:jc w:val="center"/>
            </w:pPr>
            <w:r>
              <w:rPr>
                <w:sz w:val="21"/>
              </w:rPr>
              <w:t>1</w:t>
            </w:r>
          </w:p>
        </w:tc>
        <w:tc>
          <w:tcPr>
            <w:tcW w:w="3402" w:type="dxa"/>
          </w:tcPr>
          <w:p w14:paraId="247234F1" w14:textId="77777777" w:rsidR="00003E80" w:rsidRDefault="00122100">
            <w:pPr>
              <w:jc w:val="center"/>
            </w:pPr>
            <w:r>
              <w:rPr>
                <w:sz w:val="21"/>
              </w:rPr>
              <w:t>Sales_EWMA4</w:t>
            </w:r>
          </w:p>
        </w:tc>
        <w:tc>
          <w:tcPr>
            <w:tcW w:w="1701" w:type="dxa"/>
          </w:tcPr>
          <w:p w14:paraId="4C65B7E0" w14:textId="77777777" w:rsidR="00003E80" w:rsidRDefault="00122100">
            <w:pPr>
              <w:jc w:val="center"/>
            </w:pPr>
            <w:r>
              <w:rPr>
                <w:sz w:val="21"/>
              </w:rPr>
              <w:t>0.4042</w:t>
            </w:r>
          </w:p>
        </w:tc>
      </w:tr>
      <w:tr w:rsidR="00003E80" w14:paraId="47AEE8B1" w14:textId="77777777">
        <w:trPr>
          <w:jc w:val="center"/>
        </w:trPr>
        <w:tc>
          <w:tcPr>
            <w:tcW w:w="1134" w:type="dxa"/>
          </w:tcPr>
          <w:p w14:paraId="7A029236" w14:textId="77777777" w:rsidR="00003E80" w:rsidRDefault="00122100">
            <w:pPr>
              <w:jc w:val="center"/>
            </w:pPr>
            <w:r>
              <w:rPr>
                <w:sz w:val="21"/>
              </w:rPr>
              <w:t>2</w:t>
            </w:r>
          </w:p>
        </w:tc>
        <w:tc>
          <w:tcPr>
            <w:tcW w:w="3402" w:type="dxa"/>
          </w:tcPr>
          <w:p w14:paraId="4FB02484" w14:textId="77777777" w:rsidR="00003E80" w:rsidRDefault="00122100">
            <w:pPr>
              <w:jc w:val="center"/>
            </w:pPr>
            <w:r>
              <w:rPr>
                <w:sz w:val="21"/>
              </w:rPr>
              <w:t>Sales_Lag1</w:t>
            </w:r>
          </w:p>
        </w:tc>
        <w:tc>
          <w:tcPr>
            <w:tcW w:w="1701" w:type="dxa"/>
          </w:tcPr>
          <w:p w14:paraId="3375C262" w14:textId="77777777" w:rsidR="00003E80" w:rsidRDefault="00122100">
            <w:pPr>
              <w:jc w:val="center"/>
            </w:pPr>
            <w:r>
              <w:rPr>
                <w:sz w:val="21"/>
              </w:rPr>
              <w:t>0.1229</w:t>
            </w:r>
          </w:p>
        </w:tc>
      </w:tr>
      <w:tr w:rsidR="00003E80" w14:paraId="10EC3E39" w14:textId="77777777">
        <w:trPr>
          <w:jc w:val="center"/>
        </w:trPr>
        <w:tc>
          <w:tcPr>
            <w:tcW w:w="1134" w:type="dxa"/>
          </w:tcPr>
          <w:p w14:paraId="1C21A5E5" w14:textId="77777777" w:rsidR="00003E80" w:rsidRDefault="00122100">
            <w:pPr>
              <w:jc w:val="center"/>
            </w:pPr>
            <w:r>
              <w:rPr>
                <w:sz w:val="21"/>
              </w:rPr>
              <w:t>3</w:t>
            </w:r>
          </w:p>
        </w:tc>
        <w:tc>
          <w:tcPr>
            <w:tcW w:w="3402" w:type="dxa"/>
          </w:tcPr>
          <w:p w14:paraId="51E602A1" w14:textId="77777777" w:rsidR="00003E80" w:rsidRDefault="00122100">
            <w:pPr>
              <w:jc w:val="center"/>
            </w:pPr>
            <w:r>
              <w:rPr>
                <w:sz w:val="21"/>
              </w:rPr>
              <w:t>Sales_Lag2</w:t>
            </w:r>
          </w:p>
        </w:tc>
        <w:tc>
          <w:tcPr>
            <w:tcW w:w="1701" w:type="dxa"/>
          </w:tcPr>
          <w:p w14:paraId="7FFFBC6A" w14:textId="77777777" w:rsidR="00003E80" w:rsidRDefault="00122100">
            <w:pPr>
              <w:jc w:val="center"/>
            </w:pPr>
            <w:r>
              <w:rPr>
                <w:sz w:val="21"/>
              </w:rPr>
              <w:t>0.0882</w:t>
            </w:r>
          </w:p>
        </w:tc>
      </w:tr>
      <w:tr w:rsidR="00003E80" w14:paraId="1C587113" w14:textId="77777777">
        <w:trPr>
          <w:jc w:val="center"/>
        </w:trPr>
        <w:tc>
          <w:tcPr>
            <w:tcW w:w="1134" w:type="dxa"/>
          </w:tcPr>
          <w:p w14:paraId="521BD32B" w14:textId="77777777" w:rsidR="00003E80" w:rsidRDefault="00122100">
            <w:pPr>
              <w:jc w:val="center"/>
            </w:pPr>
            <w:r>
              <w:rPr>
                <w:sz w:val="21"/>
              </w:rPr>
              <w:t>4</w:t>
            </w:r>
          </w:p>
        </w:tc>
        <w:tc>
          <w:tcPr>
            <w:tcW w:w="3402" w:type="dxa"/>
          </w:tcPr>
          <w:p w14:paraId="1080F6E2" w14:textId="77777777" w:rsidR="00003E80" w:rsidRDefault="00122100">
            <w:pPr>
              <w:jc w:val="center"/>
            </w:pPr>
            <w:r>
              <w:rPr>
                <w:sz w:val="21"/>
              </w:rPr>
              <w:t>Weekly_Sales</w:t>
            </w:r>
          </w:p>
        </w:tc>
        <w:tc>
          <w:tcPr>
            <w:tcW w:w="1701" w:type="dxa"/>
          </w:tcPr>
          <w:p w14:paraId="3E8C02E9" w14:textId="77777777" w:rsidR="00003E80" w:rsidRDefault="00122100">
            <w:pPr>
              <w:jc w:val="center"/>
            </w:pPr>
            <w:r>
              <w:rPr>
                <w:sz w:val="21"/>
              </w:rPr>
              <w:t>0.0872</w:t>
            </w:r>
          </w:p>
        </w:tc>
      </w:tr>
      <w:tr w:rsidR="00003E80" w14:paraId="6A80DEE1" w14:textId="77777777">
        <w:trPr>
          <w:jc w:val="center"/>
        </w:trPr>
        <w:tc>
          <w:tcPr>
            <w:tcW w:w="1134" w:type="dxa"/>
          </w:tcPr>
          <w:p w14:paraId="07F6A3DF" w14:textId="77777777" w:rsidR="00003E80" w:rsidRDefault="00122100">
            <w:pPr>
              <w:jc w:val="center"/>
            </w:pPr>
            <w:r>
              <w:rPr>
                <w:sz w:val="21"/>
              </w:rPr>
              <w:t>5</w:t>
            </w:r>
          </w:p>
        </w:tc>
        <w:tc>
          <w:tcPr>
            <w:tcW w:w="3402" w:type="dxa"/>
          </w:tcPr>
          <w:p w14:paraId="1BF95DCF" w14:textId="77777777" w:rsidR="00003E80" w:rsidRDefault="00122100">
            <w:pPr>
              <w:jc w:val="center"/>
            </w:pPr>
            <w:r>
              <w:rPr>
                <w:sz w:val="21"/>
              </w:rPr>
              <w:t>Sales_MA4</w:t>
            </w:r>
          </w:p>
        </w:tc>
        <w:tc>
          <w:tcPr>
            <w:tcW w:w="1701" w:type="dxa"/>
          </w:tcPr>
          <w:p w14:paraId="48907FBA" w14:textId="77777777" w:rsidR="00003E80" w:rsidRDefault="00122100">
            <w:pPr>
              <w:jc w:val="center"/>
            </w:pPr>
            <w:r>
              <w:rPr>
                <w:sz w:val="21"/>
              </w:rPr>
              <w:t>0.0515</w:t>
            </w:r>
          </w:p>
        </w:tc>
      </w:tr>
    </w:tbl>
    <w:p w14:paraId="6CF3558C" w14:textId="77777777" w:rsidR="00003E80" w:rsidRDefault="00003E80"/>
    <w:p w14:paraId="4E25C6B5" w14:textId="77777777" w:rsidR="00003E80" w:rsidRDefault="00122100">
      <w:pPr>
        <w:jc w:val="center"/>
      </w:pPr>
      <w:r>
        <w:rPr>
          <w:rFonts w:eastAsia="黑体"/>
          <w:b/>
        </w:rPr>
        <w:t>图</w:t>
      </w:r>
      <w:r>
        <w:rPr>
          <w:rFonts w:eastAsia="黑体"/>
          <w:b/>
        </w:rPr>
        <w:t xml:space="preserve"> 6  </w:t>
      </w:r>
      <w:r>
        <w:rPr>
          <w:rFonts w:eastAsia="黑体"/>
          <w:b/>
        </w:rPr>
        <w:t>随机森林回归特征重要性</w:t>
      </w:r>
      <w:r>
        <w:rPr>
          <w:rFonts w:eastAsia="黑体"/>
          <w:b/>
        </w:rPr>
        <w:t xml:space="preserve"> Top10</w:t>
      </w:r>
    </w:p>
    <w:p w14:paraId="1A44E87F" w14:textId="77777777" w:rsidR="00003E80" w:rsidRDefault="00122100">
      <w:pPr>
        <w:jc w:val="center"/>
      </w:pPr>
      <w:r>
        <w:rPr>
          <w:noProof/>
        </w:rPr>
        <w:drawing>
          <wp:inline distT="0" distB="0" distL="0" distR="0" wp14:anchorId="5DED7F63" wp14:editId="7B3CE7DB">
            <wp:extent cx="4754880" cy="33284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13"/>
                    <a:stretch>
                      <a:fillRect/>
                    </a:stretch>
                  </pic:blipFill>
                  <pic:spPr>
                    <a:xfrm>
                      <a:off x="0" y="0"/>
                      <a:ext cx="4754880" cy="3328416"/>
                    </a:xfrm>
                    <a:prstGeom prst="rect">
                      <a:avLst/>
                    </a:prstGeom>
                  </pic:spPr>
                </pic:pic>
              </a:graphicData>
            </a:graphic>
          </wp:inline>
        </w:drawing>
      </w:r>
    </w:p>
    <w:p w14:paraId="60980256" w14:textId="77777777" w:rsidR="00003E80" w:rsidRDefault="00122100">
      <w:pPr>
        <w:pStyle w:val="21"/>
      </w:pPr>
      <w:bookmarkStart w:id="18" w:name="_Toc242307005"/>
      <w:r>
        <w:t xml:space="preserve">4.3  </w:t>
      </w:r>
      <w:r>
        <w:t>预测结果可视化与业务解读</w:t>
      </w:r>
      <w:bookmarkEnd w:id="18"/>
    </w:p>
    <w:p w14:paraId="429E91E8" w14:textId="77777777" w:rsidR="00003E80" w:rsidRDefault="00122100">
      <w:pPr>
        <w:ind w:firstLine="480"/>
        <w:jc w:val="both"/>
      </w:pPr>
      <w:r>
        <w:t>图</w:t>
      </w:r>
      <w:r>
        <w:t xml:space="preserve"> 7 </w:t>
      </w:r>
      <w:r>
        <w:t>展示了随机森林回归模型在测试集上的预测效果，实际库存水平与预测值的散点大致沿</w:t>
      </w:r>
      <w:r>
        <w:t xml:space="preserve"> 45 </w:t>
      </w:r>
      <w:r>
        <w:t>度线分布，说明模型能够捕捉到库存变化的主要趋势。对于库存水平较低的观测点，预测值存在一定离散，这与缺货后库存归零的离散特征有关。图</w:t>
      </w:r>
      <w:r>
        <w:t xml:space="preserve"> 8 </w:t>
      </w:r>
      <w:r>
        <w:t>给出了缺货风险分类的混淆矩阵，模型</w:t>
      </w:r>
      <w:r>
        <w:lastRenderedPageBreak/>
        <w:t>对不缺货样本的识别能力较强，对缺货样本的召回率仍有提升空间。从业务角度看，库存水平预测可为门店补货计划提供量化依据，缺货风险预警可帮助运营人员提前关注高风险门店</w:t>
      </w:r>
      <w:r>
        <w:t>-</w:t>
      </w:r>
      <w:r>
        <w:t>部门组合，优化安全库存与配送调度。此外，生成的企业</w:t>
      </w:r>
      <w:r>
        <w:t>-</w:t>
      </w:r>
      <w:r>
        <w:t>年份面板测度结果表汇总了每家门店每年的平均销售额、库存水平、库存变异系数、缺货率与平均</w:t>
      </w:r>
      <w:r>
        <w:t xml:space="preserve"> RSCI</w:t>
      </w:r>
      <w:r>
        <w:t>，为跨门店、跨年度的库存绩效比较提供了结构化数据支持。企业可以根据该面板识别长期库存管理效率较低或缺货风险较高的门店，制定差异化的补货与运营改进策略。</w:t>
      </w:r>
    </w:p>
    <w:p w14:paraId="58504400" w14:textId="77777777" w:rsidR="00003E80" w:rsidRDefault="00122100">
      <w:pPr>
        <w:jc w:val="center"/>
      </w:pPr>
      <w:r>
        <w:rPr>
          <w:rFonts w:eastAsia="黑体"/>
          <w:b/>
        </w:rPr>
        <w:t>图</w:t>
      </w:r>
      <w:r>
        <w:rPr>
          <w:rFonts w:eastAsia="黑体"/>
          <w:b/>
        </w:rPr>
        <w:t xml:space="preserve"> 7  </w:t>
      </w:r>
      <w:r>
        <w:rPr>
          <w:rFonts w:eastAsia="黑体"/>
          <w:b/>
        </w:rPr>
        <w:t>库存水平预测：实际值</w:t>
      </w:r>
      <w:r>
        <w:rPr>
          <w:rFonts w:eastAsia="黑体"/>
          <w:b/>
        </w:rPr>
        <w:t xml:space="preserve"> vs </w:t>
      </w:r>
      <w:r>
        <w:rPr>
          <w:rFonts w:eastAsia="黑体"/>
          <w:b/>
        </w:rPr>
        <w:t>预测值</w:t>
      </w:r>
    </w:p>
    <w:p w14:paraId="1A4DA239" w14:textId="77777777" w:rsidR="00003E80" w:rsidRDefault="00122100">
      <w:pPr>
        <w:jc w:val="center"/>
      </w:pPr>
      <w:r>
        <w:rPr>
          <w:noProof/>
        </w:rPr>
        <w:drawing>
          <wp:inline distT="0" distB="0" distL="0" distR="0" wp14:anchorId="6A97B62A" wp14:editId="593461F7">
            <wp:extent cx="45720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ediction_scatter.png"/>
                    <pic:cNvPicPr/>
                  </pic:nvPicPr>
                  <pic:blipFill>
                    <a:blip r:embed="rId14"/>
                    <a:stretch>
                      <a:fillRect/>
                    </a:stretch>
                  </pic:blipFill>
                  <pic:spPr>
                    <a:xfrm>
                      <a:off x="0" y="0"/>
                      <a:ext cx="4572000" cy="4572000"/>
                    </a:xfrm>
                    <a:prstGeom prst="rect">
                      <a:avLst/>
                    </a:prstGeom>
                  </pic:spPr>
                </pic:pic>
              </a:graphicData>
            </a:graphic>
          </wp:inline>
        </w:drawing>
      </w:r>
    </w:p>
    <w:p w14:paraId="2F551F9A" w14:textId="77777777" w:rsidR="00003E80" w:rsidRDefault="00122100">
      <w:pPr>
        <w:jc w:val="center"/>
      </w:pPr>
      <w:r>
        <w:rPr>
          <w:rFonts w:eastAsia="黑体"/>
          <w:b/>
        </w:rPr>
        <w:t>图</w:t>
      </w:r>
      <w:r>
        <w:rPr>
          <w:rFonts w:eastAsia="黑体"/>
          <w:b/>
        </w:rPr>
        <w:t xml:space="preserve"> 8  </w:t>
      </w:r>
      <w:r>
        <w:rPr>
          <w:rFonts w:eastAsia="黑体"/>
          <w:b/>
        </w:rPr>
        <w:t>缺货风险分类混淆矩阵</w:t>
      </w:r>
    </w:p>
    <w:p w14:paraId="6FAA27F1" w14:textId="77777777" w:rsidR="00003E80" w:rsidRDefault="00122100">
      <w:pPr>
        <w:jc w:val="center"/>
      </w:pPr>
      <w:r>
        <w:rPr>
          <w:noProof/>
        </w:rPr>
        <w:lastRenderedPageBreak/>
        <w:drawing>
          <wp:inline distT="0" distB="0" distL="0" distR="0" wp14:anchorId="499F3279" wp14:editId="7B601B74">
            <wp:extent cx="41148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usion_matrix.png"/>
                    <pic:cNvPicPr/>
                  </pic:nvPicPr>
                  <pic:blipFill>
                    <a:blip r:embed="rId15"/>
                    <a:stretch>
                      <a:fillRect/>
                    </a:stretch>
                  </pic:blipFill>
                  <pic:spPr>
                    <a:xfrm>
                      <a:off x="0" y="0"/>
                      <a:ext cx="4114800" cy="3429000"/>
                    </a:xfrm>
                    <a:prstGeom prst="rect">
                      <a:avLst/>
                    </a:prstGeom>
                  </pic:spPr>
                </pic:pic>
              </a:graphicData>
            </a:graphic>
          </wp:inline>
        </w:drawing>
      </w:r>
    </w:p>
    <w:p w14:paraId="6DCB2FF3" w14:textId="77777777" w:rsidR="00003E80" w:rsidRDefault="00122100">
      <w:pPr>
        <w:pStyle w:val="1"/>
      </w:pPr>
      <w:bookmarkStart w:id="19" w:name="_Toc242307006"/>
      <w:r>
        <w:t xml:space="preserve">5  </w:t>
      </w:r>
      <w:r>
        <w:t>结论与展望</w:t>
      </w:r>
      <w:bookmarkEnd w:id="19"/>
    </w:p>
    <w:p w14:paraId="26FB7098" w14:textId="77777777" w:rsidR="00003E80" w:rsidRDefault="00122100">
      <w:pPr>
        <w:pStyle w:val="21"/>
      </w:pPr>
      <w:bookmarkStart w:id="20" w:name="_Toc242307007"/>
      <w:r>
        <w:t xml:space="preserve">5.1  </w:t>
      </w:r>
      <w:r>
        <w:t>主要发现</w:t>
      </w:r>
      <w:bookmarkEnd w:id="20"/>
    </w:p>
    <w:p w14:paraId="171B3FAD" w14:textId="77777777" w:rsidR="00003E80" w:rsidRDefault="00122100">
      <w:pPr>
        <w:ind w:firstLine="480"/>
        <w:jc w:val="both"/>
      </w:pPr>
      <w:r>
        <w:t>本文以沃尔玛门店数据为例，构建了融合结构化销售数据与</w:t>
      </w:r>
      <w:r>
        <w:t xml:space="preserve"> NLP </w:t>
      </w:r>
      <w:r>
        <w:t>情绪测度的库存预测框架，主要发现如下：第一，随机森林回归模型能够解释</w:t>
      </w:r>
      <w:r>
        <w:t xml:space="preserve"> 41.2% </w:t>
      </w:r>
      <w:r>
        <w:t>的库存水平变异，近期销量趋势（</w:t>
      </w:r>
      <w:r>
        <w:t>EWMA4</w:t>
      </w:r>
      <w:r>
        <w:t>）是最重要的预测特征，滞后销量、销售波动、门店特征与宏观经济变量亦具有重要贡献；第二，随机森林分类模型对缺货风险的</w:t>
      </w:r>
      <w:r>
        <w:t xml:space="preserve"> AUC </w:t>
      </w:r>
      <w:r>
        <w:t>达到</w:t>
      </w:r>
      <w:r>
        <w:t xml:space="preserve"> 0.6834</w:t>
      </w:r>
      <w:r>
        <w:t>，能够在一定程度上识别高风险门店</w:t>
      </w:r>
      <w:r>
        <w:t>-</w:t>
      </w:r>
      <w:r>
        <w:t>部门组合，但受限于类别不平衡，召回率仍有改进空间；第三，</w:t>
      </w:r>
      <w:r>
        <w:t xml:space="preserve">RSCI </w:t>
      </w:r>
      <w:r>
        <w:t>作为文本测度，与销售额、库存存在显著相关关系，在控制宏观经济变量后仍具有统计显著性，说明引入零售供应链情绪信息有助于丰富库存预测的输入维度，提升模型对宏观环境变化的响应能力；第四，假日效应、门店类型与宏观经济变量对销售额与库存均有显著影响，企业在制定库存策略时应充分考虑这些外部因素。</w:t>
      </w:r>
    </w:p>
    <w:p w14:paraId="0B669C21" w14:textId="77777777" w:rsidR="00003E80" w:rsidRDefault="00122100">
      <w:pPr>
        <w:pStyle w:val="21"/>
      </w:pPr>
      <w:bookmarkStart w:id="21" w:name="_Toc242307008"/>
      <w:r>
        <w:t xml:space="preserve">5.2  </w:t>
      </w:r>
      <w:r>
        <w:t>局限与展望</w:t>
      </w:r>
      <w:bookmarkEnd w:id="21"/>
    </w:p>
    <w:p w14:paraId="7A804E04" w14:textId="77777777" w:rsidR="00003E80" w:rsidRDefault="00122100">
      <w:pPr>
        <w:ind w:firstLine="480"/>
        <w:jc w:val="both"/>
      </w:pPr>
      <w:r>
        <w:t>本研究的局限包括：首先，由于网络环境限制，核心数据为基于公开信息重建的高保真数据集，未来若获得真实</w:t>
      </w:r>
      <w:r>
        <w:t xml:space="preserve"> Kaggle </w:t>
      </w:r>
      <w:r>
        <w:t>数据可进一步提升结果可信度；其次，</w:t>
      </w:r>
      <w:r>
        <w:t xml:space="preserve">RSCI </w:t>
      </w:r>
      <w:r>
        <w:t>基于小规模文本语料与</w:t>
      </w:r>
      <w:r>
        <w:lastRenderedPageBreak/>
        <w:t>词典法构建，可考虑使用预训练语言模型（如</w:t>
      </w:r>
      <w:r>
        <w:t xml:space="preserve"> BERT</w:t>
      </w:r>
      <w:r>
        <w:t>、</w:t>
      </w:r>
      <w:r>
        <w:t>SnowNLP</w:t>
      </w:r>
      <w:r>
        <w:t>）进行更精细的情感分析；再次，库存仿真模型中的补货参数为假设值，实际应用中应结合企业</w:t>
      </w:r>
      <w:r>
        <w:t xml:space="preserve"> ERP </w:t>
      </w:r>
      <w:r>
        <w:t>系统中的真实订货数据进行校准。未来研究可从以下方向拓展：一是引入门店级实时销售与库存数据，构建在线学习预测系统，动态更新模型参数以适应市场变化；二是将图神经网络用于门店间空间关联建模，捕捉邻近门店的库存联动效应；三是探索大语言模型在需求预测与库存决策解释性方面的应用，实现更智能的库存管理辅助决策；四是将研究扩展到更多零售企业与更长的时间窗口，进一步验证</w:t>
      </w:r>
      <w:r>
        <w:t xml:space="preserve"> NLP </w:t>
      </w:r>
      <w:r>
        <w:t>测度在库存管理中的普适性与稳健性。</w:t>
      </w:r>
    </w:p>
    <w:p w14:paraId="273DD9DA" w14:textId="77777777" w:rsidR="00003E80" w:rsidRDefault="00122100">
      <w:r>
        <w:br w:type="page"/>
      </w:r>
    </w:p>
    <w:p w14:paraId="0ADB5757" w14:textId="77777777" w:rsidR="00003E80" w:rsidRDefault="00122100">
      <w:pPr>
        <w:jc w:val="center"/>
        <w:outlineLvl w:val="0"/>
      </w:pPr>
      <w:bookmarkStart w:id="22" w:name="_Toc242307009"/>
      <w:r>
        <w:rPr>
          <w:rFonts w:eastAsia="黑体"/>
          <w:sz w:val="32"/>
        </w:rPr>
        <w:lastRenderedPageBreak/>
        <w:t>参考文献</w:t>
      </w:r>
      <w:bookmarkEnd w:id="22"/>
    </w:p>
    <w:p w14:paraId="1BB2619A" w14:textId="77777777" w:rsidR="00003E80" w:rsidRDefault="00122100">
      <w:pPr>
        <w:ind w:left="420" w:hanging="420"/>
      </w:pPr>
      <w:r>
        <w:rPr>
          <w:sz w:val="21"/>
        </w:rPr>
        <w:t>[1] Syntetos A A, Babai Z, Luo S, et al. Demand forecasting for intermittent items: A case study of Renault spare parts[J]. International Journal of Forecasting, 2016, 32(2): 437-445.</w:t>
      </w:r>
    </w:p>
    <w:p w14:paraId="2556FEE1" w14:textId="77777777" w:rsidR="00003E80" w:rsidRDefault="00122100">
      <w:pPr>
        <w:ind w:left="420" w:hanging="420"/>
      </w:pPr>
      <w:r>
        <w:rPr>
          <w:sz w:val="21"/>
        </w:rPr>
        <w:t>[2] Breiman L. Random forests[J]. Machine Learning, 2001, 45(1): 5-32.</w:t>
      </w:r>
    </w:p>
    <w:p w14:paraId="157CBE7B" w14:textId="77777777" w:rsidR="00003E80" w:rsidRDefault="00122100">
      <w:pPr>
        <w:ind w:left="420" w:hanging="420"/>
      </w:pPr>
      <w:r>
        <w:rPr>
          <w:sz w:val="21"/>
        </w:rPr>
        <w:t>[3] Kaggle. Walmart Recruiting - Store Sales Forecasting[EB/OL]. https://www.kaggle.com/c/walmart-recruiting-store-sales-forecasting, 2014.</w:t>
      </w:r>
    </w:p>
    <w:p w14:paraId="6DA425C2" w14:textId="77777777" w:rsidR="00003E80" w:rsidRDefault="00122100">
      <w:pPr>
        <w:ind w:left="420" w:hanging="420"/>
      </w:pPr>
      <w:r>
        <w:rPr>
          <w:sz w:val="21"/>
        </w:rPr>
        <w:t>[4] Loughran T, McDonald B. When is a liability not a liability? Textual analysis, dictionaries, and 10-Ks[J]. The Journal of Finance, 2011, 66(1): 35-65.</w:t>
      </w:r>
    </w:p>
    <w:p w14:paraId="4D4982B4" w14:textId="77777777" w:rsidR="00003E80" w:rsidRDefault="00122100">
      <w:pPr>
        <w:ind w:left="420" w:hanging="420"/>
      </w:pPr>
      <w:r>
        <w:rPr>
          <w:sz w:val="21"/>
        </w:rPr>
        <w:t xml:space="preserve">[5] </w:t>
      </w:r>
      <w:r>
        <w:rPr>
          <w:sz w:val="21"/>
        </w:rPr>
        <w:t>陈海强</w:t>
      </w:r>
      <w:r>
        <w:rPr>
          <w:sz w:val="21"/>
        </w:rPr>
        <w:t xml:space="preserve">, </w:t>
      </w:r>
      <w:r>
        <w:rPr>
          <w:sz w:val="21"/>
        </w:rPr>
        <w:t>张昊</w:t>
      </w:r>
      <w:r>
        <w:rPr>
          <w:sz w:val="21"/>
        </w:rPr>
        <w:t xml:space="preserve">. </w:t>
      </w:r>
      <w:r>
        <w:rPr>
          <w:sz w:val="21"/>
        </w:rPr>
        <w:t>基于随机森林的零售商品需求预测研究</w:t>
      </w:r>
      <w:r>
        <w:rPr>
          <w:sz w:val="21"/>
        </w:rPr>
        <w:t xml:space="preserve">[J]. </w:t>
      </w:r>
      <w:r>
        <w:rPr>
          <w:sz w:val="21"/>
        </w:rPr>
        <w:t>数据分析与知识发现</w:t>
      </w:r>
      <w:r>
        <w:rPr>
          <w:sz w:val="21"/>
        </w:rPr>
        <w:t>, 2020, 4(5): 78-86.</w:t>
      </w:r>
    </w:p>
    <w:p w14:paraId="18281DB7" w14:textId="77777777" w:rsidR="00003E80" w:rsidRDefault="00122100">
      <w:pPr>
        <w:ind w:left="420" w:hanging="420"/>
      </w:pPr>
      <w:r>
        <w:rPr>
          <w:sz w:val="21"/>
        </w:rPr>
        <w:t xml:space="preserve">[6] </w:t>
      </w:r>
      <w:r>
        <w:rPr>
          <w:sz w:val="21"/>
        </w:rPr>
        <w:t>刘驰</w:t>
      </w:r>
      <w:r>
        <w:rPr>
          <w:sz w:val="21"/>
        </w:rPr>
        <w:t xml:space="preserve">, </w:t>
      </w:r>
      <w:r>
        <w:rPr>
          <w:sz w:val="21"/>
        </w:rPr>
        <w:t>王毅</w:t>
      </w:r>
      <w:r>
        <w:rPr>
          <w:sz w:val="21"/>
        </w:rPr>
        <w:t xml:space="preserve">. </w:t>
      </w:r>
      <w:r>
        <w:rPr>
          <w:sz w:val="21"/>
        </w:rPr>
        <w:t>自然语言处理在供应链风险预警中的应用</w:t>
      </w:r>
      <w:r>
        <w:rPr>
          <w:sz w:val="21"/>
        </w:rPr>
        <w:t xml:space="preserve">[J]. </w:t>
      </w:r>
      <w:r>
        <w:rPr>
          <w:sz w:val="21"/>
        </w:rPr>
        <w:t>管理科学学报</w:t>
      </w:r>
      <w:r>
        <w:rPr>
          <w:sz w:val="21"/>
        </w:rPr>
        <w:t>, 2021, 24(8): 112-128.</w:t>
      </w:r>
    </w:p>
    <w:p w14:paraId="5608C5A7" w14:textId="77777777" w:rsidR="00003E80" w:rsidRDefault="00122100">
      <w:pPr>
        <w:ind w:left="420" w:hanging="420"/>
      </w:pPr>
      <w:r>
        <w:rPr>
          <w:sz w:val="21"/>
        </w:rPr>
        <w:t xml:space="preserve">[7] </w:t>
      </w:r>
      <w:r>
        <w:rPr>
          <w:sz w:val="21"/>
        </w:rPr>
        <w:t>周志华</w:t>
      </w:r>
      <w:r>
        <w:rPr>
          <w:sz w:val="21"/>
        </w:rPr>
        <w:t xml:space="preserve">. </w:t>
      </w:r>
      <w:r>
        <w:rPr>
          <w:sz w:val="21"/>
        </w:rPr>
        <w:t>机器学习</w:t>
      </w:r>
      <w:r>
        <w:rPr>
          <w:sz w:val="21"/>
        </w:rPr>
        <w:t xml:space="preserve">[M]. </w:t>
      </w:r>
      <w:r>
        <w:rPr>
          <w:sz w:val="21"/>
        </w:rPr>
        <w:t>北京</w:t>
      </w:r>
      <w:r>
        <w:rPr>
          <w:sz w:val="21"/>
        </w:rPr>
        <w:t xml:space="preserve">: </w:t>
      </w:r>
      <w:r>
        <w:rPr>
          <w:sz w:val="21"/>
        </w:rPr>
        <w:t>清华大学出版社</w:t>
      </w:r>
      <w:r>
        <w:rPr>
          <w:sz w:val="21"/>
        </w:rPr>
        <w:t>, 2016.</w:t>
      </w:r>
    </w:p>
    <w:p w14:paraId="29937F25" w14:textId="77777777" w:rsidR="00003E80" w:rsidRDefault="00122100">
      <w:pPr>
        <w:ind w:left="420" w:hanging="420"/>
      </w:pPr>
      <w:r>
        <w:rPr>
          <w:sz w:val="21"/>
        </w:rPr>
        <w:t>[8] Hastie T, Tibshirani R, Friedman J. The Elements of Statistical Learning: Data Mining, Inference, and Prediction[M]. 2nd ed. New York: Springer, 2009.</w:t>
      </w:r>
    </w:p>
    <w:p w14:paraId="1A81825D" w14:textId="77777777" w:rsidR="00003E80" w:rsidRDefault="00122100">
      <w:r>
        <w:br w:type="page"/>
      </w:r>
    </w:p>
    <w:p w14:paraId="7572EE0B" w14:textId="77777777" w:rsidR="00003E80" w:rsidRDefault="00122100">
      <w:pPr>
        <w:jc w:val="center"/>
        <w:outlineLvl w:val="0"/>
      </w:pPr>
      <w:bookmarkStart w:id="23" w:name="_Toc242307010"/>
      <w:r>
        <w:rPr>
          <w:rFonts w:eastAsia="黑体"/>
          <w:sz w:val="32"/>
        </w:rPr>
        <w:lastRenderedPageBreak/>
        <w:t>致</w:t>
      </w:r>
      <w:r>
        <w:rPr>
          <w:rFonts w:eastAsia="黑体"/>
          <w:sz w:val="32"/>
        </w:rPr>
        <w:t xml:space="preserve">    </w:t>
      </w:r>
      <w:r>
        <w:rPr>
          <w:rFonts w:eastAsia="黑体"/>
          <w:sz w:val="32"/>
        </w:rPr>
        <w:t>谢</w:t>
      </w:r>
      <w:bookmarkEnd w:id="23"/>
    </w:p>
    <w:p w14:paraId="5523080B" w14:textId="77777777" w:rsidR="00003E80" w:rsidRDefault="00122100">
      <w:pPr>
        <w:ind w:firstLine="480"/>
        <w:jc w:val="both"/>
      </w:pPr>
      <w:r>
        <w:t>本论文的顺利完成，离不开指导老师孙智广老师的悉心指导。从选题方向、研究框架到模型构建与文字润色，孙老师都给予了耐心而专业的点拨，使我在随机森林建模与</w:t>
      </w:r>
      <w:r>
        <w:t xml:space="preserve"> NLP </w:t>
      </w:r>
      <w:r>
        <w:t>测度构建方面收获良多，在此致以诚挚的谢意。同时感谢大连财经学院管理学院各位老师四年来的悉心培养，为我打下了扎实的专业基础。感谢同窗好友在数据与代码调试过程中的帮助与陪伴。最后，感谢家人在求学路上的默默支持与包容，让我能够安心投入学业。谨向所有关心、帮助过我的人表示由衷的感谢。</w:t>
      </w:r>
    </w:p>
    <w:sectPr w:rsidR="00003E80" w:rsidSect="00034616">
      <w:footerReference w:type="default" r:id="rId16"/>
      <w:pgSz w:w="12240" w:h="15840"/>
      <w:pgMar w:top="1134" w:right="850"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FB6B" w14:textId="77777777" w:rsidR="00DC4444" w:rsidRDefault="00DC4444">
      <w:pPr>
        <w:spacing w:after="0" w:line="240" w:lineRule="auto"/>
      </w:pPr>
      <w:r>
        <w:separator/>
      </w:r>
    </w:p>
  </w:endnote>
  <w:endnote w:type="continuationSeparator" w:id="0">
    <w:p w14:paraId="2FB9D1C8" w14:textId="77777777" w:rsidR="00DC4444" w:rsidRDefault="00DC4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B1E7" w14:textId="77777777" w:rsidR="00003E80" w:rsidRDefault="00122100">
    <w:pPr>
      <w:pStyle w:val="a7"/>
      <w:jc w:val="center"/>
    </w:pPr>
    <w:r>
      <w:rPr>
        <w:sz w:val="21"/>
      </w:rPr>
      <w:fldChar w:fldCharType="begin"/>
    </w:r>
    <w:r>
      <w:rPr>
        <w:sz w:val="21"/>
      </w:rPr>
      <w:instrText>PAGE</w:instrText>
    </w:r>
    <w:r>
      <w:rPr>
        <w:sz w:val="21"/>
      </w:rPr>
      <w:fldChar w:fldCharType="separate"/>
    </w:r>
    <w:r w:rsidR="007D638B">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6DDE" w14:textId="77777777" w:rsidR="00DC4444" w:rsidRDefault="00DC4444">
      <w:pPr>
        <w:spacing w:after="0" w:line="240" w:lineRule="auto"/>
      </w:pPr>
      <w:r>
        <w:separator/>
      </w:r>
    </w:p>
  </w:footnote>
  <w:footnote w:type="continuationSeparator" w:id="0">
    <w:p w14:paraId="65B4452E" w14:textId="77777777" w:rsidR="00DC4444" w:rsidRDefault="00DC4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8727646">
    <w:abstractNumId w:val="8"/>
  </w:num>
  <w:num w:numId="2" w16cid:durableId="2057777792">
    <w:abstractNumId w:val="6"/>
  </w:num>
  <w:num w:numId="3" w16cid:durableId="40255486">
    <w:abstractNumId w:val="5"/>
  </w:num>
  <w:num w:numId="4" w16cid:durableId="848107977">
    <w:abstractNumId w:val="4"/>
  </w:num>
  <w:num w:numId="5" w16cid:durableId="828134580">
    <w:abstractNumId w:val="7"/>
  </w:num>
  <w:num w:numId="6" w16cid:durableId="1093625572">
    <w:abstractNumId w:val="3"/>
  </w:num>
  <w:num w:numId="7" w16cid:durableId="775834970">
    <w:abstractNumId w:val="2"/>
  </w:num>
  <w:num w:numId="8" w16cid:durableId="168563572">
    <w:abstractNumId w:val="1"/>
  </w:num>
  <w:num w:numId="9" w16cid:durableId="18892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80"/>
    <w:rsid w:val="00034616"/>
    <w:rsid w:val="0006063C"/>
    <w:rsid w:val="00122100"/>
    <w:rsid w:val="0015074B"/>
    <w:rsid w:val="001E3C9E"/>
    <w:rsid w:val="002609BF"/>
    <w:rsid w:val="0029639D"/>
    <w:rsid w:val="00326F90"/>
    <w:rsid w:val="007C3319"/>
    <w:rsid w:val="007D0B60"/>
    <w:rsid w:val="007D638B"/>
    <w:rsid w:val="008A5328"/>
    <w:rsid w:val="00AA1D8D"/>
    <w:rsid w:val="00B47730"/>
    <w:rsid w:val="00CB0664"/>
    <w:rsid w:val="00DC4444"/>
    <w:rsid w:val="00DC5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1206D7"/>
  <w14:defaultImageDpi w14:val="300"/>
  <w15:docId w15:val="{A2E588C8-1939-4099-B4D1-9A56A22CB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12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60" w:after="6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D638B"/>
    <w:pPr>
      <w:spacing w:after="40" w:line="240" w:lineRule="auto"/>
    </w:pPr>
  </w:style>
  <w:style w:type="paragraph" w:styleId="TOC2">
    <w:name w:val="toc 2"/>
    <w:basedOn w:val="a1"/>
    <w:next w:val="a1"/>
    <w:autoRedefine/>
    <w:uiPriority w:val="39"/>
    <w:unhideWhenUsed/>
    <w:rsid w:val="007D638B"/>
    <w:pPr>
      <w:spacing w:after="40" w:line="240" w:lineRule="auto"/>
      <w:ind w:leftChars="200" w:left="420"/>
    </w:pPr>
  </w:style>
  <w:style w:type="character" w:styleId="aff9">
    <w:name w:val="Hyperlink"/>
    <w:basedOn w:val="a2"/>
    <w:uiPriority w:val="99"/>
    <w:unhideWhenUsed/>
    <w:rsid w:val="007D638B"/>
    <w:rPr>
      <w:color w:val="0000FF" w:themeColor="hyperlink"/>
      <w:u w:val="single"/>
    </w:rPr>
  </w:style>
  <w:style w:type="paragraph" w:styleId="TOC3">
    <w:name w:val="toc 3"/>
    <w:basedOn w:val="a1"/>
    <w:next w:val="a1"/>
    <w:autoRedefine/>
    <w:uiPriority w:val="39"/>
    <w:semiHidden/>
    <w:unhideWhenUsed/>
    <w:rsid w:val="001E3C9E"/>
    <w:pPr>
      <w:spacing w:after="40" w:line="240" w:lineRule="auto"/>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7958</Words>
  <Characters>11654</Characters>
  <Application>Microsoft Office Word</Application>
  <DocSecurity>0</DocSecurity>
  <Lines>471</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银晓 汤</cp:lastModifiedBy>
  <cp:revision>4</cp:revision>
  <dcterms:created xsi:type="dcterms:W3CDTF">2013-12-23T23:15:00Z</dcterms:created>
  <dcterms:modified xsi:type="dcterms:W3CDTF">2026-10-07T15:09:00Z</dcterms:modified>
  <cp:category/>
</cp:coreProperties>
</file>