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85553">
      <w:pPr>
        <w:jc w:val="center"/>
        <w:rPr>
          <w:rFonts w:hint="eastAsia"/>
          <w:sz w:val="52"/>
          <w:szCs w:val="52"/>
          <w:lang w:val="en-US" w:eastAsia="zh-CN"/>
        </w:rPr>
      </w:pPr>
      <w:r>
        <w:rPr>
          <w:rFonts w:hint="eastAsia"/>
          <w:sz w:val="52"/>
          <w:szCs w:val="52"/>
          <w:lang w:val="en-US" w:eastAsia="zh-CN"/>
        </w:rPr>
        <w:t>项目需求确认书</w:t>
      </w:r>
    </w:p>
    <w:p w14:paraId="26A372A7">
      <w:pPr>
        <w:jc w:val="center"/>
        <w:rPr>
          <w:rFonts w:hint="eastAsia"/>
          <w:color w:val="FFC000"/>
          <w:sz w:val="52"/>
          <w:szCs w:val="52"/>
          <w:lang w:val="en-US" w:eastAsia="zh-CN"/>
        </w:rPr>
      </w:pPr>
    </w:p>
    <w:p w14:paraId="1483D7CC">
      <w:pPr>
        <w:rPr>
          <w:rFonts w:hint="default"/>
          <w:u w:val="single"/>
          <w:lang w:val="en-US" w:eastAsia="zh-CN"/>
        </w:rPr>
      </w:pPr>
      <w:r>
        <w:rPr>
          <w:rFonts w:hint="eastAsia"/>
          <w:b/>
          <w:bCs/>
          <w:lang w:val="en-US" w:eastAsia="zh-CN"/>
        </w:rPr>
        <w:t>项目名称：</w:t>
      </w:r>
      <w:r>
        <w:rPr>
          <w:rFonts w:hint="eastAsia"/>
          <w:u w:val="single"/>
          <w:lang w:val="en-US" w:eastAsia="zh-CN"/>
        </w:rPr>
        <w:t>平高电极式锅炉工业互联网平台</w:t>
      </w:r>
      <w:r>
        <w:rPr>
          <w:rFonts w:hint="eastAsia"/>
          <w:lang w:val="en-US" w:eastAsia="zh-CN"/>
        </w:rPr>
        <w:t xml:space="preserve">        </w:t>
      </w:r>
      <w:r>
        <w:rPr>
          <w:rFonts w:hint="eastAsia"/>
          <w:b/>
          <w:bCs/>
          <w:lang w:val="en-US" w:eastAsia="zh-CN"/>
        </w:rPr>
        <w:t>日期：</w:t>
      </w:r>
      <w:r>
        <w:rPr>
          <w:rFonts w:hint="eastAsia"/>
          <w:u w:val="single"/>
          <w:lang w:val="en-US" w:eastAsia="zh-CN"/>
        </w:rPr>
        <w:t>2025.11.26</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6"/>
        <w:gridCol w:w="2850"/>
        <w:gridCol w:w="1773"/>
        <w:gridCol w:w="2173"/>
      </w:tblGrid>
      <w:tr w14:paraId="28C1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5F7284D3">
            <w:pPr>
              <w:snapToGrid w:val="0"/>
              <w:jc w:val="center"/>
              <w:rPr>
                <w:rFonts w:hint="default"/>
                <w:b/>
                <w:bCs/>
                <w:color w:val="auto"/>
                <w:sz w:val="21"/>
                <w:szCs w:val="21"/>
                <w:u w:val="single"/>
                <w:vertAlign w:val="baseline"/>
                <w:lang w:val="en-US" w:eastAsia="zh-CN"/>
              </w:rPr>
            </w:pPr>
            <w:r>
              <w:rPr>
                <w:rFonts w:hint="eastAsia"/>
                <w:b/>
                <w:bCs/>
                <w:color w:val="auto"/>
                <w:sz w:val="21"/>
                <w:szCs w:val="21"/>
                <w:u w:val="none"/>
                <w:vertAlign w:val="baseline"/>
                <w:lang w:val="en-US" w:eastAsia="zh-CN"/>
              </w:rPr>
              <w:t>主题</w:t>
            </w:r>
          </w:p>
        </w:tc>
        <w:tc>
          <w:tcPr>
            <w:tcW w:w="1672" w:type="pct"/>
          </w:tcPr>
          <w:p w14:paraId="38A1EBE5">
            <w:pPr>
              <w:snapToGrid w:val="0"/>
              <w:rPr>
                <w:rFonts w:hint="default"/>
                <w:color w:val="auto"/>
                <w:sz w:val="21"/>
                <w:szCs w:val="21"/>
                <w:u w:val="single"/>
                <w:vertAlign w:val="baseline"/>
                <w:lang w:val="en-US" w:eastAsia="zh-CN"/>
              </w:rPr>
            </w:pPr>
            <w:r>
              <w:rPr>
                <w:rFonts w:hint="eastAsia"/>
                <w:color w:val="auto"/>
                <w:sz w:val="21"/>
                <w:szCs w:val="21"/>
                <w:u w:val="none"/>
                <w:vertAlign w:val="baseline"/>
                <w:lang w:val="en-US" w:eastAsia="zh-CN"/>
              </w:rPr>
              <w:t>实施类问题方案说明</w:t>
            </w:r>
          </w:p>
        </w:tc>
        <w:tc>
          <w:tcPr>
            <w:tcW w:w="1040" w:type="pct"/>
            <w:vAlign w:val="center"/>
          </w:tcPr>
          <w:p w14:paraId="67F43FAC">
            <w:pPr>
              <w:snapToGrid w:val="0"/>
              <w:jc w:val="center"/>
              <w:rPr>
                <w:rFonts w:hint="default"/>
                <w:b/>
                <w:bCs/>
                <w:color w:val="auto"/>
                <w:sz w:val="21"/>
                <w:szCs w:val="21"/>
                <w:u w:val="single"/>
                <w:vertAlign w:val="baseline"/>
                <w:lang w:val="en-US" w:eastAsia="zh-CN"/>
              </w:rPr>
            </w:pPr>
            <w:r>
              <w:rPr>
                <w:rFonts w:hint="eastAsia"/>
                <w:b/>
                <w:bCs/>
                <w:color w:val="auto"/>
                <w:sz w:val="21"/>
                <w:szCs w:val="21"/>
                <w:u w:val="none"/>
                <w:vertAlign w:val="baseline"/>
                <w:lang w:val="en-US" w:eastAsia="zh-CN"/>
              </w:rPr>
              <w:t>类别</w:t>
            </w:r>
          </w:p>
        </w:tc>
        <w:tc>
          <w:tcPr>
            <w:tcW w:w="1273" w:type="pct"/>
          </w:tcPr>
          <w:p w14:paraId="27228916">
            <w:pPr>
              <w:snapToGrid w:val="0"/>
              <w:rPr>
                <w:rFonts w:hint="default"/>
                <w:color w:val="auto"/>
                <w:sz w:val="21"/>
                <w:szCs w:val="21"/>
                <w:u w:val="none"/>
                <w:vertAlign w:val="baseline"/>
                <w:lang w:val="en-US" w:eastAsia="zh-CN"/>
              </w:rPr>
            </w:pPr>
            <w:r>
              <w:rPr>
                <w:rFonts w:hint="eastAsia"/>
                <w:color w:val="auto"/>
                <w:sz w:val="21"/>
                <w:szCs w:val="21"/>
                <w:u w:val="none"/>
                <w:vertAlign w:val="baseline"/>
                <w:lang w:val="en-US" w:eastAsia="zh-CN"/>
              </w:rPr>
              <w:t>需求方案描述</w:t>
            </w:r>
          </w:p>
        </w:tc>
      </w:tr>
      <w:tr w14:paraId="7B5BE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50F7ADB0">
            <w:pPr>
              <w:snapToGrid w:val="0"/>
              <w:jc w:val="center"/>
              <w:rPr>
                <w:rFonts w:hint="default"/>
                <w:b/>
                <w:bCs/>
                <w:color w:val="auto"/>
                <w:sz w:val="21"/>
                <w:szCs w:val="21"/>
                <w:u w:val="none"/>
                <w:vertAlign w:val="baseline"/>
                <w:lang w:val="en-US" w:eastAsia="zh-CN"/>
              </w:rPr>
            </w:pPr>
            <w:r>
              <w:rPr>
                <w:rFonts w:hint="eastAsia"/>
                <w:b/>
                <w:bCs/>
                <w:color w:val="auto"/>
                <w:sz w:val="21"/>
                <w:szCs w:val="21"/>
                <w:u w:val="none"/>
                <w:vertAlign w:val="baseline"/>
                <w:lang w:val="en-US" w:eastAsia="zh-CN"/>
              </w:rPr>
              <w:t>提出人</w:t>
            </w:r>
          </w:p>
        </w:tc>
        <w:tc>
          <w:tcPr>
            <w:tcW w:w="1672" w:type="pct"/>
          </w:tcPr>
          <w:p w14:paraId="0261343A">
            <w:pPr>
              <w:snapToGrid w:val="0"/>
              <w:rPr>
                <w:rFonts w:hint="default"/>
                <w:color w:val="auto"/>
                <w:sz w:val="21"/>
                <w:szCs w:val="21"/>
                <w:u w:val="none"/>
                <w:vertAlign w:val="baseline"/>
                <w:lang w:val="en-US" w:eastAsia="zh-CN"/>
              </w:rPr>
            </w:pPr>
            <w:r>
              <w:rPr>
                <w:rFonts w:hint="eastAsia"/>
                <w:color w:val="auto"/>
                <w:sz w:val="21"/>
                <w:szCs w:val="21"/>
                <w:u w:val="none"/>
                <w:vertAlign w:val="baseline"/>
                <w:lang w:val="en-US" w:eastAsia="zh-CN"/>
              </w:rPr>
              <w:t>朱磊</w:t>
            </w:r>
          </w:p>
        </w:tc>
        <w:tc>
          <w:tcPr>
            <w:tcW w:w="1040" w:type="pct"/>
            <w:vAlign w:val="center"/>
          </w:tcPr>
          <w:p w14:paraId="01F79E8C">
            <w:pPr>
              <w:snapToGrid w:val="0"/>
              <w:jc w:val="center"/>
              <w:rPr>
                <w:rFonts w:hint="default"/>
                <w:b/>
                <w:bCs/>
                <w:color w:val="auto"/>
                <w:sz w:val="21"/>
                <w:szCs w:val="21"/>
                <w:u w:val="none"/>
                <w:vertAlign w:val="baseline"/>
                <w:lang w:val="en-US" w:eastAsia="zh-CN"/>
              </w:rPr>
            </w:pPr>
            <w:r>
              <w:rPr>
                <w:rFonts w:hint="eastAsia"/>
                <w:b/>
                <w:bCs/>
                <w:color w:val="auto"/>
                <w:sz w:val="21"/>
                <w:szCs w:val="21"/>
                <w:u w:val="none"/>
                <w:vertAlign w:val="baseline"/>
                <w:lang w:val="en-US" w:eastAsia="zh-CN"/>
              </w:rPr>
              <w:t>记录人</w:t>
            </w:r>
          </w:p>
        </w:tc>
        <w:tc>
          <w:tcPr>
            <w:tcW w:w="1273" w:type="pct"/>
          </w:tcPr>
          <w:p w14:paraId="48336D3B">
            <w:pPr>
              <w:snapToGrid w:val="0"/>
              <w:rPr>
                <w:rFonts w:hint="default"/>
                <w:color w:val="auto"/>
                <w:sz w:val="21"/>
                <w:szCs w:val="21"/>
                <w:u w:val="none"/>
                <w:vertAlign w:val="baseline"/>
                <w:lang w:val="en-US" w:eastAsia="zh-CN"/>
              </w:rPr>
            </w:pPr>
          </w:p>
        </w:tc>
      </w:tr>
      <w:tr w14:paraId="502D7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4"/>
            <w:vAlign w:val="top"/>
          </w:tcPr>
          <w:p w14:paraId="65CBAF30">
            <w:pPr>
              <w:numPr>
                <w:numId w:val="0"/>
              </w:numPr>
              <w:snapToGrid w:val="0"/>
              <w:jc w:val="both"/>
              <w:rPr>
                <w:rFonts w:hint="eastAsia"/>
                <w:b/>
                <w:bCs/>
                <w:color w:val="auto"/>
                <w:sz w:val="21"/>
                <w:szCs w:val="21"/>
                <w:u w:val="none"/>
                <w:vertAlign w:val="baseline"/>
                <w:lang w:val="en-US" w:eastAsia="zh-CN"/>
              </w:rPr>
            </w:pPr>
            <w:r>
              <w:rPr>
                <w:rFonts w:hint="eastAsia" w:ascii="仿宋" w:hAnsi="仿宋" w:cs="仿宋"/>
                <w:b/>
                <w:bCs/>
                <w:color w:val="auto"/>
                <w:sz w:val="24"/>
                <w:szCs w:val="24"/>
                <w:lang w:val="en-US" w:eastAsia="zh-CN"/>
              </w:rPr>
              <w:t>1、</w:t>
            </w:r>
            <w:r>
              <w:rPr>
                <w:rFonts w:hint="eastAsia" w:ascii="仿宋" w:hAnsi="仿宋" w:eastAsia="仿宋" w:cs="仿宋"/>
                <w:b/>
                <w:bCs/>
                <w:color w:val="auto"/>
                <w:sz w:val="24"/>
                <w:szCs w:val="24"/>
                <w:lang w:val="en-US" w:eastAsia="zh-CN"/>
              </w:rPr>
              <w:t>项目设备实施流程</w:t>
            </w:r>
          </w:p>
          <w:p w14:paraId="570E5FC2">
            <w:pPr>
              <w:numPr>
                <w:numId w:val="0"/>
              </w:numPr>
              <w:snapToGrid w:val="0"/>
              <w:jc w:val="center"/>
              <w:rPr>
                <w:rFonts w:hint="eastAsia"/>
                <w:color w:val="auto"/>
                <w:sz w:val="21"/>
                <w:szCs w:val="21"/>
                <w:u w:val="none"/>
                <w:vertAlign w:val="baseline"/>
                <w:lang w:val="en-US" w:eastAsia="zh-CN"/>
              </w:rPr>
            </w:pPr>
            <w:r>
              <w:rPr>
                <w:rFonts w:hint="eastAsia" w:ascii="仿宋" w:hAnsi="仿宋" w:eastAsia="仿宋" w:cs="仿宋"/>
                <w:color w:val="auto"/>
                <w:sz w:val="24"/>
                <w:szCs w:val="24"/>
              </w:rPr>
              <w:drawing>
                <wp:inline distT="0" distB="0" distL="114300" distR="114300">
                  <wp:extent cx="2362200" cy="1969135"/>
                  <wp:effectExtent l="0" t="0" r="0" b="1206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6"/>
                          <a:stretch>
                            <a:fillRect/>
                          </a:stretch>
                        </pic:blipFill>
                        <pic:spPr>
                          <a:xfrm>
                            <a:off x="0" y="0"/>
                            <a:ext cx="2362200" cy="1969135"/>
                          </a:xfrm>
                          <a:prstGeom prst="rect">
                            <a:avLst/>
                          </a:prstGeom>
                          <a:noFill/>
                          <a:ln>
                            <a:noFill/>
                          </a:ln>
                        </pic:spPr>
                      </pic:pic>
                    </a:graphicData>
                  </a:graphic>
                </wp:inline>
              </w:drawing>
            </w:r>
          </w:p>
          <w:p w14:paraId="1990B6D2">
            <w:pPr>
              <w:rPr>
                <w:rFonts w:hint="eastAsia" w:ascii="仿宋" w:hAnsi="仿宋" w:eastAsia="仿宋" w:cs="仿宋"/>
                <w:b w:val="0"/>
                <w:bCs w:val="0"/>
                <w:color w:val="auto"/>
                <w:sz w:val="21"/>
                <w:szCs w:val="21"/>
              </w:rPr>
            </w:pPr>
            <w:r>
              <w:rPr>
                <w:rFonts w:hint="eastAsia" w:ascii="仿宋" w:hAnsi="仿宋" w:eastAsia="仿宋" w:cs="仿宋"/>
                <w:b w:val="0"/>
                <w:bCs w:val="0"/>
                <w:color w:val="auto"/>
                <w:sz w:val="21"/>
                <w:szCs w:val="21"/>
              </w:rPr>
              <w:t>1.</w:t>
            </w:r>
            <w:r>
              <w:rPr>
                <w:rFonts w:hint="eastAsia" w:ascii="仿宋" w:hAnsi="仿宋" w:eastAsia="仿宋" w:cs="仿宋"/>
                <w:b w:val="0"/>
                <w:bCs w:val="0"/>
                <w:color w:val="auto"/>
                <w:sz w:val="21"/>
                <w:szCs w:val="21"/>
                <w:lang w:val="en-US" w:eastAsia="zh-CN"/>
              </w:rPr>
              <w:t>1、</w:t>
            </w:r>
            <w:r>
              <w:rPr>
                <w:rFonts w:hint="eastAsia" w:ascii="仿宋" w:hAnsi="仿宋" w:eastAsia="仿宋" w:cs="仿宋"/>
                <w:b w:val="0"/>
                <w:bCs w:val="0"/>
                <w:color w:val="auto"/>
                <w:sz w:val="21"/>
                <w:szCs w:val="21"/>
              </w:rPr>
              <w:t xml:space="preserve"> 项目信息录入：项目信息由业务人员录入</w:t>
            </w:r>
          </w:p>
          <w:p w14:paraId="21BA48E3">
            <w:pPr>
              <w:numPr>
                <w:ilvl w:val="0"/>
                <w:numId w:val="0"/>
              </w:numPr>
              <w:snapToGrid w:val="0"/>
              <w:ind w:leftChars="0" w:firstLine="420" w:firstLineChars="200"/>
              <w:jc w:val="both"/>
              <w:rPr>
                <w:rFonts w:hint="eastAsia"/>
                <w:color w:val="auto"/>
                <w:sz w:val="21"/>
                <w:szCs w:val="21"/>
                <w:u w:val="none"/>
                <w:vertAlign w:val="baseline"/>
                <w:lang w:val="en-US" w:eastAsia="zh-CN"/>
              </w:rPr>
            </w:pPr>
            <w:r>
              <w:rPr>
                <w:rFonts w:hint="eastAsia"/>
                <w:color w:val="auto"/>
                <w:sz w:val="21"/>
                <w:szCs w:val="21"/>
                <w:u w:val="none"/>
                <w:vertAlign w:val="baseline"/>
                <w:lang w:val="en-US" w:eastAsia="zh-CN"/>
              </w:rPr>
              <w:t>项目编号、项目名称、项目所在地、详细地址、项目负责人、联系电话、项目开始日期、合同签订时间、合同类型、合同交货期、签订主体、备注</w:t>
            </w:r>
          </w:p>
          <w:p w14:paraId="1FC927AA">
            <w:pPr>
              <w:numPr>
                <w:ilvl w:val="0"/>
                <w:numId w:val="0"/>
              </w:numPr>
              <w:snapToGrid w:val="0"/>
              <w:ind w:leftChars="0" w:firstLine="420" w:firstLineChars="200"/>
              <w:jc w:val="both"/>
              <w:rPr>
                <w:rFonts w:hint="eastAsia"/>
                <w:color w:val="auto"/>
                <w:sz w:val="21"/>
                <w:szCs w:val="21"/>
                <w:u w:val="none"/>
                <w:vertAlign w:val="baseline"/>
                <w:lang w:val="en-US" w:eastAsia="zh-CN"/>
              </w:rPr>
            </w:pPr>
            <w:r>
              <w:rPr>
                <w:rFonts w:hint="eastAsia"/>
                <w:color w:val="auto"/>
                <w:sz w:val="21"/>
                <w:szCs w:val="21"/>
                <w:u w:val="none"/>
                <w:vertAlign w:val="baseline"/>
                <w:lang w:val="en-US" w:eastAsia="zh-CN"/>
              </w:rPr>
              <w:t>客户名称（从下拉框选择，可搜索，如无则新增客户信息）</w:t>
            </w:r>
          </w:p>
          <w:p w14:paraId="6C45BB1C">
            <w:pPr>
              <w:numPr>
                <w:ilvl w:val="0"/>
                <w:numId w:val="0"/>
              </w:numPr>
              <w:snapToGrid w:val="0"/>
              <w:ind w:leftChars="0" w:firstLine="420" w:firstLineChars="200"/>
              <w:jc w:val="both"/>
              <w:rPr>
                <w:rFonts w:hint="eastAsia"/>
                <w:color w:val="auto"/>
                <w:sz w:val="21"/>
                <w:szCs w:val="21"/>
                <w:u w:val="none"/>
                <w:vertAlign w:val="baseline"/>
                <w:lang w:val="en-US" w:eastAsia="zh-CN"/>
              </w:rPr>
            </w:pPr>
            <w:r>
              <w:rPr>
                <w:rFonts w:hint="eastAsia"/>
                <w:color w:val="auto"/>
                <w:sz w:val="21"/>
                <w:szCs w:val="21"/>
                <w:u w:val="none"/>
                <w:vertAlign w:val="baseline"/>
                <w:lang w:val="en-US" w:eastAsia="zh-CN"/>
              </w:rPr>
              <w:t>选型方案（从下拉框选择，可搜索，可空置）</w:t>
            </w:r>
          </w:p>
          <w:p w14:paraId="713980EF">
            <w:pPr>
              <w:numPr>
                <w:ilvl w:val="0"/>
                <w:numId w:val="0"/>
              </w:numPr>
              <w:snapToGrid w:val="0"/>
              <w:ind w:leftChars="0"/>
              <w:jc w:val="both"/>
              <w:rPr>
                <w:rFonts w:hint="eastAsia"/>
                <w:color w:val="auto"/>
                <w:sz w:val="21"/>
                <w:szCs w:val="21"/>
                <w:u w:val="none"/>
                <w:vertAlign w:val="baseline"/>
                <w:lang w:val="en-US" w:eastAsia="zh-CN"/>
              </w:rPr>
            </w:pPr>
            <w:r>
              <w:rPr>
                <w:rFonts w:hint="eastAsia"/>
                <w:color w:val="auto"/>
                <w:sz w:val="21"/>
                <w:szCs w:val="21"/>
                <w:u w:val="none"/>
                <w:vertAlign w:val="baseline"/>
                <w:lang w:val="en-US" w:eastAsia="zh-CN"/>
              </w:rPr>
              <w:t>新增客户时注意：字段如下：</w:t>
            </w:r>
          </w:p>
          <w:p w14:paraId="6CC29565">
            <w:pPr>
              <w:numPr>
                <w:ilvl w:val="0"/>
                <w:numId w:val="0"/>
              </w:numPr>
              <w:snapToGrid w:val="0"/>
              <w:ind w:leftChars="0" w:firstLine="420" w:firstLineChars="200"/>
              <w:jc w:val="both"/>
              <w:rPr>
                <w:rFonts w:hint="eastAsia"/>
                <w:color w:val="auto"/>
                <w:sz w:val="21"/>
                <w:szCs w:val="21"/>
                <w:u w:val="none"/>
                <w:vertAlign w:val="baseline"/>
                <w:lang w:val="en-US" w:eastAsia="zh-CN"/>
              </w:rPr>
            </w:pPr>
            <w:bookmarkStart w:id="0" w:name="_GoBack"/>
            <w:bookmarkEnd w:id="0"/>
            <w:r>
              <w:rPr>
                <w:rFonts w:hint="eastAsia"/>
                <w:color w:val="auto"/>
                <w:sz w:val="21"/>
                <w:szCs w:val="21"/>
                <w:u w:val="none"/>
                <w:vertAlign w:val="baseline"/>
                <w:lang w:val="en-US" w:eastAsia="zh-CN"/>
              </w:rPr>
              <w:t>客户名称、行业、客户地址、联系人、联系电话，销售负责人姓名（可默认登录账号的销售员名称）</w:t>
            </w:r>
          </w:p>
          <w:p w14:paraId="1290D162">
            <w:pPr>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eastAsia" w:ascii="仿宋" w:hAnsi="仿宋" w:eastAsia="仿宋" w:cs="仿宋"/>
                <w:b w:val="0"/>
                <w:bCs w:val="0"/>
                <w:color w:val="auto"/>
                <w:sz w:val="21"/>
                <w:szCs w:val="21"/>
              </w:rPr>
            </w:pPr>
            <w:r>
              <w:rPr>
                <w:rFonts w:hint="eastAsia" w:ascii="仿宋" w:hAnsi="仿宋" w:eastAsia="仿宋" w:cs="仿宋"/>
                <w:b w:val="0"/>
                <w:bCs w:val="0"/>
                <w:color w:val="auto"/>
                <w:sz w:val="21"/>
                <w:szCs w:val="21"/>
                <w:lang w:val="en-US" w:eastAsia="zh-CN"/>
              </w:rPr>
              <w:t>1.</w:t>
            </w:r>
            <w:r>
              <w:rPr>
                <w:rFonts w:hint="eastAsia" w:ascii="仿宋" w:hAnsi="仿宋" w:eastAsia="仿宋" w:cs="仿宋"/>
                <w:b w:val="0"/>
                <w:bCs w:val="0"/>
                <w:color w:val="auto"/>
                <w:sz w:val="21"/>
                <w:szCs w:val="21"/>
              </w:rPr>
              <w:t>2</w:t>
            </w:r>
            <w:r>
              <w:rPr>
                <w:rFonts w:hint="eastAsia" w:ascii="仿宋" w:hAnsi="仿宋" w:eastAsia="仿宋" w:cs="仿宋"/>
                <w:b w:val="0"/>
                <w:bCs w:val="0"/>
                <w:color w:val="auto"/>
                <w:sz w:val="21"/>
                <w:szCs w:val="21"/>
                <w:lang w:eastAsia="zh-CN"/>
              </w:rPr>
              <w:t>、</w:t>
            </w:r>
            <w:r>
              <w:rPr>
                <w:rFonts w:hint="eastAsia" w:ascii="仿宋" w:hAnsi="仿宋" w:eastAsia="仿宋" w:cs="仿宋"/>
                <w:b w:val="0"/>
                <w:bCs w:val="0"/>
                <w:color w:val="auto"/>
                <w:sz w:val="21"/>
                <w:szCs w:val="21"/>
              </w:rPr>
              <w:t>交付、实施 、验收数据录入（由实施人员完成）</w:t>
            </w:r>
          </w:p>
          <w:p w14:paraId="4D7D82A5">
            <w:pPr>
              <w:numPr>
                <w:ilvl w:val="0"/>
                <w:numId w:val="0"/>
              </w:numPr>
              <w:snapToGrid w:val="0"/>
              <w:ind w:leftChars="0" w:firstLine="420" w:firstLineChars="200"/>
              <w:jc w:val="both"/>
              <w:rPr>
                <w:rFonts w:hint="default"/>
                <w:color w:val="auto"/>
                <w:sz w:val="21"/>
                <w:szCs w:val="21"/>
                <w:u w:val="none"/>
                <w:vertAlign w:val="baseline"/>
                <w:lang w:val="en-US" w:eastAsia="zh-CN"/>
              </w:rPr>
            </w:pPr>
            <w:r>
              <w:rPr>
                <w:rFonts w:hint="eastAsia"/>
                <w:color w:val="auto"/>
                <w:sz w:val="21"/>
                <w:szCs w:val="21"/>
                <w:u w:val="none"/>
                <w:vertAlign w:val="baseline"/>
                <w:lang w:val="en-US" w:eastAsia="zh-CN"/>
              </w:rPr>
              <w:t>新增”实施安装”菜单，菜单页面中选择项目，展示项目下所有设备，选择某一设备录入发货与实施信息：字段如下:</w:t>
            </w:r>
          </w:p>
          <w:p w14:paraId="7DE898B7">
            <w:pPr>
              <w:numPr>
                <w:ilvl w:val="0"/>
                <w:numId w:val="0"/>
              </w:numPr>
              <w:snapToGrid w:val="0"/>
              <w:ind w:leftChars="0" w:firstLine="420" w:firstLineChars="200"/>
              <w:jc w:val="both"/>
              <w:rPr>
                <w:rFonts w:hint="eastAsia"/>
                <w:color w:val="auto"/>
                <w:sz w:val="21"/>
                <w:szCs w:val="21"/>
                <w:u w:val="none"/>
                <w:vertAlign w:val="baseline"/>
                <w:lang w:val="en-US" w:eastAsia="zh-CN"/>
              </w:rPr>
            </w:pPr>
            <w:r>
              <w:rPr>
                <w:rFonts w:hint="eastAsia"/>
                <w:color w:val="auto"/>
                <w:sz w:val="21"/>
                <w:szCs w:val="21"/>
                <w:u w:val="none"/>
                <w:vertAlign w:val="baseline"/>
                <w:lang w:val="en-US" w:eastAsia="zh-CN"/>
              </w:rPr>
              <w:t>实际交货期、是否交货、实际开工时间、实际完工时间、备注（实施人员、实施人员电话）</w:t>
            </w:r>
          </w:p>
          <w:p w14:paraId="2CD6F070">
            <w:pPr>
              <w:numPr>
                <w:ilvl w:val="0"/>
                <w:numId w:val="0"/>
              </w:numPr>
              <w:snapToGrid w:val="0"/>
              <w:ind w:leftChars="0"/>
              <w:jc w:val="both"/>
              <w:rPr>
                <w:rFonts w:hint="default"/>
                <w:color w:val="auto"/>
                <w:sz w:val="21"/>
                <w:szCs w:val="21"/>
                <w:u w:val="none"/>
                <w:vertAlign w:val="baseline"/>
                <w:lang w:val="en-US" w:eastAsia="zh-CN"/>
              </w:rPr>
            </w:pPr>
            <w:r>
              <w:rPr>
                <w:rFonts w:hint="eastAsia"/>
                <w:color w:val="auto"/>
                <w:sz w:val="21"/>
                <w:szCs w:val="21"/>
                <w:u w:val="none"/>
                <w:vertAlign w:val="baseline"/>
                <w:lang w:val="en-US" w:eastAsia="zh-CN"/>
              </w:rPr>
              <w:t>录入验收与质保信息：字段如下:</w:t>
            </w:r>
          </w:p>
          <w:p w14:paraId="282AD3BE">
            <w:pPr>
              <w:numPr>
                <w:ilvl w:val="0"/>
                <w:numId w:val="0"/>
              </w:numPr>
              <w:snapToGrid w:val="0"/>
              <w:ind w:leftChars="0"/>
              <w:jc w:val="both"/>
              <w:rPr>
                <w:rFonts w:hint="eastAsia"/>
                <w:color w:val="auto"/>
                <w:sz w:val="21"/>
                <w:szCs w:val="21"/>
                <w:u w:val="none"/>
                <w:vertAlign w:val="baseline"/>
                <w:lang w:val="en-US" w:eastAsia="zh-CN"/>
              </w:rPr>
            </w:pPr>
            <w:r>
              <w:rPr>
                <w:rFonts w:hint="eastAsia"/>
                <w:color w:val="auto"/>
                <w:sz w:val="21"/>
                <w:szCs w:val="21"/>
                <w:u w:val="none"/>
                <w:vertAlign w:val="baseline"/>
                <w:lang w:val="en-US" w:eastAsia="zh-CN"/>
              </w:rPr>
              <w:t xml:space="preserve">   验收时间、是否验收、质保期（起止时间或期限）、备注</w:t>
            </w:r>
          </w:p>
          <w:p w14:paraId="31B24715">
            <w:pPr>
              <w:numPr>
                <w:ilvl w:val="0"/>
                <w:numId w:val="0"/>
              </w:numPr>
              <w:snapToGrid w:val="0"/>
              <w:ind w:leftChars="0"/>
              <w:jc w:val="both"/>
              <w:rPr>
                <w:rFonts w:hint="eastAsia"/>
                <w:color w:val="auto"/>
                <w:sz w:val="21"/>
                <w:szCs w:val="21"/>
                <w:u w:val="none"/>
                <w:vertAlign w:val="baseline"/>
                <w:lang w:val="en-US" w:eastAsia="zh-CN"/>
              </w:rPr>
            </w:pPr>
          </w:p>
          <w:p w14:paraId="6B58A92E">
            <w:pPr>
              <w:numPr>
                <w:ilvl w:val="0"/>
                <w:numId w:val="0"/>
              </w:numPr>
              <w:snapToGrid w:val="0"/>
              <w:ind w:leftChars="0"/>
              <w:jc w:val="both"/>
              <w:rPr>
                <w:rFonts w:hint="eastAsia" w:ascii="仿宋" w:hAnsi="仿宋" w:eastAsia="仿宋" w:cs="仿宋"/>
                <w:color w:val="auto"/>
                <w:sz w:val="21"/>
                <w:szCs w:val="21"/>
              </w:rPr>
            </w:pPr>
            <w:r>
              <w:rPr>
                <w:rFonts w:hint="eastAsia"/>
                <w:color w:val="auto"/>
                <w:sz w:val="21"/>
                <w:szCs w:val="21"/>
                <w:u w:val="none"/>
                <w:vertAlign w:val="baseline"/>
                <w:lang w:val="en-US" w:eastAsia="zh-CN"/>
              </w:rPr>
              <w:t>详情页面需要展示产品、设备、合同所有信息（参考1.3项目报表）</w:t>
            </w:r>
            <w:r>
              <w:rPr>
                <w:rFonts w:hint="eastAsia" w:ascii="仿宋" w:hAnsi="仿宋" w:eastAsia="仿宋" w:cs="仿宋"/>
                <w:color w:val="auto"/>
                <w:sz w:val="21"/>
                <w:szCs w:val="21"/>
              </w:rPr>
              <w:t>。</w:t>
            </w:r>
          </w:p>
          <w:p w14:paraId="25633DDA">
            <w:pPr>
              <w:numPr>
                <w:numId w:val="0"/>
              </w:numPr>
              <w:snapToGrid w:val="0"/>
              <w:jc w:val="both"/>
              <w:rPr>
                <w:rFonts w:hint="eastAsia"/>
                <w:color w:val="auto"/>
                <w:sz w:val="21"/>
                <w:szCs w:val="21"/>
                <w:u w:val="none"/>
                <w:vertAlign w:val="baseline"/>
                <w:lang w:val="en-US" w:eastAsia="zh-CN"/>
              </w:rPr>
            </w:pPr>
            <w:r>
              <w:rPr>
                <w:color w:val="auto"/>
              </w:rPr>
              <w:drawing>
                <wp:anchor distT="0" distB="0" distL="114300" distR="114300" simplePos="0" relativeHeight="251659264" behindDoc="0" locked="0" layoutInCell="1" allowOverlap="1">
                  <wp:simplePos x="0" y="0"/>
                  <wp:positionH relativeFrom="column">
                    <wp:posOffset>124460</wp:posOffset>
                  </wp:positionH>
                  <wp:positionV relativeFrom="paragraph">
                    <wp:posOffset>99695</wp:posOffset>
                  </wp:positionV>
                  <wp:extent cx="4592320" cy="1819275"/>
                  <wp:effectExtent l="0" t="0" r="10160" b="9525"/>
                  <wp:wrapTopAndBottom/>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7"/>
                          <a:stretch>
                            <a:fillRect/>
                          </a:stretch>
                        </pic:blipFill>
                        <pic:spPr>
                          <a:xfrm>
                            <a:off x="0" y="0"/>
                            <a:ext cx="4592320" cy="1819275"/>
                          </a:xfrm>
                          <a:prstGeom prst="rect">
                            <a:avLst/>
                          </a:prstGeom>
                          <a:noFill/>
                          <a:ln>
                            <a:noFill/>
                          </a:ln>
                        </pic:spPr>
                      </pic:pic>
                    </a:graphicData>
                  </a:graphic>
                </wp:anchor>
              </w:drawing>
            </w:r>
          </w:p>
          <w:p w14:paraId="01C5775B">
            <w:pPr>
              <w:numPr>
                <w:ilvl w:val="0"/>
                <w:numId w:val="0"/>
              </w:numPr>
              <w:snapToGrid w:val="0"/>
              <w:ind w:leftChars="0" w:firstLine="420" w:firstLineChars="200"/>
              <w:jc w:val="both"/>
              <w:rPr>
                <w:rFonts w:hint="eastAsia"/>
                <w:color w:val="auto"/>
                <w:sz w:val="21"/>
                <w:szCs w:val="21"/>
                <w:u w:val="none"/>
                <w:vertAlign w:val="baseline"/>
                <w:lang w:val="en-US" w:eastAsia="zh-CN"/>
              </w:rPr>
            </w:pPr>
            <w:r>
              <w:rPr>
                <w:rFonts w:hint="eastAsia"/>
                <w:color w:val="auto"/>
                <w:sz w:val="21"/>
                <w:szCs w:val="21"/>
                <w:u w:val="none"/>
                <w:vertAlign w:val="baseline"/>
                <w:lang w:val="en-US" w:eastAsia="zh-CN"/>
              </w:rPr>
              <w:t>可根据项目编号、项目名称、所在地、项目负责人、是否交货、是否开工、是否验收字段进行模糊查询。</w:t>
            </w:r>
          </w:p>
          <w:p w14:paraId="589D0125">
            <w:pPr>
              <w:numPr>
                <w:ilvl w:val="0"/>
                <w:numId w:val="0"/>
              </w:numPr>
              <w:snapToGrid w:val="0"/>
              <w:ind w:leftChars="0" w:firstLine="420" w:firstLineChars="200"/>
              <w:jc w:val="both"/>
              <w:rPr>
                <w:rFonts w:hint="eastAsia"/>
                <w:color w:val="auto"/>
                <w:sz w:val="21"/>
                <w:szCs w:val="21"/>
                <w:u w:val="none"/>
                <w:vertAlign w:val="baseline"/>
                <w:lang w:val="en-US" w:eastAsia="zh-CN"/>
              </w:rPr>
            </w:pPr>
            <w:r>
              <w:rPr>
                <w:rFonts w:hint="eastAsia"/>
                <w:color w:val="auto"/>
                <w:sz w:val="21"/>
                <w:szCs w:val="21"/>
                <w:u w:val="none"/>
                <w:vertAlign w:val="baseline"/>
                <w:lang w:val="en-US" w:eastAsia="zh-CN"/>
              </w:rPr>
              <w:t>在此页面增加导出功能，导出时做时间与项目的筛选，如不填写则导出所有（导出模板参考1.3项目报表）</w:t>
            </w:r>
          </w:p>
          <w:p w14:paraId="61049851">
            <w:pPr>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eastAsia" w:ascii="仿宋" w:hAnsi="仿宋" w:eastAsia="仿宋" w:cs="仿宋"/>
                <w:b w:val="0"/>
                <w:bCs w:val="0"/>
                <w:color w:val="auto"/>
                <w:sz w:val="21"/>
                <w:szCs w:val="21"/>
                <w:lang w:val="en-US" w:eastAsia="zh-CN"/>
              </w:rPr>
            </w:pPr>
            <w:r>
              <w:rPr>
                <w:rFonts w:hint="eastAsia" w:ascii="仿宋" w:hAnsi="仿宋" w:eastAsia="仿宋" w:cs="仿宋"/>
                <w:b w:val="0"/>
                <w:bCs w:val="0"/>
                <w:color w:val="auto"/>
                <w:sz w:val="21"/>
                <w:szCs w:val="21"/>
                <w:lang w:val="en-US" w:eastAsia="zh-CN"/>
              </w:rPr>
              <w:t>1.3、项目报表：字段如下</w:t>
            </w:r>
          </w:p>
          <w:p w14:paraId="4CCA1850">
            <w:pPr>
              <w:numPr>
                <w:ilvl w:val="0"/>
                <w:numId w:val="1"/>
              </w:numPr>
              <w:snapToGrid w:val="0"/>
              <w:ind w:left="420" w:leftChars="0" w:hanging="420" w:firstLineChars="0"/>
              <w:jc w:val="both"/>
              <w:rPr>
                <w:rFonts w:hint="eastAsia"/>
                <w:color w:val="auto"/>
                <w:sz w:val="21"/>
                <w:szCs w:val="21"/>
                <w:u w:val="none"/>
                <w:vertAlign w:val="baseline"/>
                <w:lang w:val="en-US" w:eastAsia="zh-CN"/>
              </w:rPr>
            </w:pPr>
            <w:r>
              <w:rPr>
                <w:rFonts w:hint="eastAsia"/>
                <w:color w:val="auto"/>
                <w:sz w:val="21"/>
                <w:szCs w:val="21"/>
                <w:u w:val="none"/>
                <w:vertAlign w:val="baseline"/>
                <w:lang w:val="en-US" w:eastAsia="zh-CN"/>
              </w:rPr>
              <w:t>孙露要求的报表：项目编号、项目名称、客户名称、项目负责人、合同签订时间、合同类型、设备数量、产品型号、产品编号、实际交货期、实际开工时间、实际完工时间、验收时间</w:t>
            </w:r>
          </w:p>
          <w:p w14:paraId="4580B640">
            <w:pPr>
              <w:numPr>
                <w:ilvl w:val="0"/>
                <w:numId w:val="1"/>
              </w:numPr>
              <w:snapToGrid w:val="0"/>
              <w:ind w:left="420" w:leftChars="0" w:hanging="420" w:firstLineChars="0"/>
              <w:jc w:val="both"/>
              <w:rPr>
                <w:rFonts w:hint="eastAsia"/>
                <w:color w:val="auto"/>
                <w:sz w:val="21"/>
                <w:szCs w:val="21"/>
                <w:u w:val="none"/>
                <w:vertAlign w:val="baseline"/>
                <w:lang w:val="en-US" w:eastAsia="zh-CN"/>
              </w:rPr>
            </w:pPr>
            <w:r>
              <w:rPr>
                <w:rFonts w:hint="eastAsia"/>
                <w:color w:val="auto"/>
                <w:sz w:val="21"/>
                <w:szCs w:val="21"/>
                <w:u w:val="none"/>
                <w:vertAlign w:val="baseline"/>
                <w:lang w:val="en-US" w:eastAsia="zh-CN"/>
              </w:rPr>
              <w:t>其他：项目编号、客户名称、项目名称、项目所在地、详细地址、项目负责人、项目负责人电话、项目开始日期、项目验收日期、项目状态、备注、签订时间、合同类型、额定功率MW、运行（合同）功率MW、设备数量、合计功率MW、产品型号、产品编号、签订主题、合同交货期、实际交货期、是否交货、合同完工时间、备注、实际开工时间、实际完工时间、验收时间、是否验收、质保期。</w:t>
            </w:r>
          </w:p>
          <w:p w14:paraId="08825254">
            <w:pPr>
              <w:numPr>
                <w:numId w:val="0"/>
              </w:numPr>
              <w:snapToGrid w:val="0"/>
              <w:jc w:val="both"/>
              <w:rPr>
                <w:rFonts w:hint="eastAsia"/>
                <w:color w:val="auto"/>
                <w:sz w:val="21"/>
                <w:szCs w:val="21"/>
                <w:u w:val="none"/>
                <w:vertAlign w:val="baseline"/>
                <w:lang w:val="en-US" w:eastAsia="zh-CN"/>
              </w:rPr>
            </w:pPr>
          </w:p>
          <w:p w14:paraId="1EB67FC9">
            <w:pPr>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default" w:ascii="仿宋" w:hAnsi="仿宋" w:eastAsia="仿宋" w:cs="仿宋"/>
                <w:b/>
                <w:bCs/>
                <w:color w:val="auto"/>
                <w:sz w:val="24"/>
                <w:szCs w:val="24"/>
                <w:lang w:val="en-US" w:eastAsia="zh-CN"/>
              </w:rPr>
            </w:pPr>
            <w:r>
              <w:rPr>
                <w:rFonts w:hint="eastAsia" w:ascii="仿宋" w:hAnsi="仿宋" w:cs="仿宋"/>
                <w:b/>
                <w:bCs/>
                <w:color w:val="auto"/>
                <w:sz w:val="24"/>
                <w:szCs w:val="24"/>
                <w:lang w:val="en-US" w:eastAsia="zh-CN"/>
              </w:rPr>
              <w:t>2</w:t>
            </w:r>
            <w:r>
              <w:rPr>
                <w:rFonts w:hint="default" w:ascii="仿宋" w:hAnsi="仿宋" w:eastAsia="仿宋" w:cs="仿宋"/>
                <w:b/>
                <w:bCs/>
                <w:color w:val="auto"/>
                <w:sz w:val="24"/>
                <w:szCs w:val="24"/>
                <w:lang w:val="en-US" w:eastAsia="zh-CN"/>
              </w:rPr>
              <w:t>、智选方案</w:t>
            </w:r>
          </w:p>
          <w:p w14:paraId="08596A5B">
            <w:pPr>
              <w:numPr>
                <w:ilvl w:val="0"/>
                <w:numId w:val="1"/>
              </w:numPr>
              <w:snapToGrid w:val="0"/>
              <w:ind w:left="420" w:leftChars="0" w:hanging="420" w:firstLineChars="0"/>
              <w:jc w:val="both"/>
              <w:rPr>
                <w:rFonts w:hint="default"/>
                <w:color w:val="auto"/>
                <w:sz w:val="21"/>
                <w:szCs w:val="21"/>
                <w:u w:val="none"/>
                <w:vertAlign w:val="baseline"/>
                <w:lang w:val="en-US" w:eastAsia="zh-CN"/>
              </w:rPr>
            </w:pPr>
            <w:r>
              <w:rPr>
                <w:rFonts w:hint="default"/>
                <w:color w:val="auto"/>
                <w:sz w:val="21"/>
                <w:szCs w:val="21"/>
                <w:u w:val="none"/>
                <w:vertAlign w:val="baseline"/>
                <w:lang w:val="en-US" w:eastAsia="zh-CN"/>
              </w:rPr>
              <w:t>选型报表列表显示：项目名称、项目状态、客户名称、合作状态字段去除。保留：项目地点、选型名称、选型规则、业务员、创建时间、采用状态（在项目管理中有引用该选型方案，引用后此处状态改变，该字段不在此页面操作）。</w:t>
            </w:r>
          </w:p>
          <w:p w14:paraId="57DC7104">
            <w:pPr>
              <w:numPr>
                <w:ilvl w:val="0"/>
                <w:numId w:val="1"/>
              </w:numPr>
              <w:snapToGrid w:val="0"/>
              <w:ind w:left="420" w:leftChars="0" w:hanging="420" w:firstLineChars="0"/>
              <w:jc w:val="both"/>
              <w:rPr>
                <w:rFonts w:hint="default"/>
                <w:color w:val="auto"/>
                <w:sz w:val="21"/>
                <w:szCs w:val="21"/>
                <w:u w:val="none"/>
                <w:vertAlign w:val="baseline"/>
                <w:lang w:val="en-US" w:eastAsia="zh-CN"/>
              </w:rPr>
            </w:pPr>
            <w:r>
              <w:rPr>
                <w:rFonts w:hint="default"/>
                <w:color w:val="auto"/>
                <w:sz w:val="21"/>
                <w:szCs w:val="21"/>
                <w:u w:val="none"/>
                <w:vertAlign w:val="baseline"/>
                <w:lang w:val="en-US" w:eastAsia="zh-CN"/>
              </w:rPr>
              <w:t>操作中 删除按钮去掉 选型报表不可删除。</w:t>
            </w:r>
          </w:p>
          <w:p w14:paraId="163A9795">
            <w:pPr>
              <w:numPr>
                <w:ilvl w:val="0"/>
                <w:numId w:val="1"/>
              </w:numPr>
              <w:snapToGrid w:val="0"/>
              <w:ind w:left="420" w:leftChars="0" w:hanging="420" w:firstLineChars="0"/>
              <w:jc w:val="both"/>
              <w:rPr>
                <w:rFonts w:hint="default"/>
                <w:color w:val="auto"/>
                <w:sz w:val="21"/>
                <w:szCs w:val="21"/>
                <w:u w:val="none"/>
                <w:vertAlign w:val="baseline"/>
                <w:lang w:val="en-US" w:eastAsia="zh-CN"/>
              </w:rPr>
            </w:pPr>
            <w:r>
              <w:rPr>
                <w:rFonts w:hint="default"/>
                <w:color w:val="auto"/>
                <w:sz w:val="21"/>
                <w:szCs w:val="21"/>
                <w:u w:val="none"/>
                <w:vertAlign w:val="baseline"/>
                <w:lang w:val="en-US" w:eastAsia="zh-CN"/>
              </w:rPr>
              <w:t>新增选型报表方案时客户名称、项目名称字段去除，其它逻辑保留。</w:t>
            </w:r>
          </w:p>
          <w:p w14:paraId="58B26BE1">
            <w:pPr>
              <w:numPr>
                <w:ilvl w:val="0"/>
                <w:numId w:val="1"/>
              </w:numPr>
              <w:snapToGrid w:val="0"/>
              <w:ind w:left="420" w:leftChars="0" w:hanging="420" w:firstLineChars="0"/>
              <w:jc w:val="both"/>
              <w:rPr>
                <w:rFonts w:hint="default"/>
                <w:color w:val="auto"/>
                <w:sz w:val="21"/>
                <w:szCs w:val="21"/>
                <w:u w:val="none"/>
                <w:vertAlign w:val="baseline"/>
                <w:lang w:val="en-US" w:eastAsia="zh-CN"/>
              </w:rPr>
            </w:pPr>
            <w:r>
              <w:rPr>
                <w:rFonts w:hint="default"/>
                <w:color w:val="auto"/>
                <w:sz w:val="21"/>
                <w:szCs w:val="21"/>
                <w:u w:val="none"/>
                <w:vertAlign w:val="baseline"/>
                <w:lang w:val="en-US" w:eastAsia="zh-CN"/>
              </w:rPr>
              <w:t>在选型报表详情中需要显示项目的基本信息。</w:t>
            </w:r>
          </w:p>
          <w:p w14:paraId="7C378119">
            <w:pPr>
              <w:numPr>
                <w:ilvl w:val="0"/>
                <w:numId w:val="1"/>
              </w:numPr>
              <w:snapToGrid w:val="0"/>
              <w:ind w:left="420" w:leftChars="0" w:hanging="420" w:firstLineChars="0"/>
              <w:jc w:val="both"/>
              <w:rPr>
                <w:rFonts w:hint="default"/>
                <w:color w:val="auto"/>
                <w:sz w:val="21"/>
                <w:szCs w:val="21"/>
                <w:u w:val="none"/>
                <w:vertAlign w:val="baseline"/>
                <w:lang w:val="en-US" w:eastAsia="zh-CN"/>
              </w:rPr>
            </w:pPr>
            <w:r>
              <w:rPr>
                <w:rFonts w:hint="default"/>
                <w:color w:val="auto"/>
                <w:sz w:val="21"/>
                <w:szCs w:val="21"/>
                <w:u w:val="none"/>
                <w:vertAlign w:val="baseline"/>
                <w:lang w:val="en-US" w:eastAsia="zh-CN"/>
              </w:rPr>
              <w:t>选型报表查询时按照（项目地点、选型名称、选型规则、业务员、创建时间、采用状态）字段模糊查询。</w:t>
            </w:r>
          </w:p>
          <w:p w14:paraId="2A50D2CF">
            <w:pPr>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default" w:ascii="仿宋" w:hAnsi="仿宋" w:cs="仿宋"/>
                <w:b/>
                <w:bCs/>
                <w:color w:val="auto"/>
                <w:sz w:val="24"/>
                <w:szCs w:val="24"/>
                <w:lang w:val="en-US" w:eastAsia="zh-CN"/>
              </w:rPr>
            </w:pPr>
            <w:r>
              <w:rPr>
                <w:rFonts w:hint="eastAsia" w:ascii="仿宋" w:hAnsi="仿宋" w:cs="仿宋"/>
                <w:b/>
                <w:bCs/>
                <w:color w:val="auto"/>
                <w:sz w:val="24"/>
                <w:szCs w:val="24"/>
                <w:lang w:val="en-US" w:eastAsia="zh-CN"/>
              </w:rPr>
              <w:t>3</w:t>
            </w:r>
            <w:r>
              <w:rPr>
                <w:rFonts w:hint="default" w:ascii="仿宋" w:hAnsi="仿宋" w:cs="仿宋"/>
                <w:b/>
                <w:bCs/>
                <w:color w:val="auto"/>
                <w:sz w:val="24"/>
                <w:szCs w:val="24"/>
                <w:lang w:val="en-US" w:eastAsia="zh-CN"/>
              </w:rPr>
              <w:t>、电价时段配置</w:t>
            </w:r>
          </w:p>
          <w:p w14:paraId="5F6AC183">
            <w:pPr>
              <w:numPr>
                <w:ilvl w:val="0"/>
                <w:numId w:val="0"/>
              </w:numPr>
              <w:snapToGrid w:val="0"/>
              <w:ind w:firstLine="420" w:firstLineChars="200"/>
              <w:jc w:val="both"/>
              <w:rPr>
                <w:rFonts w:hint="default"/>
                <w:color w:val="auto"/>
                <w:sz w:val="21"/>
                <w:szCs w:val="21"/>
                <w:u w:val="none"/>
                <w:vertAlign w:val="baseline"/>
                <w:lang w:val="en-US" w:eastAsia="zh-CN"/>
              </w:rPr>
            </w:pPr>
            <w:r>
              <w:rPr>
                <w:rFonts w:hint="eastAsia"/>
                <w:color w:val="auto"/>
                <w:sz w:val="21"/>
                <w:szCs w:val="21"/>
                <w:u w:val="none"/>
                <w:vertAlign w:val="baseline"/>
                <w:lang w:val="en-US" w:eastAsia="zh-CN"/>
              </w:rPr>
              <w:t>3.</w:t>
            </w:r>
            <w:r>
              <w:rPr>
                <w:rFonts w:hint="default"/>
                <w:color w:val="auto"/>
                <w:sz w:val="21"/>
                <w:szCs w:val="21"/>
                <w:u w:val="none"/>
                <w:vertAlign w:val="baseline"/>
                <w:lang w:val="en-US" w:eastAsia="zh-CN"/>
              </w:rPr>
              <w:t>1</w:t>
            </w:r>
            <w:r>
              <w:rPr>
                <w:rFonts w:hint="eastAsia"/>
                <w:color w:val="auto"/>
                <w:sz w:val="21"/>
                <w:szCs w:val="21"/>
                <w:u w:val="none"/>
                <w:vertAlign w:val="baseline"/>
                <w:lang w:val="en-US" w:eastAsia="zh-CN"/>
              </w:rPr>
              <w:t>、</w:t>
            </w:r>
            <w:r>
              <w:rPr>
                <w:rFonts w:hint="default"/>
                <w:color w:val="auto"/>
                <w:sz w:val="21"/>
                <w:szCs w:val="21"/>
                <w:u w:val="none"/>
                <w:vertAlign w:val="baseline"/>
                <w:lang w:val="en-US" w:eastAsia="zh-CN"/>
              </w:rPr>
              <w:t>所创建电价时段模板包含（尖峰平谷时段及价格）。</w:t>
            </w:r>
          </w:p>
          <w:p w14:paraId="15E03B43">
            <w:pPr>
              <w:numPr>
                <w:ilvl w:val="0"/>
                <w:numId w:val="0"/>
              </w:numPr>
              <w:snapToGrid w:val="0"/>
              <w:ind w:firstLine="420" w:firstLineChars="200"/>
              <w:jc w:val="both"/>
              <w:rPr>
                <w:rFonts w:hint="default"/>
                <w:color w:val="auto"/>
                <w:sz w:val="21"/>
                <w:szCs w:val="21"/>
                <w:u w:val="none"/>
                <w:vertAlign w:val="baseline"/>
                <w:lang w:val="en-US" w:eastAsia="zh-CN"/>
              </w:rPr>
            </w:pPr>
            <w:r>
              <w:rPr>
                <w:rFonts w:hint="default"/>
                <w:color w:val="auto"/>
                <w:sz w:val="21"/>
                <w:szCs w:val="21"/>
                <w:u w:val="none"/>
                <w:vertAlign w:val="baseline"/>
                <w:lang w:val="en-US" w:eastAsia="zh-CN"/>
              </w:rPr>
              <w:t>现有的全国所有地市引用此模板的时段及价格并可单独修改。</w:t>
            </w:r>
          </w:p>
          <w:p w14:paraId="287F17AD">
            <w:pPr>
              <w:numPr>
                <w:ilvl w:val="0"/>
                <w:numId w:val="0"/>
              </w:numPr>
              <w:snapToGrid w:val="0"/>
              <w:ind w:firstLine="420" w:firstLineChars="200"/>
              <w:jc w:val="both"/>
              <w:rPr>
                <w:rFonts w:hint="default"/>
                <w:color w:val="auto"/>
                <w:sz w:val="21"/>
                <w:szCs w:val="21"/>
                <w:u w:val="none"/>
                <w:vertAlign w:val="baseline"/>
                <w:lang w:val="en-US" w:eastAsia="zh-CN"/>
              </w:rPr>
            </w:pPr>
          </w:p>
          <w:p w14:paraId="1579ADC5">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360" w:lineRule="auto"/>
              <w:jc w:val="left"/>
              <w:textAlignment w:val="auto"/>
              <w:rPr>
                <w:rFonts w:hint="eastAsia" w:ascii="仿宋" w:hAnsi="仿宋" w:cs="仿宋"/>
                <w:b/>
                <w:bCs/>
                <w:color w:val="auto"/>
                <w:sz w:val="24"/>
                <w:szCs w:val="24"/>
                <w:lang w:val="en-US" w:eastAsia="zh-CN"/>
              </w:rPr>
            </w:pPr>
            <w:r>
              <w:rPr>
                <w:rFonts w:hint="eastAsia" w:ascii="仿宋" w:hAnsi="仿宋" w:cs="仿宋"/>
                <w:b/>
                <w:bCs/>
                <w:color w:val="auto"/>
                <w:sz w:val="24"/>
                <w:szCs w:val="24"/>
                <w:lang w:val="en-US" w:eastAsia="zh-CN"/>
              </w:rPr>
              <w:t>设备监测按照原型图执行</w:t>
            </w:r>
          </w:p>
          <w:p w14:paraId="347D5126">
            <w:pPr>
              <w:numPr>
                <w:ilvl w:val="0"/>
                <w:numId w:val="0"/>
              </w:numPr>
              <w:snapToGrid w:val="0"/>
              <w:ind w:firstLine="420" w:firstLineChars="200"/>
              <w:jc w:val="both"/>
              <w:rPr>
                <w:rFonts w:hint="eastAsia"/>
                <w:color w:val="auto"/>
                <w:sz w:val="21"/>
                <w:szCs w:val="21"/>
                <w:u w:val="none"/>
                <w:vertAlign w:val="baseline"/>
                <w:lang w:val="en-US" w:eastAsia="zh-CN"/>
              </w:rPr>
            </w:pPr>
            <w:r>
              <w:rPr>
                <w:rFonts w:hint="eastAsia"/>
                <w:color w:val="auto"/>
                <w:sz w:val="21"/>
                <w:szCs w:val="21"/>
                <w:u w:val="none"/>
                <w:vertAlign w:val="baseline"/>
                <w:lang w:val="en-US" w:eastAsia="zh-CN"/>
              </w:rPr>
              <w:t>https://xiaoxiao98700.github.io/pinggao/index.html</w:t>
            </w:r>
          </w:p>
          <w:p w14:paraId="214F006C">
            <w:pPr>
              <w:numPr>
                <w:ilvl w:val="0"/>
                <w:numId w:val="0"/>
              </w:numPr>
              <w:snapToGrid w:val="0"/>
              <w:ind w:firstLine="420" w:firstLineChars="200"/>
              <w:jc w:val="both"/>
              <w:rPr>
                <w:rFonts w:hint="eastAsia"/>
                <w:color w:val="auto"/>
                <w:sz w:val="21"/>
                <w:szCs w:val="21"/>
                <w:u w:val="none"/>
                <w:vertAlign w:val="baseline"/>
                <w:lang w:val="en-US" w:eastAsia="zh-CN"/>
              </w:rPr>
            </w:pPr>
            <w:r>
              <w:rPr>
                <w:rFonts w:hint="eastAsia"/>
                <w:color w:val="auto"/>
                <w:sz w:val="21"/>
                <w:szCs w:val="21"/>
                <w:u w:val="none"/>
                <w:vertAlign w:val="baseline"/>
                <w:lang w:val="en-US" w:eastAsia="zh-CN"/>
              </w:rPr>
              <w:t>4.1、能耗监测（新增）</w:t>
            </w:r>
          </w:p>
          <w:p w14:paraId="383B55CB">
            <w:pPr>
              <w:numPr>
                <w:ilvl w:val="0"/>
                <w:numId w:val="0"/>
              </w:numPr>
              <w:snapToGrid w:val="0"/>
              <w:ind w:firstLine="560" w:firstLineChars="200"/>
              <w:jc w:val="both"/>
              <w:rPr>
                <w:color w:val="auto"/>
              </w:rPr>
            </w:pPr>
            <w:r>
              <w:rPr>
                <w:color w:val="auto"/>
              </w:rPr>
              <w:drawing>
                <wp:inline distT="0" distB="0" distL="114300" distR="114300">
                  <wp:extent cx="4079875" cy="2157730"/>
                  <wp:effectExtent l="0" t="0" r="4445"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4079875" cy="2157730"/>
                          </a:xfrm>
                          <a:prstGeom prst="rect">
                            <a:avLst/>
                          </a:prstGeom>
                          <a:noFill/>
                          <a:ln>
                            <a:noFill/>
                          </a:ln>
                        </pic:spPr>
                      </pic:pic>
                    </a:graphicData>
                  </a:graphic>
                </wp:inline>
              </w:drawing>
            </w:r>
          </w:p>
          <w:p w14:paraId="4B296932">
            <w:pPr>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eastAsia" w:ascii="仿宋" w:hAnsi="仿宋" w:cs="仿宋"/>
                <w:b/>
                <w:bCs/>
                <w:color w:val="auto"/>
                <w:sz w:val="24"/>
                <w:szCs w:val="24"/>
                <w:lang w:val="en-US" w:eastAsia="zh-CN"/>
              </w:rPr>
            </w:pPr>
            <w:r>
              <w:rPr>
                <w:rFonts w:hint="eastAsia" w:ascii="仿宋" w:hAnsi="仿宋" w:cs="仿宋"/>
                <w:b/>
                <w:bCs/>
                <w:color w:val="auto"/>
                <w:sz w:val="24"/>
                <w:szCs w:val="24"/>
                <w:lang w:val="en-US" w:eastAsia="zh-CN"/>
              </w:rPr>
              <w:t>5、系统应用菜单需按照角色划分：</w:t>
            </w:r>
          </w:p>
          <w:p w14:paraId="76038B3A">
            <w:pPr>
              <w:numPr>
                <w:ilvl w:val="0"/>
                <w:numId w:val="0"/>
              </w:numPr>
              <w:snapToGrid w:val="0"/>
              <w:ind w:firstLine="420" w:firstLineChars="200"/>
              <w:jc w:val="both"/>
              <w:rPr>
                <w:rFonts w:hint="default"/>
                <w:color w:val="auto"/>
                <w:sz w:val="21"/>
                <w:szCs w:val="21"/>
                <w:u w:val="none"/>
                <w:vertAlign w:val="baseline"/>
                <w:lang w:val="en-US" w:eastAsia="zh-CN"/>
              </w:rPr>
            </w:pPr>
            <w:r>
              <w:rPr>
                <w:rFonts w:hint="default"/>
                <w:color w:val="auto"/>
                <w:sz w:val="21"/>
                <w:szCs w:val="21"/>
                <w:u w:val="none"/>
                <w:vertAlign w:val="baseline"/>
                <w:lang w:val="en-US" w:eastAsia="zh-CN"/>
              </w:rPr>
              <w:t>按照9月9日的菜单划分方案先执行</w:t>
            </w:r>
          </w:p>
          <w:p w14:paraId="4C4EB1FD">
            <w:pPr>
              <w:numPr>
                <w:ilvl w:val="0"/>
                <w:numId w:val="3"/>
              </w:numPr>
              <w:snapToGrid w:val="0"/>
              <w:jc w:val="both"/>
              <w:rPr>
                <w:rFonts w:hint="eastAsia" w:ascii="仿宋" w:hAnsi="仿宋" w:cs="仿宋"/>
                <w:b/>
                <w:bCs/>
                <w:color w:val="auto"/>
                <w:sz w:val="24"/>
                <w:szCs w:val="24"/>
                <w:lang w:val="en-US" w:eastAsia="zh-CN"/>
              </w:rPr>
            </w:pPr>
            <w:r>
              <w:rPr>
                <w:rFonts w:hint="eastAsia" w:ascii="仿宋" w:hAnsi="仿宋" w:cs="仿宋"/>
                <w:b/>
                <w:bCs/>
                <w:color w:val="auto"/>
                <w:sz w:val="24"/>
                <w:szCs w:val="24"/>
                <w:lang w:val="en-US" w:eastAsia="zh-CN"/>
              </w:rPr>
              <w:t>方案匹配解决方案调整（讨论是否执行）：</w:t>
            </w:r>
          </w:p>
          <w:p w14:paraId="6AADCF4E">
            <w:pPr>
              <w:numPr>
                <w:numId w:val="0"/>
              </w:numPr>
              <w:snapToGrid w:val="0"/>
              <w:ind w:firstLine="420" w:firstLineChars="200"/>
              <w:jc w:val="both"/>
              <w:rPr>
                <w:rFonts w:hint="eastAsia"/>
                <w:color w:val="auto"/>
                <w:sz w:val="21"/>
                <w:szCs w:val="21"/>
                <w:u w:val="none"/>
                <w:vertAlign w:val="baseline"/>
                <w:lang w:val="en-US" w:eastAsia="zh-CN"/>
              </w:rPr>
            </w:pPr>
            <w:r>
              <w:rPr>
                <w:rFonts w:hint="eastAsia"/>
                <w:color w:val="auto"/>
                <w:sz w:val="21"/>
                <w:szCs w:val="21"/>
                <w:u w:val="none"/>
                <w:vertAlign w:val="baseline"/>
                <w:lang w:val="en-US" w:eastAsia="zh-CN"/>
              </w:rPr>
              <w:t>知识资产中上传附件时增加方案简述输入框，当故障产生后，可跟据故障中的内容信息与方案简述中的文字进行匹配并在故障列表中点击操作按钮“方案”弹窗展示推荐的解支持在线预览和下载；</w:t>
            </w:r>
          </w:p>
          <w:p w14:paraId="4B99AB2C">
            <w:pPr>
              <w:numPr>
                <w:ilvl w:val="0"/>
                <w:numId w:val="0"/>
              </w:numPr>
              <w:snapToGrid w:val="0"/>
              <w:jc w:val="both"/>
              <w:rPr>
                <w:rFonts w:hint="default"/>
                <w:color w:val="auto"/>
                <w:sz w:val="21"/>
                <w:szCs w:val="21"/>
                <w:u w:val="none"/>
                <w:vertAlign w:val="baseline"/>
                <w:lang w:val="en-US" w:eastAsia="zh-CN"/>
              </w:rPr>
            </w:pPr>
            <w:r>
              <w:rPr>
                <w:rFonts w:hint="eastAsia"/>
                <w:color w:val="auto"/>
                <w:sz w:val="21"/>
                <w:szCs w:val="21"/>
                <w:u w:val="none"/>
                <w:vertAlign w:val="baseline"/>
                <w:lang w:val="en-US" w:eastAsia="zh-CN"/>
              </w:rPr>
              <w:t>建议先改造“故障信息”，让故障信息有一定的关键字标识；然后在知识库中增加“解决方案”菜单，每个解决方案都应该有简短描述，主要针对某些关键字（关键词、设备型号、故障代码等多维度搜索）做查询匹配。并建立“故障信息历史解决方案查询库（类似每个故障解决方案排名）”，方便下次故障的快速定位和追溯、统计。（新增需求及关联逻辑变更）</w:t>
            </w:r>
          </w:p>
          <w:p w14:paraId="66FDC5EC">
            <w:pPr>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eastAsia" w:ascii="仿宋" w:hAnsi="仿宋" w:cs="仿宋"/>
                <w:b/>
                <w:bCs/>
                <w:color w:val="auto"/>
                <w:sz w:val="24"/>
                <w:szCs w:val="24"/>
                <w:lang w:val="en-US" w:eastAsia="zh-CN"/>
              </w:rPr>
            </w:pPr>
            <w:r>
              <w:rPr>
                <w:rFonts w:hint="eastAsia" w:ascii="仿宋" w:hAnsi="仿宋" w:cs="仿宋"/>
                <w:b/>
                <w:bCs/>
                <w:color w:val="auto"/>
                <w:sz w:val="24"/>
                <w:szCs w:val="24"/>
                <w:lang w:val="en-US" w:eastAsia="zh-CN"/>
              </w:rPr>
              <w:t>7、电费统计（已执行）</w:t>
            </w:r>
          </w:p>
          <w:p w14:paraId="5FF4B4A6">
            <w:pPr>
              <w:numPr>
                <w:ilvl w:val="0"/>
                <w:numId w:val="0"/>
              </w:numPr>
              <w:snapToGrid w:val="0"/>
              <w:ind w:leftChars="0"/>
              <w:jc w:val="both"/>
              <w:rPr>
                <w:rFonts w:hint="eastAsia"/>
                <w:color w:val="auto"/>
                <w:sz w:val="21"/>
                <w:szCs w:val="21"/>
                <w:u w:val="none"/>
                <w:vertAlign w:val="baseline"/>
                <w:lang w:val="en-US" w:eastAsia="zh-CN"/>
              </w:rPr>
            </w:pPr>
            <w:r>
              <w:rPr>
                <w:rFonts w:hint="eastAsia"/>
                <w:color w:val="auto"/>
                <w:sz w:val="21"/>
                <w:szCs w:val="21"/>
                <w:u w:val="none"/>
                <w:vertAlign w:val="baseline"/>
                <w:lang w:val="en-US" w:eastAsia="zh-CN"/>
              </w:rPr>
              <w:t>需在明显位置设计总耗电量与电费预算值。比如“能耗大屏”和“设备监测”的某个地方显示。（新增需求：大屏显示：单台设备某时段尖、峰、平、故、用电数据，预估电价）</w:t>
            </w:r>
          </w:p>
          <w:p w14:paraId="04CFC872">
            <w:pPr>
              <w:numPr>
                <w:ilvl w:val="0"/>
                <w:numId w:val="0"/>
              </w:numPr>
              <w:snapToGrid w:val="0"/>
              <w:ind w:leftChars="0"/>
              <w:jc w:val="both"/>
              <w:rPr>
                <w:rFonts w:hint="default"/>
                <w:color w:val="auto"/>
                <w:sz w:val="21"/>
                <w:szCs w:val="21"/>
                <w:u w:val="none"/>
                <w:vertAlign w:val="baseline"/>
                <w:lang w:val="en-US" w:eastAsia="zh-CN"/>
              </w:rPr>
            </w:pPr>
            <w:r>
              <w:rPr>
                <w:rFonts w:hint="eastAsia"/>
                <w:color w:val="auto"/>
                <w:sz w:val="21"/>
                <w:szCs w:val="21"/>
                <w:u w:val="none"/>
                <w:vertAlign w:val="baseline"/>
                <w:lang w:val="en-US" w:eastAsia="zh-CN"/>
              </w:rPr>
              <w:t>电价配置：列表中未显示时段电价。</w:t>
            </w:r>
          </w:p>
        </w:tc>
      </w:tr>
      <w:tr w14:paraId="0896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pct"/>
            <w:vAlign w:val="center"/>
          </w:tcPr>
          <w:p w14:paraId="4AA1D4C7">
            <w:pPr>
              <w:snapToGrid w:val="0"/>
              <w:jc w:val="center"/>
              <w:rPr>
                <w:rFonts w:hint="default"/>
                <w:color w:val="auto"/>
                <w:sz w:val="21"/>
                <w:szCs w:val="21"/>
                <w:u w:val="none"/>
                <w:vertAlign w:val="baseline"/>
                <w:lang w:val="en-US" w:eastAsia="zh-CN"/>
              </w:rPr>
            </w:pPr>
            <w:r>
              <w:rPr>
                <w:rFonts w:hint="eastAsia"/>
                <w:b/>
                <w:bCs/>
                <w:color w:val="auto"/>
                <w:sz w:val="21"/>
                <w:szCs w:val="21"/>
                <w:u w:val="none"/>
                <w:vertAlign w:val="baseline"/>
                <w:lang w:val="en-US" w:eastAsia="zh-CN"/>
              </w:rPr>
              <w:t>确认签字</w:t>
            </w:r>
          </w:p>
        </w:tc>
        <w:tc>
          <w:tcPr>
            <w:tcW w:w="1672" w:type="pct"/>
          </w:tcPr>
          <w:p w14:paraId="62BF6BE9">
            <w:pPr>
              <w:snapToGrid w:val="0"/>
              <w:rPr>
                <w:rFonts w:hint="default"/>
                <w:color w:val="auto"/>
                <w:sz w:val="21"/>
                <w:szCs w:val="21"/>
                <w:u w:val="none"/>
                <w:vertAlign w:val="baseline"/>
                <w:lang w:val="en-US" w:eastAsia="zh-CN"/>
              </w:rPr>
            </w:pPr>
            <w:r>
              <w:rPr>
                <w:rFonts w:hint="eastAsia"/>
                <w:color w:val="auto"/>
                <w:sz w:val="21"/>
                <w:szCs w:val="21"/>
                <w:u w:val="none"/>
                <w:vertAlign w:val="baseline"/>
                <w:lang w:val="en-US" w:eastAsia="zh-CN"/>
              </w:rPr>
              <w:t>甲方负责人：</w:t>
            </w:r>
          </w:p>
        </w:tc>
        <w:tc>
          <w:tcPr>
            <w:tcW w:w="2314" w:type="pct"/>
            <w:gridSpan w:val="2"/>
            <w:vAlign w:val="top"/>
          </w:tcPr>
          <w:p w14:paraId="18D763D0">
            <w:pPr>
              <w:snapToGrid w:val="0"/>
              <w:jc w:val="both"/>
              <w:rPr>
                <w:rFonts w:hint="default"/>
                <w:color w:val="auto"/>
                <w:sz w:val="21"/>
                <w:szCs w:val="21"/>
                <w:u w:val="none"/>
                <w:vertAlign w:val="baseline"/>
                <w:lang w:val="en-US" w:eastAsia="zh-CN"/>
              </w:rPr>
            </w:pPr>
            <w:r>
              <w:rPr>
                <w:rFonts w:hint="eastAsia"/>
                <w:color w:val="auto"/>
                <w:sz w:val="21"/>
                <w:szCs w:val="21"/>
                <w:u w:val="none"/>
                <w:vertAlign w:val="baseline"/>
                <w:lang w:val="en-US" w:eastAsia="zh-CN"/>
              </w:rPr>
              <w:t>乙方负责人：</w:t>
            </w:r>
          </w:p>
        </w:tc>
      </w:tr>
    </w:tbl>
    <w:p w14:paraId="7127CA7D">
      <w:pPr>
        <w:rPr>
          <w:rFonts w:hint="default"/>
          <w:u w:val="single"/>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1"/>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7CE73D"/>
    <w:multiLevelType w:val="singleLevel"/>
    <w:tmpl w:val="AC7CE73D"/>
    <w:lvl w:ilvl="0" w:tentative="0">
      <w:start w:val="1"/>
      <w:numFmt w:val="bullet"/>
      <w:lvlText w:val=""/>
      <w:lvlJc w:val="left"/>
      <w:pPr>
        <w:ind w:left="420" w:hanging="420"/>
      </w:pPr>
      <w:rPr>
        <w:rFonts w:hint="default" w:ascii="Wingdings" w:hAnsi="Wingdings"/>
      </w:rPr>
    </w:lvl>
  </w:abstractNum>
  <w:abstractNum w:abstractNumId="1">
    <w:nsid w:val="B957F784"/>
    <w:multiLevelType w:val="singleLevel"/>
    <w:tmpl w:val="B957F784"/>
    <w:lvl w:ilvl="0" w:tentative="0">
      <w:start w:val="4"/>
      <w:numFmt w:val="decimal"/>
      <w:suff w:val="nothing"/>
      <w:lvlText w:val="%1、"/>
      <w:lvlJc w:val="left"/>
    </w:lvl>
  </w:abstractNum>
  <w:abstractNum w:abstractNumId="2">
    <w:nsid w:val="BA4DD454"/>
    <w:multiLevelType w:val="singleLevel"/>
    <w:tmpl w:val="BA4DD454"/>
    <w:lvl w:ilvl="0" w:tentative="0">
      <w:start w:val="6"/>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5D40AC"/>
    <w:rsid w:val="00D5667E"/>
    <w:rsid w:val="023E53FC"/>
    <w:rsid w:val="0317343D"/>
    <w:rsid w:val="03253AFD"/>
    <w:rsid w:val="03DA2C38"/>
    <w:rsid w:val="042C0F45"/>
    <w:rsid w:val="04510321"/>
    <w:rsid w:val="04F3066F"/>
    <w:rsid w:val="05E45473"/>
    <w:rsid w:val="0620057E"/>
    <w:rsid w:val="079307F3"/>
    <w:rsid w:val="082D4556"/>
    <w:rsid w:val="08865414"/>
    <w:rsid w:val="08F22377"/>
    <w:rsid w:val="094B38F4"/>
    <w:rsid w:val="0A1D552E"/>
    <w:rsid w:val="0A444B34"/>
    <w:rsid w:val="0A690774"/>
    <w:rsid w:val="0AF160E6"/>
    <w:rsid w:val="0C8F6628"/>
    <w:rsid w:val="0D3B187F"/>
    <w:rsid w:val="0DCF6B2E"/>
    <w:rsid w:val="0DE4455C"/>
    <w:rsid w:val="0E5D1762"/>
    <w:rsid w:val="0E776108"/>
    <w:rsid w:val="0FB3641A"/>
    <w:rsid w:val="0FDB5D8F"/>
    <w:rsid w:val="100D4FE3"/>
    <w:rsid w:val="129878AE"/>
    <w:rsid w:val="13590ADF"/>
    <w:rsid w:val="139A457E"/>
    <w:rsid w:val="13F56E49"/>
    <w:rsid w:val="155B0D1A"/>
    <w:rsid w:val="15C9308C"/>
    <w:rsid w:val="15D62CD7"/>
    <w:rsid w:val="17011CC8"/>
    <w:rsid w:val="171406F0"/>
    <w:rsid w:val="17885158"/>
    <w:rsid w:val="17E551B2"/>
    <w:rsid w:val="184A0A44"/>
    <w:rsid w:val="18BD2215"/>
    <w:rsid w:val="192F2B88"/>
    <w:rsid w:val="19472977"/>
    <w:rsid w:val="198E5AC7"/>
    <w:rsid w:val="19C65056"/>
    <w:rsid w:val="206F5F60"/>
    <w:rsid w:val="211D776A"/>
    <w:rsid w:val="217737CA"/>
    <w:rsid w:val="22654827"/>
    <w:rsid w:val="22F4274D"/>
    <w:rsid w:val="24D7540B"/>
    <w:rsid w:val="25043CC9"/>
    <w:rsid w:val="2661022C"/>
    <w:rsid w:val="266169F9"/>
    <w:rsid w:val="26B018C3"/>
    <w:rsid w:val="28441E40"/>
    <w:rsid w:val="29A1688F"/>
    <w:rsid w:val="29D8316A"/>
    <w:rsid w:val="2B9B4F02"/>
    <w:rsid w:val="2C186E9C"/>
    <w:rsid w:val="2C7D2835"/>
    <w:rsid w:val="2D4C1EE7"/>
    <w:rsid w:val="2ECF5F66"/>
    <w:rsid w:val="30113270"/>
    <w:rsid w:val="30E43E01"/>
    <w:rsid w:val="328D052A"/>
    <w:rsid w:val="33CB0884"/>
    <w:rsid w:val="340F1002"/>
    <w:rsid w:val="35880411"/>
    <w:rsid w:val="36350CFE"/>
    <w:rsid w:val="365A30E3"/>
    <w:rsid w:val="36853990"/>
    <w:rsid w:val="3756593F"/>
    <w:rsid w:val="377E40E5"/>
    <w:rsid w:val="37BC1DFF"/>
    <w:rsid w:val="37BC451C"/>
    <w:rsid w:val="38C44DB4"/>
    <w:rsid w:val="3941575E"/>
    <w:rsid w:val="39A572D1"/>
    <w:rsid w:val="3A2C5001"/>
    <w:rsid w:val="3A657C04"/>
    <w:rsid w:val="3AD41A9E"/>
    <w:rsid w:val="3B814038"/>
    <w:rsid w:val="3CB84B8C"/>
    <w:rsid w:val="3CBA4519"/>
    <w:rsid w:val="3EC82C4A"/>
    <w:rsid w:val="3F267484"/>
    <w:rsid w:val="41276FFF"/>
    <w:rsid w:val="4164559E"/>
    <w:rsid w:val="425B7C9B"/>
    <w:rsid w:val="42BC1330"/>
    <w:rsid w:val="43CC0495"/>
    <w:rsid w:val="44C036BD"/>
    <w:rsid w:val="46134694"/>
    <w:rsid w:val="461C06D2"/>
    <w:rsid w:val="48267A80"/>
    <w:rsid w:val="48491B87"/>
    <w:rsid w:val="49ED2A82"/>
    <w:rsid w:val="4A3161C6"/>
    <w:rsid w:val="4A7466FF"/>
    <w:rsid w:val="4D254878"/>
    <w:rsid w:val="4DA91E14"/>
    <w:rsid w:val="4DED73AE"/>
    <w:rsid w:val="4FD32219"/>
    <w:rsid w:val="50C41A95"/>
    <w:rsid w:val="510C54C2"/>
    <w:rsid w:val="513A613C"/>
    <w:rsid w:val="56DC149F"/>
    <w:rsid w:val="57130D88"/>
    <w:rsid w:val="58C26DE5"/>
    <w:rsid w:val="5ACF3288"/>
    <w:rsid w:val="5AD92379"/>
    <w:rsid w:val="5B4516CD"/>
    <w:rsid w:val="5B591349"/>
    <w:rsid w:val="5C187FFD"/>
    <w:rsid w:val="5C1E5D13"/>
    <w:rsid w:val="5CE4630D"/>
    <w:rsid w:val="5CE53ECD"/>
    <w:rsid w:val="5DDC2AB0"/>
    <w:rsid w:val="5F477FDF"/>
    <w:rsid w:val="5F8C6389"/>
    <w:rsid w:val="61FE26C5"/>
    <w:rsid w:val="62DF24F6"/>
    <w:rsid w:val="63C60FC0"/>
    <w:rsid w:val="63CE09B0"/>
    <w:rsid w:val="64F228E7"/>
    <w:rsid w:val="65AB33B1"/>
    <w:rsid w:val="66DC48D4"/>
    <w:rsid w:val="671C723A"/>
    <w:rsid w:val="67DE4137"/>
    <w:rsid w:val="69C82C97"/>
    <w:rsid w:val="6CB25092"/>
    <w:rsid w:val="6CB45DC1"/>
    <w:rsid w:val="6D7A59DE"/>
    <w:rsid w:val="6E1E7D37"/>
    <w:rsid w:val="6EA75E92"/>
    <w:rsid w:val="6FEC4AAF"/>
    <w:rsid w:val="7092720C"/>
    <w:rsid w:val="70AA4F72"/>
    <w:rsid w:val="70B56644"/>
    <w:rsid w:val="70CB4C8A"/>
    <w:rsid w:val="727349D0"/>
    <w:rsid w:val="72AB7253"/>
    <w:rsid w:val="733579A4"/>
    <w:rsid w:val="74B878F7"/>
    <w:rsid w:val="754F7423"/>
    <w:rsid w:val="75A20E0D"/>
    <w:rsid w:val="75FF0362"/>
    <w:rsid w:val="770F6EE9"/>
    <w:rsid w:val="77651C13"/>
    <w:rsid w:val="77B21B30"/>
    <w:rsid w:val="79021CCC"/>
    <w:rsid w:val="79F42021"/>
    <w:rsid w:val="7A3632EF"/>
    <w:rsid w:val="7B233DBD"/>
    <w:rsid w:val="7B892BA7"/>
    <w:rsid w:val="7C401BE6"/>
    <w:rsid w:val="7CFD384D"/>
    <w:rsid w:val="7D632A00"/>
    <w:rsid w:val="7E185B70"/>
    <w:rsid w:val="7E306EED"/>
    <w:rsid w:val="7E5316BF"/>
    <w:rsid w:val="7EFB729E"/>
    <w:rsid w:val="7F5636E8"/>
    <w:rsid w:val="7F5D40AC"/>
    <w:rsid w:val="7F7B4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仿宋" w:cs="仿宋" w:asciiTheme="minorAscii" w:hAnsiTheme="minorAscii"/>
      <w:kern w:val="2"/>
      <w:sz w:val="28"/>
      <w:szCs w:val="28"/>
      <w:lang w:val="en-US" w:eastAsia="zh-CN" w:bidi="ar-SA"/>
    </w:rPr>
  </w:style>
  <w:style w:type="paragraph" w:styleId="2">
    <w:name w:val="heading 1"/>
    <w:basedOn w:val="1"/>
    <w:next w:val="1"/>
    <w:link w:val="9"/>
    <w:qFormat/>
    <w:uiPriority w:val="0"/>
    <w:pPr>
      <w:keepNext/>
      <w:keepLines/>
      <w:spacing w:before="340" w:beforeLines="0" w:beforeAutospacing="0" w:after="330" w:afterLines="0" w:afterAutospacing="0" w:line="576" w:lineRule="auto"/>
      <w:outlineLvl w:val="0"/>
    </w:pPr>
    <w:rPr>
      <w:rFonts w:eastAsia="微软雅黑" w:asciiTheme="minorAscii" w:hAnsiTheme="minorAscii"/>
      <w:b/>
      <w:kern w:val="44"/>
      <w:sz w:val="32"/>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微软雅黑"/>
      <w:b/>
      <w:sz w:val="30"/>
    </w:rPr>
  </w:style>
  <w:style w:type="paragraph" w:styleId="4">
    <w:name w:val="heading 3"/>
    <w:basedOn w:val="1"/>
    <w:next w:val="1"/>
    <w:semiHidden/>
    <w:unhideWhenUsed/>
    <w:qFormat/>
    <w:uiPriority w:val="0"/>
    <w:pPr>
      <w:spacing w:before="0" w:beforeAutospacing="1" w:after="0" w:afterAutospacing="1"/>
      <w:jc w:val="left"/>
      <w:outlineLvl w:val="2"/>
    </w:pPr>
    <w:rPr>
      <w:rFonts w:hint="eastAsia" w:ascii="宋体" w:hAnsi="宋体" w:eastAsia="微软雅黑" w:cs="宋体"/>
      <w:b/>
      <w:bCs/>
      <w:kern w:val="0"/>
      <w:sz w:val="28"/>
      <w:szCs w:val="27"/>
      <w:lang w:bidi="ar"/>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4"/>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1 Char"/>
    <w:link w:val="2"/>
    <w:qFormat/>
    <w:uiPriority w:val="0"/>
    <w:rPr>
      <w:rFonts w:ascii="宋体" w:hAnsi="宋体" w:eastAsia="微软雅黑" w:cs="宋体"/>
      <w:b/>
      <w:kern w:val="44"/>
      <w:sz w:val="32"/>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1309</Words>
  <Characters>1321</Characters>
  <Lines>0</Lines>
  <Paragraphs>0</Paragraphs>
  <TotalTime>7</TotalTime>
  <ScaleCrop>false</ScaleCrop>
  <LinksUpToDate>false</LinksUpToDate>
  <CharactersWithSpaces>1330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2025-11-04T00:48:00Z</dcterms:created>
  <dc:creator>A</dc:creator>
  <cp:lastModifiedBy>巴陆山智能科技</cp:lastModifiedBy>
  <dcterms:modified xsi:type="dcterms:W3CDTF">2025-11-26T12:58:37Z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A0A36CB1BCF343C0A61027B9BAAAFE57_13</vt:lpwstr>
  </property>
  <property fmtid="{D5CDD505-2E9C-101B-9397-08002B2CF9AE}" pid="4" name="KSOTemplateDocerSaveRecord">
    <vt:lpwstr>eyJoZGlkIjoiOTY0ZTRiZTcyZTgwOGE1NGQ4NzhmZmI0MDlmMzM3MWMiLCJ1c2VySWQiOiIzMzY0MDM2NDIifQ==</vt:lpwstr>
  </property>
</Properties>
</file>