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BD2" w:rsidRDefault="00564BD2">
      <w:pP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名次解释:</w:t>
      </w:r>
    </w:p>
    <w:p w:rsidR="002F72B9" w:rsidRDefault="002F72B9" w:rsidP="002F72B9">
      <w:pPr>
        <w:pStyle w:val="a5"/>
        <w:shd w:val="clear" w:color="auto" w:fill="FFFFFF"/>
        <w:spacing w:before="0" w:beforeAutospacing="0" w:after="0" w:afterAutospacing="0" w:line="357" w:lineRule="atLeast"/>
        <w:jc w:val="both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Style w:val="a6"/>
          <w:rFonts w:ascii="微软雅黑" w:eastAsia="微软雅黑" w:hAnsi="微软雅黑" w:hint="eastAsia"/>
          <w:color w:val="333333"/>
          <w:sz w:val="20"/>
          <w:szCs w:val="20"/>
        </w:rPr>
        <w:t>cpa广告结算；</w:t>
      </w:r>
    </w:p>
    <w:p w:rsidR="002F72B9" w:rsidRDefault="002F72B9" w:rsidP="002F72B9">
      <w:pPr>
        <w:pStyle w:val="a5"/>
        <w:shd w:val="clear" w:color="auto" w:fill="FFFFFF"/>
        <w:spacing w:before="0" w:beforeAutospacing="0" w:after="0" w:afterAutospacing="0" w:line="357" w:lineRule="atLeast"/>
        <w:jc w:val="both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CPA（每行动成本，Cost Per Action）计价方式是指按广告投放实际效果，即按回应的有效问卷或定单来计费，而不限广告投放量。CPA广告是网络中最常见的一种广告形式，当用户点击某个网站上的cpc广告后，这个站的站长就会获得相应的收入。</w:t>
      </w:r>
    </w:p>
    <w:p w:rsidR="002F72B9" w:rsidRDefault="002F72B9" w:rsidP="002F72B9">
      <w:pPr>
        <w:pStyle w:val="a5"/>
        <w:shd w:val="clear" w:color="auto" w:fill="FFFFFF"/>
        <w:spacing w:before="0" w:beforeAutospacing="0" w:after="0" w:afterAutospacing="0" w:line="357" w:lineRule="atLeast"/>
        <w:jc w:val="both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Style w:val="a6"/>
          <w:rFonts w:ascii="微软雅黑" w:eastAsia="微软雅黑" w:hAnsi="微软雅黑" w:hint="eastAsia"/>
          <w:color w:val="333333"/>
          <w:sz w:val="20"/>
          <w:szCs w:val="20"/>
        </w:rPr>
        <w:t>cps广告结算；</w:t>
      </w:r>
    </w:p>
    <w:p w:rsidR="002F72B9" w:rsidRDefault="002F72B9" w:rsidP="002F72B9">
      <w:pPr>
        <w:pStyle w:val="a5"/>
        <w:shd w:val="clear" w:color="auto" w:fill="FFFFFF"/>
        <w:spacing w:before="0" w:beforeAutospacing="0" w:after="0" w:afterAutospacing="0" w:line="357" w:lineRule="atLeast"/>
        <w:jc w:val="both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CPS广告是网络广告的一种，广告主为规避广告费用风险，按照广告点击之后产生的实际销售笔数付给广告站点销售提成费用。</w:t>
      </w:r>
    </w:p>
    <w:p w:rsidR="002F72B9" w:rsidRDefault="002F72B9" w:rsidP="002F72B9">
      <w:pPr>
        <w:pStyle w:val="a5"/>
        <w:shd w:val="clear" w:color="auto" w:fill="FFFFFF"/>
        <w:spacing w:before="0" w:beforeAutospacing="0" w:after="0" w:afterAutospacing="0" w:line="357" w:lineRule="atLeast"/>
        <w:jc w:val="both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Style w:val="a6"/>
          <w:rFonts w:ascii="微软雅黑" w:eastAsia="微软雅黑" w:hAnsi="微软雅黑" w:hint="eastAsia"/>
          <w:color w:val="333333"/>
          <w:sz w:val="20"/>
          <w:szCs w:val="20"/>
        </w:rPr>
        <w:t>cpc广告结算；</w:t>
      </w:r>
    </w:p>
    <w:p w:rsidR="002F72B9" w:rsidRDefault="002F72B9" w:rsidP="002F72B9">
      <w:pPr>
        <w:pStyle w:val="a5"/>
        <w:shd w:val="clear" w:color="auto" w:fill="FFFFFF"/>
        <w:spacing w:before="0" w:beforeAutospacing="0" w:after="0" w:afterAutospacing="0" w:line="357" w:lineRule="atLeast"/>
        <w:jc w:val="both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CPC是“Cost Per Click”的英文缩写，以每点击一次计费。这样的方法加上点击率限制可以加强作弊的难度，网民的每一次点击就会为广告主带来真实的流量或是潜在的消费者，是网络比较成熟的国家常见的收费方式之一。</w:t>
      </w:r>
    </w:p>
    <w:p w:rsidR="002F72B9" w:rsidRDefault="002F72B9" w:rsidP="002F72B9">
      <w:pPr>
        <w:pStyle w:val="a5"/>
        <w:shd w:val="clear" w:color="auto" w:fill="FFFFFF"/>
        <w:spacing w:before="0" w:beforeAutospacing="0" w:after="0" w:afterAutospacing="0" w:line="357" w:lineRule="atLeast"/>
        <w:jc w:val="both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Style w:val="a6"/>
          <w:rFonts w:ascii="微软雅黑" w:eastAsia="微软雅黑" w:hAnsi="微软雅黑" w:hint="eastAsia"/>
          <w:color w:val="333333"/>
          <w:sz w:val="20"/>
          <w:szCs w:val="20"/>
        </w:rPr>
        <w:t>cpm广告结算；</w:t>
      </w:r>
    </w:p>
    <w:p w:rsidR="002F72B9" w:rsidRDefault="002F72B9" w:rsidP="002F72B9">
      <w:pPr>
        <w:pStyle w:val="a5"/>
        <w:shd w:val="clear" w:color="auto" w:fill="FFFFFF"/>
        <w:spacing w:before="0" w:beforeAutospacing="0" w:after="0" w:afterAutospacing="0" w:line="357" w:lineRule="atLeast"/>
        <w:jc w:val="both"/>
        <w:rPr>
          <w:rFonts w:ascii="微软雅黑" w:eastAsia="微软雅黑" w:hAnsi="微软雅黑" w:hint="eastAsi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千人成本（CPM广告）是一种媒体或媒体排期表（SCHEDULING）送达1000人或"家庭"的成本计算单位。千人成本并非是广告主衡量媒体的唯一标准，只是为了对不同媒体进行衡量不得已而制定的一个相对指标。表现形式就是比如你在网站上投放了一个广告，然后有人打开你的网站看到了这个广告，那么就可以给您计费，也就是按照展示量给佣金。</w:t>
      </w:r>
    </w:p>
    <w:p w:rsidR="002F72B9" w:rsidRDefault="002F72B9"/>
    <w:sectPr w:rsidR="002F72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5B92" w:rsidRDefault="00CF5B92" w:rsidP="00564BD2">
      <w:r>
        <w:separator/>
      </w:r>
    </w:p>
  </w:endnote>
  <w:endnote w:type="continuationSeparator" w:id="1">
    <w:p w:rsidR="00CF5B92" w:rsidRDefault="00CF5B92" w:rsidP="00564B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5B92" w:rsidRDefault="00CF5B92" w:rsidP="00564BD2">
      <w:r>
        <w:separator/>
      </w:r>
    </w:p>
  </w:footnote>
  <w:footnote w:type="continuationSeparator" w:id="1">
    <w:p w:rsidR="00CF5B92" w:rsidRDefault="00CF5B92" w:rsidP="00564BD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64BD2"/>
    <w:rsid w:val="002F72B9"/>
    <w:rsid w:val="00564BD2"/>
    <w:rsid w:val="00CF5B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64B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64BD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64B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64BD2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2F72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2F72B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</dc:creator>
  <cp:keywords/>
  <dc:description/>
  <cp:lastModifiedBy>guo</cp:lastModifiedBy>
  <cp:revision>3</cp:revision>
  <dcterms:created xsi:type="dcterms:W3CDTF">2015-10-28T03:29:00Z</dcterms:created>
  <dcterms:modified xsi:type="dcterms:W3CDTF">2015-10-28T03:30:00Z</dcterms:modified>
</cp:coreProperties>
</file>