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0000"/>
        </w:rPr>
        <w:t>面向长时空间任务的人—智能体交互机制设计与实现</w:t>
      </w:r>
    </w:p>
    <w:p>
      <w:pPr>
        <w:pStyle w:val="Heading1"/>
      </w:pPr>
      <w:r>
        <w:rPr>
          <w:color w:val="000000"/>
        </w:rPr>
        <w:t>1 引言</w:t>
      </w:r>
    </w:p>
    <w:p>
      <w:pPr>
        <w:pStyle w:val="Heading2"/>
      </w:pPr>
      <w:r>
        <w:rPr>
          <w:color w:val="000000"/>
        </w:rPr>
        <w:t>1.1 研究背景</w:t>
      </w:r>
    </w:p>
    <w:p>
      <w:pPr>
        <w:jc w:val="both"/>
      </w:pPr>
      <w:r>
        <w:t>传统任务界面通常把业务能力组织为页面、菜单、表单和按钮，用户根据目标选择功能、输入参数，并通过连续操作推进任务。例如，用户希望增加某一区域的巡查，可能需要找到任务、选择区域、修改安排并提交。此类界面同样可以围绕用户需求设计，但在具体操作中，往往由用户将目标转化为系统可执行的步骤。</w:t>
      </w:r>
    </w:p>
    <w:p>
      <w:pPr/>
      <w:r>
        <w:t>在本文关注的Agent应用中，用户可以表达任务目标和约束，由智能体解释要求、组织计划、调用工具并持续执行。用户的目标不必完全对应一个预先固定的操作流程，智能体还可能提出澄清、请求取舍或根据执行情况调整安排。人与系统的交互因此延伸为目标表达、理解确认、过程监督、必要介入和结果核查。自然语言、地图操作和结构化控件可以共同承担这些交互，既有直接操作也可以保留。</w:t>
      </w:r>
    </w:p>
    <w:p>
      <w:pPr>
        <w:jc w:val="both"/>
      </w:pPr>
      <w:r>
        <w:t>随着智能体推进任务，系统会产生对要求的解释、计划、工具调用、执行进度、关键变化、异常、征询和结果等多类输出。这些输出具有不同的含义、重要程度和持续时间，用户也不需要逐条阅读所有事件。交互设计需要回答：哪些信息应当呈现，怎样组织这些信息，何时需要吸引用户注意，以及用户如何在执行中补充或修正要求。单纯按时间堆叠消息难以直接说明任务整体关系，而固定状态栏也未必能充分承载不断变化的协作过程；具体不足及设计收益仍需在任务条件下检验。</w:t>
      </w:r>
    </w:p>
    <w:p>
      <w:pPr>
        <w:jc w:val="both"/>
      </w:pPr>
      <w:r>
        <w:t>本文以长时空间任务作为上述交互问题的应用与验证背景。长时空间指任务持续数小时以上、执行对象分布于地理空间；用户需要结合任务进展、设备、区域与路径理解执行，并可能多次参与调整。情境感知理论关于感知、理解与预测的区分[1]，为确定过程信息应支持哪些判断提供分析依据。论文研究的是人与智能体的交互机制，设备控制和多智能体内部协同是支撑能力。</w:t>
      </w:r>
    </w:p>
    <w:p>
      <w:pPr>
        <w:pStyle w:val="Heading2"/>
      </w:pPr>
      <w:r>
        <w:rPr>
          <w:color w:val="000000"/>
        </w:rPr>
        <w:t>1.2 已有研究与交互问题</w:t>
      </w:r>
    </w:p>
    <w:p>
      <w:pPr>
        <w:jc w:val="both"/>
      </w:pPr>
      <w:r>
        <w:t>空间表达与任务规划的结合已有研究基础。Szafir等面向室内飞行机器人设计了三类交互原型，其中协作界面结合三维空间航点与可编辑时间线，支持任务顺序调整和人机依赖关系表达，并在其任务条件下改善了任务完成及响应变化的表现[2]。该研究为任务过程与空间操作的结合提供了比较方案。本文进一步关注持续执行中，用户如何从多类输出理解任务、表达新要求，并衔接调整后的执行。</w:t>
      </w:r>
    </w:p>
    <w:p>
      <w:pPr>
        <w:jc w:val="both"/>
      </w:pPr>
      <w:r>
        <w:t>信息需求也会随协作情境改变。Senaratne等通过对16名具有人机团队实践经验的参与者开展访谈，提出动态情境感知框架，指出所需情境感知与任务条件、成员角色和能力有关[3]。这为按用户当前判断与操作需要选择信息提供了依据，但不能直接证明某种界面有效，也不能代替本研究的需求核查。</w:t>
      </w:r>
    </w:p>
    <w:p>
      <w:pPr>
        <w:jc w:val="both"/>
      </w:pPr>
      <w:r>
        <w:t>本文的工程动机来自现有应用接入智能体能力后的交互建设需要。后台能够解释目标并推进任务后，前端还需把持续输出组织成用户可以理解和参与的过程。本文关注三个相互衔接的问题：如何从多类输出中突出用户所需的信息，使其理解智能体正在做什么；如何支持用户在执行过程中澄清、选择和调整；如何呈现调整后的执行与最终结果，使用户判断原要求是否得到满足。</w:t>
      </w:r>
    </w:p>
    <w:p>
      <w:pPr/>
      <w:commentRangeStart w:id="0"/>
      <w:r>
        <w:t>传统操作界面、按时间排列的消息流及已有过程可视化方案，是分析这些问题的比较入口。比较重点包括谁将目标转化为步骤、过程信息如何组织、用户从哪里参与以及结果如何对应要求，而不是预先认定Agent交互优于传统界面。本文拟在相同后台能力、任务信息和基本操作条件下，检验所提出的信息组织与参与方式是否帮助用户理解和完成任务，并记录额外阅读、确认和操作成本。</w:t>
      </w:r>
      <w:commentRangeEnd w:id="0"/>
      <w:r>
        <w:rPr>
          <w:rStyle w:val="CommentReference"/>
        </w:rPr>
      </w:r>
    </w:p>
    <w:p>
      <w:pPr>
        <w:pStyle w:val="Heading2"/>
      </w:pPr>
      <w:r>
        <w:rPr>
          <w:color w:val="000000"/>
        </w:rPr>
        <w:t>1.3 研究目标与范围</w:t>
      </w:r>
    </w:p>
    <w:p>
      <w:pPr>
        <w:jc w:val="both"/>
      </w:pPr>
      <w:r>
        <w:t>本文研究的问题是：在长时空间任务中，当用户以目标和约束委托智能体持续执行时，如何组织执行过程中的多类输出，支持用户理解进展、在必要时参与调整，并判断结果是否符合要求。研究聚焦人与智能体交互，不开展任务规划、平台控制或多智能体内部编排算法研究。操作员保留业务允许的直接操作和调整方式，不要求所有任务都通过自然语言完成。</w:t>
      </w:r>
    </w:p>
    <w:p>
      <w:pPr>
        <w:jc w:val="both"/>
      </w:pPr>
      <w:r>
        <w:t>本文设置两个目标。G1是支持过程理解，使用户知道智能体理解了什么、准备做什么、执行到哪里以及关键变化意味着什么；G2是支持有效参与，使用户能够在需要时澄清或修改要求，并确认调整及任务结果。评价分别观察理解正确性、信息遗漏、调整表达错误、结果判断与操作负担，区分实际执行结果和用户对结果的理解。</w:t>
      </w:r>
    </w:p>
    <w:p>
      <w:pPr>
        <w:jc w:val="both"/>
      </w:pPr>
      <w:r>
        <w:t>围绕两个目标，设置两个评价问题。EQ1考察在相同任务信息可获得的条件下，本文方案是否帮助用户更准确地理解当前执行、关键变化与后续影响；EQ2考察用户是否能够准确表达调整、作出合理介入，并识别已落实、部分落实、拒绝、失败或未知。系统实际长时运行、短时人员任务和人员长期监督分别报告，结论限于实际覆盖条件。</w:t>
      </w:r>
    </w:p>
    <w:p>
      <w:pPr>
        <w:pStyle w:val="Heading2"/>
      </w:pPr>
      <w:r>
        <w:rPr>
          <w:color w:val="000000"/>
        </w:rPr>
        <w:t>1.4 本文工作与预期贡献</w:t>
      </w:r>
    </w:p>
    <w:p>
      <w:pPr/>
      <w:r>
        <w:t>本文拟形成三个方面的工作：分析从用户逐步操作到目标委托执行的交互变化，提炼过程理解与用户参与需求；设计执行信息组织与呈现、协同介入、执行衔接与反馈三项机制，并以地图任务原型实现相互衔接的流程；通过正常监督、新增区域和自主接替等案例，验证功能及状态关系，评价用户理解、操作和结果判断。</w:t>
      </w:r>
    </w:p>
    <w:p>
      <w:pPr/>
      <w:r>
        <w:t>预期产出包括适用于多类过程输出的信息组织要求、支持双向发起的参与流程、与任务要求对应的结果反馈，以及原型与评价记录。空间对象与任务过程的关联、空间操作与要求表达的衔接是优先探索方向。具体机制相对于已有方案的增量价值，依据比较与验证结果确定。</w:t>
      </w:r>
    </w:p>
    <w:p>
      <w:pPr>
        <w:pStyle w:val="Heading1"/>
      </w:pPr>
      <w:r>
        <w:rPr>
          <w:color w:val="000000"/>
        </w:rPr>
        <w:t>3 长时空间任务分析与人—智能体交互框架</w:t>
      </w:r>
    </w:p>
    <w:p>
      <w:pPr>
        <w:pStyle w:val="Heading2"/>
      </w:pPr>
      <w:r>
        <w:rPr>
          <w:color w:val="000000"/>
        </w:rPr>
        <w:t>3.1 应用场景与角色职责</w:t>
      </w:r>
    </w:p>
    <w:p>
      <w:pPr>
        <w:jc w:val="both"/>
      </w:pPr>
      <w:r>
        <w:t>本章将前述人与智能体交互问题放入长时空间任务中分析。操作员通过终端提出任务目标和约束，智能体组织设备群执行；终端呈现理解确认、计划、进度、关键变化、必要征询和结果，操作员据此继续监督或参与调整。系统背景为空中、地面和四足平台组成的异构班组，执行智能体及信息处理、态势分析、任务规划智能体共同提供支撑。用户侧围绕任务开展交互，无须逐一理解或操作内部智能体。</w:t>
      </w:r>
    </w:p>
    <w:p>
      <w:pPr>
        <w:jc w:val="both"/>
      </w:pPr>
      <w:r>
        <w:t>本研究采用设备群能够自主执行并自主接替的业务前提。操作员负责表达目标与约束、理解任务进展、处理需要人工取舍的事项以及确认结果。设备异常后，系统可以依据既有能力调整任务归属并继续执行，用户随后检查调整是否满足任务要求，并在必要时否决或改派。人工权限、可修改阶段及指令生效方式由业务规则确定，不要求每次接替都先经过人工审批。</w:t>
      </w:r>
    </w:p>
    <w:p>
      <w:pPr>
        <w:jc w:val="both"/>
      </w:pPr>
      <w:r>
        <w:t>下文采用场景推演分析交互需求。班组组成、自主执行形态和操作员监督职责来自当前业务描述；新增区域、自主接替等情节用于具体化用户任务。尚未通过现场观察或日志验证的操作困难，在本章作为待核查的需求假设处理。场景中的平台数量、任务时长、区域规模及接口能力，将在系统实现与实验部分按实际条件说明。</w:t>
      </w:r>
    </w:p>
    <w:p>
      <w:pPr>
        <w:pStyle w:val="Heading2"/>
      </w:pPr>
      <w:r>
        <w:rPr>
          <w:color w:val="000000"/>
        </w:rPr>
        <w:t>3.2 长时空间任务的交互特征</w:t>
      </w:r>
    </w:p>
    <w:p>
      <w:pPr>
        <w:jc w:val="both"/>
      </w:pPr>
      <w:r>
        <w:t>任务持续执行时，一次目标委托会产生多种过程输出。对要求的解释用于检查理解是否一致，计划说明准备做什么，进度反映执行到哪里，征询要求用户作出决定，结果支持完成情况核查。这些信息应围绕任务及当前需要组织，而不是把每次工具调用和内部事件都作为同等重要的消息。用户应能够查看必要依据，也能够从简明的任务状态进入相关详情。</w:t>
      </w:r>
    </w:p>
    <w:p>
      <w:pPr>
        <w:jc w:val="both"/>
      </w:pPr>
      <w:r>
        <w:t>空间对象与执行任务之间也存在可变的对应关系。同一区域可以在不同阶段由不同设备承担，一个设备可以连续参与多个区域的任务。自主接替发生后，任务目标可能保持不变，而设备归属、行进路径或完成顺序发生变化。因此，用户应能够从区域或任务追踪相关执行，也能够从设备状态定位其承担的工作。设计需要核查用户常用的查找入口以及跨对象关联的必要程度。</w:t>
      </w:r>
    </w:p>
    <w:p>
      <w:pPr>
        <w:jc w:val="both"/>
      </w:pPr>
      <w:r>
        <w:t>空间选择具有操作语义。用户圈定地图区域后，可能希望新增任务、限制进入、调整优先级或查看历史，单独的几何范围不足以确定操作含义。区域边界、目标要求、适用对象与生效条件共同决定调整内容。本文将空间交互界定为借助空间对象及其关系完成理解、选择、修改和核查的过程；具体实现可以采用二维地图、对象列表与语言输入的组合，表现维度依据任务需要选择。</w:t>
      </w:r>
    </w:p>
    <w:p>
      <w:pPr>
        <w:jc w:val="both"/>
      </w:pPr>
      <w:r>
        <w:t>多次参与要求交互保持连续。用户可以在执行中查看进展、补充约束或调整范围，智能体也可以因缺少信息或存在取舍而发起征询。界面需要让用户明确当前是否需要行动、决定针对哪项任务，以及提交后发生了什么。输入、确认和反馈沿用必要的上下文，避免每次参与都重新解释任务；确认条件实质变化时再更新说明。</w:t>
      </w:r>
    </w:p>
    <w:p>
      <w:pPr>
        <w:pStyle w:val="Heading2"/>
      </w:pPr>
      <w:r>
        <w:rPr>
          <w:color w:val="000000"/>
        </w:rPr>
        <w:t>3.3 完整工作过程与协作情境</w:t>
      </w:r>
    </w:p>
    <w:p>
      <w:pPr>
        <w:jc w:val="both"/>
      </w:pPr>
      <w:r>
        <w:t>任务从目标与空间要求的表达开始。操作员确认系统理解的任务范围和约束后，设备群自主开展工作，界面提供进展与关键变化信息。需要补充要求时，操作员主动发起调整；遇到既有权限或约束无法直接处理的取舍时，系统提出征询。调整形成后，用户继续监督执行，并在阶段或任务结束时核查目标完成情况。</w:t>
      </w:r>
    </w:p>
    <w:p>
      <w:pPr>
        <w:jc w:val="both"/>
      </w:pPr>
      <w:r>
        <w:t>为检查交互流程的覆盖性，本文将工作过程归纳为表1所列的六类协作情境。该分类服务于需求分析，不要求任务按固定顺序经过全部情境。正常执行、主动调整与异常恢复可以交叉发生，同一种业务事件也可能涉及多类情境。</w:t>
      </w:r>
    </w:p>
    <w:p>
      <w:pPr>
        <w:pStyle w:val="Caption"/>
        <w:keepNext/>
        <w:spacing w:before="120" w:after="120"/>
        <w:ind w:firstLine="0"/>
        <w:jc w:val="center"/>
      </w:pPr>
      <w:r>
        <w:rPr>
          <w:sz w:val="21"/>
        </w:rPr>
        <w:t>表1 典型协作情境与用户任务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44"/>
        <w:gridCol w:w="4535"/>
        <w:gridCol w:w="2778"/>
      </w:tblGrid>
      <w:tr>
        <w:trPr>
          <w:cantSplit/>
          <w:tblHeader/>
          <w:tblHeader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keepNext/>
              <w:spacing w:after="60" w:line="276" w:lineRule="auto" w:before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情境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keepNext/>
              <w:spacing w:after="60" w:line="276" w:lineRule="auto" w:before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主要用户任务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keepNext/>
              <w:spacing w:after="60" w:line="276" w:lineRule="auto" w:before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交互结果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S1 目标委托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表达任务区域、目标与约束，确认系统理解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明确的任务要求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S2 过程监督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理解执行状态、重要变化与后续安排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继续观察或准备介入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S3 必要征询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理解取舍原因，选择、修改或拒绝安排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权限内的决定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S4 主动调整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指定对象和范围，表达新的任务要求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明确的调整要求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S5 异常恢复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理解异常及自主处理，判断是否需要进一步调整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后续处理或继续执行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S6 结果确认</w:t>
            </w:r>
          </w:p>
        </w:tc>
        <w:tc>
          <w:tcPr>
            <w:tcW w:type="dxa" w:w="496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对照目标检查完成情况与未完成项</w:t>
            </w:r>
          </w:p>
        </w:tc>
        <w:tc>
          <w:tcPr>
            <w:tcW w:type="dxa" w:w="2030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确认结果或继续任务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000000"/>
        </w:rPr>
        <w:t>3.4 重点场景中的交互问题</w:t>
      </w:r>
    </w:p>
    <w:p>
      <w:pPr>
        <w:pStyle w:val="Heading3"/>
      </w:pPr>
      <w:r>
        <w:rPr>
          <w:color w:val="000000"/>
        </w:rPr>
        <w:t>3.4.1 正常执行与过程监督</w:t>
      </w:r>
    </w:p>
    <w:p>
      <w:pPr>
        <w:jc w:val="both"/>
      </w:pPr>
      <w:r>
        <w:t>以持续区域巡查为例，智能体接收目标后，可能先解释任务范围、给出计划，再调用相关能力并持续报告执行情况。用户首先需要判断理解和计划是否符合要求；执行中则关注区域进展、执行对象、重要变化与后续安排。界面应把这些信息与对应任务和地图对象联系起来，使用户既能把握整体，也能按需查看工具结果等依据。该场景用于检查多类输出的组织是否支持正常理解，而非仅检验异常提示是否醒目。</w:t>
      </w:r>
    </w:p>
    <w:p>
      <w:pPr>
        <w:pStyle w:val="Heading3"/>
      </w:pPr>
      <w:r>
        <w:rPr>
          <w:color w:val="000000"/>
        </w:rPr>
        <w:t>3.4.2 执行中新增区域</w:t>
      </w:r>
    </w:p>
    <w:p>
      <w:pPr>
        <w:jc w:val="both"/>
      </w:pPr>
      <w:r>
        <w:t>任务进行过程中，操作员希望将一处新区域纳入工作范围，并表达“加入该区域的巡查，已完成工作保留，原重点区域的要求继续有效”。这一要求同时包含新增范围、既有任务关系和持续约束。用户需要指定区域边界及具体要求，检查系统理解的范围是否一致，再查看新增任务对原安排的影响。设备选择和任务分配沿用后台能力，界面支持用户围绕区域、目标和约束作出取舍。</w:t>
      </w:r>
    </w:p>
    <w:p>
      <w:pPr>
        <w:jc w:val="both"/>
      </w:pPr>
      <w:r>
        <w:t>此场景需要衔接空间选区、要求解释和后续核查：用户应能检查所选范围、保留的原要求及新增工作的生效条件，并修正智能体对要求的误解。若要求与原约束冲突或存在缺项，系统应提出具体澄清，不能静默删除原要求。提交后，用户沿相同区域或任务核查计划变化及执行依据；后台缺少完成时间估计时，界面只说明可获得的变化与影响。</w:t>
      </w:r>
    </w:p>
    <w:p>
      <w:pPr>
        <w:pStyle w:val="Heading3"/>
      </w:pPr>
      <w:r>
        <w:rPr>
          <w:color w:val="000000"/>
        </w:rPr>
        <w:t>3.4.3 设备异常与自主接替</w:t>
      </w:r>
    </w:p>
    <w:p>
      <w:pPr>
        <w:jc w:val="both"/>
      </w:pPr>
      <w:r>
        <w:t>某设备被确认无法继续承担任务，或既有业务规则因异常触发接替后，系统自主调整相关工作归属。操作员需要理解接替依据、涉及的任务和区域、已确认完成工作的保留情况，以及后续路径与任务顺序的变化。若触发事件是失联，最后报告只能说明对应时刻的状态，不能证明设备已经停止或此后的工作未完成。具体接替方案由既有系统产生，界面应分别呈现接替安排、原设备的未知部分及新执行端的反馈。</w:t>
      </w:r>
    </w:p>
    <w:p>
      <w:pPr>
        <w:jc w:val="both"/>
      </w:pPr>
      <w:r>
        <w:t>若接替符合既有要求，合理行为可以是继续观察；若出现任务遗漏、范围变化或不符合约束的安排，操作员可在权限内否决或改派。判断所需信息包括触发原因、原与新任务分配、受影响对象、保留约束以及尚未获得的执行依据。评价应同时包含无需介入和需要介入的情形，依据事先核定的可接受操作判断，区分准确监督、漏介入和无必要的重复调整。</w:t>
      </w:r>
    </w:p>
    <w:p>
      <w:pPr>
        <w:pStyle w:val="Heading2"/>
      </w:pPr>
      <w:r>
        <w:rPr>
          <w:color w:val="000000"/>
        </w:rPr>
        <w:t>3.5 用户交互需求</w:t>
      </w:r>
    </w:p>
    <w:p>
      <w:pPr>
        <w:jc w:val="both"/>
      </w:pPr>
      <w:r>
        <w:t>根据上述任务特征与场景推演，本文提出五项交互需求，分别对应用户需要完成的判断与操作。每项需求记录其情境、所需信息、允许操作和结果判断条件，作为业务走查与后续设计的依据。班组形态和职责来自当前业务描述，具体困难的发生频率、严重程度及现有支持程度仍待核查。</w:t>
      </w:r>
    </w:p>
    <w:p>
      <w:pPr>
        <w:pStyle w:val="Heading3"/>
      </w:pPr>
      <w:r>
        <w:rPr>
          <w:color w:val="000000"/>
        </w:rPr>
        <w:t>3.5.1 任务进展与空间分布理解</w:t>
      </w:r>
    </w:p>
    <w:p>
      <w:pPr>
        <w:jc w:val="both"/>
      </w:pPr>
      <w:r>
        <w:t>R1要求用户能够识别任务进展及其空间分布，并建立任务、设备、区域与路径之间的对应。其判断对象包括区域工作是否开始或完成、当前执行设备及其任务归属。设计应支持从用户当前关注的对象进入相关任务信息，保持不同入口中的对象含义一致。可通过状态判断、任务与对象匹配以及查找耗时检查这一需求的满足情况。</w:t>
      </w:r>
    </w:p>
    <w:p>
      <w:pPr>
        <w:pStyle w:val="Heading3"/>
      </w:pPr>
      <w:r>
        <w:rPr>
          <w:color w:val="000000"/>
        </w:rPr>
        <w:t>3.5.2 变化过程与后续安排理解</w:t>
      </w:r>
    </w:p>
    <w:p>
      <w:pPr>
        <w:jc w:val="both"/>
      </w:pPr>
      <w:commentRangeStart w:id="1"/>
      <w:r>
        <w:t>R2要求用户理解关键变化及其与目标、当前执行和后续安排的关系。信息应说明发生了什么、为什么变化、影响哪些任务或空间对象，以及还有哪些未知。摘要突出当前判断所需内容，详情保留来源与时间；最后报告不能直接代表当前状态，计划也不等于已经执行。评价检查变化原因、影响对象和未知信息的理解，同时记录重要变化遗漏与阅读负担。</w:t>
      </w:r>
      <w:commentRangeEnd w:id="1"/>
      <w:r>
        <w:rPr>
          <w:rStyle w:val="CommentReference"/>
        </w:rPr>
      </w:r>
    </w:p>
    <w:p>
      <w:pPr>
        <w:pStyle w:val="Heading3"/>
      </w:pPr>
      <w:r>
        <w:rPr>
          <w:color w:val="000000"/>
        </w:rPr>
        <w:t>3.5.3 空间调整的准确表达</w:t>
      </w:r>
    </w:p>
    <w:p>
      <w:pPr>
        <w:jc w:val="both"/>
      </w:pPr>
      <w:r>
        <w:t>R3要求用户能够在执行过程中准确表达新的目标或约束，明确修改对象、空间范围和生效条件。地图选择、结构化输入和自然语言可组合使用，用户应能检查并修正智能体的理解；要求不完整时，系统提出具体澄清。评价核查对象、范围、约束及时间条件，并记录从表达要求到形成可确认决定的操作成本。</w:t>
      </w:r>
    </w:p>
    <w:p>
      <w:pPr>
        <w:pStyle w:val="Heading3"/>
      </w:pPr>
      <w:r>
        <w:rPr>
          <w:color w:val="000000"/>
        </w:rPr>
        <w:t>3.5.4 影响理解与介入判断</w:t>
      </w:r>
    </w:p>
    <w:p>
      <w:pPr>
        <w:jc w:val="both"/>
      </w:pPr>
      <w:r>
        <w:t>R4要求用户能够判断自主调整或拟议修改对既有任务的影响，并决定继续观察、修订或否决。影响信息应关联到受影响任务和空间范围，使用户辨明保留、改变和无法调整的部分。存在多个可行安排时，可按相同任务条件比较；信息不足时，应明确判断依据的边界。评价依据业务规则预先定义合理操作集合，分别统计漏介入、误介入与影响判断错误。</w:t>
      </w:r>
    </w:p>
    <w:p>
      <w:pPr>
        <w:pStyle w:val="Heading3"/>
      </w:pPr>
      <w:r>
        <w:rPr>
          <w:color w:val="000000"/>
        </w:rPr>
        <w:t>3.5.5 执行反馈与后续衔接</w:t>
      </w:r>
    </w:p>
    <w:p>
      <w:pPr>
        <w:jc w:val="both"/>
      </w:pPr>
      <w:r>
        <w:t>R5要求用户能够把后续反馈与已确认要求联系起来，判断调整和任务结果。界面需要区分要求已接收、计划已更新与实际执行结果；涉及多个对象时，允许呈现部分落实或尚待确认。反馈还应说明下一步由谁处理，以及是否需要再次参与。评价分别记录实际执行和用户判断，检查错误确认、重复提交与不恰当的后续操作。</w:t>
      </w:r>
    </w:p>
    <w:p>
      <w:pPr>
        <w:pStyle w:val="Heading2"/>
      </w:pPr>
      <w:r>
        <w:rPr>
          <w:color w:val="000000"/>
        </w:rPr>
        <w:t>3.6 人与智能体的交互总体框架</w:t>
      </w:r>
    </w:p>
    <w:p>
      <w:pPr/>
      <w:commentRangeStart w:id="2"/>
      <w:r>
        <w:t>本文将人与智能体的交互组织为三项相互衔接的机制。M1执行信息组织与呈现，将理解确认、计划、工具结果、进度、变化、异常和最终结果等输出组织为用户能够理解的任务过程，突出当前重点并保留必要详情。M2协同介入，支持用户主动提出调整以及智能体发起征询，通过表达、澄清和确认形成明确决定。M3执行衔接与反馈，将后续执行和结果对应到任务目标及已确认要求，支持用户核查并继续参与。</w:t>
      </w:r>
      <w:commentRangeEnd w:id="2"/>
      <w:r>
        <w:rPr>
          <w:rStyle w:val="CommentReference"/>
        </w:rPr>
      </w:r>
    </w:p>
    <w:p>
      <w:pPr/>
      <w:r>
        <w:t>三项机制围绕同一任务衔接。用户选择的区域、提出的目标和约束进入计划解释；确认后的要求成为后续执行及结果核查的参照。用户查看过程、提出调整和检查反馈时，应保持任务与空间对象的对应。这里只规定交互中需要保留的关系，具体数据标识、事件映射和迟到反馈处理在实现章节说明。</w:t>
      </w:r>
    </w:p>
    <w:p>
      <w:pPr/>
      <w:r>
        <w:t>以新增区域为例，用户可在地图上选择区域并提出“加入巡查，保留原重点区域要求”。M1提供当前任务和进展，M2让用户检查智能体对新增要求的解释及其对原计划的影响，并在需要时补充或修订；确认后，M3呈现调整是否落实及其后续结果。更新后的任务状态再进入M1，供用户继续监督。该流程将过程输出与用户操作连接起来，具体界面形式将在机制设计与原型中比较。</w:t>
      </w:r>
    </w:p>
    <w:p>
      <w:pPr/>
      <w:r>
        <w:t>正常执行时，用户可以通过M1理解过程，无须逐条确认智能体输出。需要决策时再进入M2，阶段或任务结束时通过M3核查结果。过程信息、待处理事项和结果记录具有不同作用，界面应让用户分清什么需要了解、什么需要行动、什么已经结束。既有地图与任务控件可以与智能体交互共存，具体布局和提醒方式由任务需要与原型评价确定。</w:t>
      </w:r>
    </w:p>
    <w:p>
      <w:pPr>
        <w:pStyle w:val="Heading2"/>
      </w:pPr>
      <w:r>
        <w:rPr>
          <w:color w:val="000000"/>
        </w:rPr>
        <w:t>3.7 需求与机制及评价的对应</w:t>
      </w:r>
    </w:p>
    <w:p>
      <w:pPr>
        <w:jc w:val="both"/>
      </w:pPr>
      <w:r>
        <w:t>表2将五项需求与协作情境、机制及评价问题对应。EQ1侧重理解正确性，EQ2侧重表达、介入和落实判断；R4同时涉及理解影响与决定是否行动。S1—S6用于检查协作过程覆盖，成功、部分落实、失败和未知等用于检查结果状态覆盖，两者分别记录。正常监督、新增区域和自主接替采用共用机制，不因业务事件不同而建立独立框架。</w:t>
      </w:r>
    </w:p>
    <w:p>
      <w:pPr>
        <w:pStyle w:val="Caption"/>
        <w:keepNext/>
        <w:spacing w:before="120" w:after="120"/>
        <w:ind w:firstLine="0"/>
        <w:jc w:val="center"/>
      </w:pPr>
      <w:r>
        <w:rPr>
          <w:sz w:val="21"/>
        </w:rPr>
        <w:t>表2 需求与情境及评价的对应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10"/>
        <w:gridCol w:w="1238"/>
        <w:gridCol w:w="1036"/>
        <w:gridCol w:w="1036"/>
        <w:gridCol w:w="4320"/>
      </w:tblGrid>
      <w:tr>
        <w:trPr>
          <w:tblHeader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需求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重点情境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机制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评价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主要判断与操作</w:t>
            </w:r>
          </w:p>
        </w:tc>
      </w:tr>
      <w:tr>
        <w:trPr/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R1 进展与分布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S1、S2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M1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EQ1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进展与对象匹配；依据及时间范围；查找耗时</w:t>
            </w:r>
          </w:p>
        </w:tc>
      </w:tr>
      <w:tr>
        <w:trPr/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R2 变化与后续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S2—S6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M1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EQ1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变化原因、影响及遗漏；已知与未知判断</w:t>
            </w:r>
          </w:p>
        </w:tc>
      </w:tr>
      <w:tr>
        <w:trPr/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R3 调整表达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S1、S3—S5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M2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EQ2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对象、范围、约束和生效条件；解释修正</w:t>
            </w:r>
          </w:p>
        </w:tc>
      </w:tr>
      <w:tr>
        <w:trPr/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R4 影响与介入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S2—S5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M1、M2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EQ1、EQ2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保留与变化部分；合理介入、漏介入与误介入</w:t>
            </w:r>
          </w:p>
        </w:tc>
      </w:tr>
      <w:tr>
        <w:trPr/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R5 落实与衔接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S3—S6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M3</w:t>
            </w:r>
          </w:p>
        </w:tc>
        <w:tc>
          <w:tcPr>
            <w:tcW w:type="dxa" w:w="103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EQ2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按要求判断落实；部分或未知反馈；后续操作</w:t>
            </w:r>
          </w:p>
        </w:tc>
      </w:tr>
    </w:tbl>
    <w:p>
      <w:pPr>
        <w:spacing w:after="0"/>
      </w:pPr>
    </w:p>
    <w:p>
      <w:pPr>
        <w:jc w:val="both"/>
      </w:pPr>
      <w:r>
        <w:t>后续评价拟在相同任务事实、后台智能体能力、基本操作和必要反馈条件下，比较合理常规方案与本文交互方案。常规方案可组合地图、任务列表、消息或事件记录和调整入口，本文方案改变过程信息的组织、任务与空间对象的关联以及参与和反馈的衔接。基线不能故意省略理解确认、必要解释或操作反馈；也不将不同后台能力造成的差异归因于交互设计。整体对照回答EQ1和EQ2，单项机制的作用另需针对性比较。</w:t>
      </w:r>
    </w:p>
    <w:p>
      <w:pPr>
        <w:jc w:val="both"/>
      </w:pPr>
      <w:r>
        <w:t>需求核查优先落实目标用户职责、必要数据的可得性、允许调整的范围与生效条件，以及两个重点案例中的合理处理方式。用户判断按决策时可获得的证据评分，后台真值另用于验证实际执行；合理的未知判断不因事后获得新信息而判错。业务走查修订需求与案例，功能验证检查关联正确性，用户评价再检验理解与操作表现。</w:t>
      </w:r>
    </w:p>
    <w:p>
      <w:pPr>
        <w:pStyle w:val="Heading1"/>
      </w:pPr>
      <w:r>
        <w:rPr>
          <w:color w:val="000000"/>
        </w:rPr>
        <w:t>参考文献</w:t>
      </w:r>
    </w:p>
    <w:p>
      <w:pPr>
        <w:keepLines/>
        <w:spacing w:line="320" w:lineRule="exact" w:after="120"/>
        <w:ind w:hanging="360" w:left="360"/>
      </w:pPr>
      <w:r>
        <w:rPr>
          <w:sz w:val="21"/>
        </w:rPr>
        <w:t>[1] Endsley M R. Toward a Theory of Situation Awareness in Dynamic Systems[J]. Human Factors, 1995, 37(1): 32–64. https://doi.org/10.1518/001872095779049543</w:t>
      </w:r>
    </w:p>
    <w:p>
      <w:pPr>
        <w:keepLines/>
        <w:spacing w:line="320" w:lineRule="exact" w:after="120"/>
        <w:ind w:hanging="360" w:left="360"/>
      </w:pPr>
      <w:r>
        <w:rPr>
          <w:sz w:val="21"/>
        </w:rPr>
        <w:t>[2] Szafir D, Mutlu B, Fong T. Designing planning and control interfaces to support user collaboration with flying robots[J]. The International Journal of Robotics Research, 2017, 36(5–7): 514–542. https://doi.org/10.1177/0278364916688256</w:t>
      </w:r>
    </w:p>
    <w:p>
      <w:pPr>
        <w:keepLines/>
        <w:spacing w:line="320" w:lineRule="exact" w:after="120"/>
        <w:ind w:hanging="360" w:left="360"/>
      </w:pPr>
      <w:r>
        <w:rPr>
          <w:sz w:val="21"/>
        </w:rPr>
        <w:t>[3] Senaratne H, Tian L, Sikka P, et al. A Framework for Dynamic Situational Awareness in Human Robot Teams: An Interview Study[EB/OL]. arXiv:2501.08507v1, 2025[2026-09-13]. https://arxiv.org/html/2501.08507v1</w:t>
      </w:r>
    </w:p>
    <w:sectPr w:rsidR="00FC693F" w:rsidRPr="0006063C" w:rsidSect="00034616">
      <w:footerReference w:type="default" r:id="rId9"/>
      <w:pgSz w:w="11906" w:h="16838"/>
      <w:pgMar w:top="1361" w:right="1474" w:bottom="1304" w:left="1474" w:header="720" w:footer="62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论文修订" w:initials="REV" w:date="2026-09-14T06:59:08Z">
    <w:p>
      <w:pPr>
        <w:pStyle w:val="CommentText"/>
      </w:pPr>
      <w:r>
        <w:t>按用户确认的研究起点修订：从目标委托、Agent持续输出到过程理解与用户参与；避免把研究背景写成设备状态核查。</w:t>
      </w:r>
    </w:p>
  </w:comment>
  <w:comment w:id="1" w:author="论文修订" w:initials="REV" w:date="2026-09-14T06:59:08Z">
    <w:p>
      <w:pPr>
        <w:pStyle w:val="CommentText"/>
      </w:pPr>
      <w:r>
        <w:t>变化解释和信息时间作为过程理解的支撑要求，不将状态证据单独提升为全文主线。</w:t>
      </w:r>
    </w:p>
  </w:comment>
  <w:comment w:id="2" w:author="论文修订" w:initials="REV" w:date="2026-09-14T06:59:08Z">
    <w:p>
      <w:pPr>
        <w:pStyle w:val="CommentText"/>
      </w:pPr>
      <w:r>
        <w:t>总体框架按信息组织、用户参与、执行反馈说明；数据标识、运行生命周期等实现细节留到第5章。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00" w:lineRule="exact" w:after="60"/>
      <w:ind w:firstLine="48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60" w:line="288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288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 w:line="288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320" w:line="288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/>
    </w:pPr>
    <w:rPr>
      <w:rFonts w:ascii="Times New Roman" w:hAnsi="Times New Roman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面向长时空间任务的人—智能体交互机制设计与实现</dc:title>
  <dc:subject>引言与任务场景及需求分析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