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64" w:rsidRDefault="003C23CB" w:rsidP="00156EB1">
      <w:pPr>
        <w:pStyle w:val="1"/>
      </w:pPr>
      <w:r>
        <w:t>Conceptual architecture</w:t>
      </w:r>
    </w:p>
    <w:p w:rsidR="007C2664" w:rsidRDefault="00326DA6" w:rsidP="00B64D17">
      <w:pPr>
        <w:ind w:firstLine="420"/>
      </w:pPr>
      <w:r>
        <w:rPr>
          <w:rFonts w:hint="eastAsia"/>
        </w:rPr>
        <w:t>The</w:t>
      </w:r>
      <w:r>
        <w:t xml:space="preserve"> architecture includes </w:t>
      </w:r>
      <w:r w:rsidR="006C703B">
        <w:t>2</w:t>
      </w:r>
      <w:r>
        <w:t xml:space="preserve"> parts, there are </w:t>
      </w:r>
      <w:r w:rsidR="00553D8F">
        <w:t>C</w:t>
      </w:r>
      <w:r w:rsidR="006C703B">
        <w:t xml:space="preserve">ontroller and </w:t>
      </w:r>
      <w:r w:rsidR="00553D8F">
        <w:t>C</w:t>
      </w:r>
      <w:r>
        <w:t>ompute</w:t>
      </w:r>
      <w:r w:rsidR="006C703B">
        <w:t>.</w:t>
      </w:r>
    </w:p>
    <w:p w:rsidR="00326DA6" w:rsidRDefault="00326DA6" w:rsidP="00B64D17">
      <w:pPr>
        <w:pStyle w:val="a3"/>
        <w:numPr>
          <w:ilvl w:val="0"/>
          <w:numId w:val="3"/>
        </w:numPr>
        <w:ind w:leftChars="200" w:left="840" w:firstLineChars="0"/>
      </w:pPr>
      <w:r>
        <w:t>Controller</w:t>
      </w:r>
    </w:p>
    <w:p w:rsidR="00326DA6" w:rsidRDefault="00326DA6" w:rsidP="00B64D17">
      <w:pPr>
        <w:ind w:leftChars="400" w:left="840"/>
      </w:pPr>
      <w:r>
        <w:rPr>
          <w:rFonts w:hint="eastAsia"/>
        </w:rPr>
        <w:t xml:space="preserve">The </w:t>
      </w:r>
      <w:r w:rsidR="00EF0C23">
        <w:t>C</w:t>
      </w:r>
      <w:r>
        <w:rPr>
          <w:rFonts w:hint="eastAsia"/>
        </w:rPr>
        <w:t xml:space="preserve">ontroller node runs </w:t>
      </w:r>
      <w:r w:rsidR="0023326C">
        <w:t xml:space="preserve">the Identity, Image, dashboard, Block Storage, </w:t>
      </w:r>
      <w:r w:rsidR="00B21D61">
        <w:t xml:space="preserve">Network, </w:t>
      </w:r>
      <w:r w:rsidR="0023326C">
        <w:t>Meter</w:t>
      </w:r>
      <w:r w:rsidR="00B21D61">
        <w:t>, Orchestration</w:t>
      </w:r>
      <w:r w:rsidR="0023326C">
        <w:t xml:space="preserve"> and management portion of Compute. It also contains the related API Services, MySQL databases and messaging system.</w:t>
      </w:r>
    </w:p>
    <w:p w:rsidR="00EF07CA" w:rsidRDefault="00EF07CA" w:rsidP="00B64D17">
      <w:pPr>
        <w:ind w:leftChars="400" w:left="840"/>
      </w:pPr>
    </w:p>
    <w:p w:rsidR="00C67AD5" w:rsidRDefault="00FD72FE" w:rsidP="00FD72FE">
      <w:pPr>
        <w:pStyle w:val="a3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>Compute</w:t>
      </w:r>
    </w:p>
    <w:p w:rsidR="009722AC" w:rsidRDefault="009722AC" w:rsidP="009722AC">
      <w:pPr>
        <w:ind w:left="840"/>
      </w:pPr>
      <w:r>
        <w:rPr>
          <w:rFonts w:hint="eastAsia"/>
        </w:rPr>
        <w:t xml:space="preserve">The Compute node runs the hypervisor </w:t>
      </w:r>
      <w:r>
        <w:t>portion</w:t>
      </w:r>
      <w:r>
        <w:rPr>
          <w:rFonts w:hint="eastAsia"/>
        </w:rPr>
        <w:t xml:space="preserve"> </w:t>
      </w:r>
      <w:r>
        <w:t>of Compute, which operates tenant virtual machines. By default, Compute uses KVM as the</w:t>
      </w:r>
      <w:r w:rsidR="00C26CF6">
        <w:t xml:space="preserve"> hypervisor</w:t>
      </w:r>
      <w:r>
        <w:t>.</w:t>
      </w:r>
      <w:r w:rsidR="00394FEE">
        <w:t xml:space="preserve"> Compute also provisions and operates tenant networks and implements security groups.</w:t>
      </w:r>
    </w:p>
    <w:p w:rsidR="00933683" w:rsidRDefault="004B246F" w:rsidP="00933683">
      <w:pPr>
        <w:pStyle w:val="1"/>
      </w:pPr>
      <w:r>
        <w:t>Physical</w:t>
      </w:r>
      <w:r w:rsidR="00933683">
        <w:t xml:space="preserve"> architecture</w:t>
      </w:r>
    </w:p>
    <w:p w:rsidR="00933683" w:rsidRDefault="001C3EC8" w:rsidP="00933683">
      <w:r>
        <w:object w:dxaOrig="6732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6pt;height:363pt" o:ole="">
            <v:imagedata r:id="rId5" o:title=""/>
          </v:shape>
          <o:OLEObject Type="Embed" ProgID="Visio.Drawing.15" ShapeID="_x0000_i1025" DrawAspect="Content" ObjectID="_1453287480" r:id="rId6"/>
        </w:object>
      </w:r>
    </w:p>
    <w:p w:rsidR="00B460D5" w:rsidRDefault="00B460D5" w:rsidP="00B460D5">
      <w:pPr>
        <w:pStyle w:val="1"/>
      </w:pPr>
      <w:r>
        <w:lastRenderedPageBreak/>
        <w:t>Service architecture</w:t>
      </w:r>
    </w:p>
    <w:p w:rsidR="00B460D5" w:rsidRDefault="001A380D" w:rsidP="00933683">
      <w:r>
        <w:object w:dxaOrig="5965" w:dyaOrig="4116">
          <v:shape id="_x0000_i1026" type="#_x0000_t75" style="width:298.2pt;height:205.8pt" o:ole="">
            <v:imagedata r:id="rId7" o:title=""/>
          </v:shape>
          <o:OLEObject Type="Embed" ProgID="Visio.Drawing.15" ShapeID="_x0000_i1026" DrawAspect="Content" ObjectID="_1453287481" r:id="rId8"/>
        </w:object>
      </w:r>
      <w:bookmarkStart w:id="0" w:name="_GoBack"/>
      <w:bookmarkEnd w:id="0"/>
    </w:p>
    <w:sectPr w:rsidR="00B46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768AF"/>
    <w:multiLevelType w:val="hybridMultilevel"/>
    <w:tmpl w:val="5EC04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CB422C"/>
    <w:multiLevelType w:val="hybridMultilevel"/>
    <w:tmpl w:val="AF04D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987C3B"/>
    <w:multiLevelType w:val="hybridMultilevel"/>
    <w:tmpl w:val="6472E2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95"/>
    <w:rsid w:val="00096519"/>
    <w:rsid w:val="000C5F91"/>
    <w:rsid w:val="00156EB1"/>
    <w:rsid w:val="001A380D"/>
    <w:rsid w:val="001C3EC8"/>
    <w:rsid w:val="0023326C"/>
    <w:rsid w:val="00306FE6"/>
    <w:rsid w:val="00326DA6"/>
    <w:rsid w:val="00394FEE"/>
    <w:rsid w:val="003B68FB"/>
    <w:rsid w:val="003C23CB"/>
    <w:rsid w:val="004B246F"/>
    <w:rsid w:val="00553D8F"/>
    <w:rsid w:val="00563434"/>
    <w:rsid w:val="005828F7"/>
    <w:rsid w:val="00633B09"/>
    <w:rsid w:val="006C703B"/>
    <w:rsid w:val="006E30DD"/>
    <w:rsid w:val="00721B77"/>
    <w:rsid w:val="00721E45"/>
    <w:rsid w:val="007515DC"/>
    <w:rsid w:val="007C2664"/>
    <w:rsid w:val="00891AA8"/>
    <w:rsid w:val="00933683"/>
    <w:rsid w:val="009722AC"/>
    <w:rsid w:val="009B6DD2"/>
    <w:rsid w:val="009D1E30"/>
    <w:rsid w:val="009E4926"/>
    <w:rsid w:val="00AA105F"/>
    <w:rsid w:val="00B21D61"/>
    <w:rsid w:val="00B25B95"/>
    <w:rsid w:val="00B44D25"/>
    <w:rsid w:val="00B460D5"/>
    <w:rsid w:val="00B64D17"/>
    <w:rsid w:val="00BE2092"/>
    <w:rsid w:val="00C070B9"/>
    <w:rsid w:val="00C14126"/>
    <w:rsid w:val="00C26CF6"/>
    <w:rsid w:val="00C67AD5"/>
    <w:rsid w:val="00D87D5F"/>
    <w:rsid w:val="00EF07CA"/>
    <w:rsid w:val="00EF0C23"/>
    <w:rsid w:val="00FD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EB468-15E2-4374-8A30-981EB171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0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D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23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20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徐蓓</dc:creator>
  <cp:keywords/>
  <dc:description/>
  <cp:lastModifiedBy>徐蓓</cp:lastModifiedBy>
  <cp:revision>86</cp:revision>
  <dcterms:created xsi:type="dcterms:W3CDTF">2014-01-26T07:28:00Z</dcterms:created>
  <dcterms:modified xsi:type="dcterms:W3CDTF">2014-02-07T06:12:00Z</dcterms:modified>
</cp:coreProperties>
</file>