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日期：2022年01月26日</w:t>
        <w:br/>
        <w:t>项目：301207 华兰疫苗</w:t>
        <w:br/>
        <w:t>报价：70.66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