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455B" w14:textId="77777777" w:rsidR="00FA67CB" w:rsidRDefault="00FA67CB">
      <w:pPr>
        <w:spacing w:after="480"/>
      </w:pPr>
    </w:p>
    <w:p w14:paraId="1B8979D2" w14:textId="77777777" w:rsidR="00FA67CB" w:rsidRDefault="00000000">
      <w:pPr>
        <w:spacing w:after="200"/>
        <w:jc w:val="center"/>
      </w:pPr>
      <w:r>
        <w:rPr>
          <w:b/>
          <w:bCs/>
          <w:sz w:val="36"/>
          <w:szCs w:val="36"/>
        </w:rPr>
        <w:t>Model Risk Assessment of Machine Learning-Based Credit Scoring:</w:t>
      </w:r>
    </w:p>
    <w:p w14:paraId="041324E4" w14:textId="77777777" w:rsidR="00FA67CB" w:rsidRDefault="00000000">
      <w:pPr>
        <w:spacing w:after="360"/>
        <w:jc w:val="center"/>
      </w:pPr>
      <w:r>
        <w:rPr>
          <w:b/>
          <w:bCs/>
          <w:sz w:val="32"/>
          <w:szCs w:val="32"/>
        </w:rPr>
        <w:t>A Case Study Using the Give Me Some Credit Dataset</w:t>
      </w:r>
    </w:p>
    <w:p w14:paraId="6D7AE9C2" w14:textId="77777777" w:rsidR="00FA67CB" w:rsidRDefault="00000000">
      <w:pPr>
        <w:spacing w:after="600"/>
        <w:jc w:val="center"/>
      </w:pPr>
      <w:r>
        <w:rPr>
          <w:i/>
          <w:iCs/>
          <w:color w:val="595959"/>
          <w:sz w:val="28"/>
          <w:szCs w:val="28"/>
        </w:rPr>
        <w:t>Model Validation Report</w:t>
      </w:r>
    </w:p>
    <w:p w14:paraId="1F66BAC1" w14:textId="77777777" w:rsidR="00FA67CB" w:rsidRDefault="00FA67CB">
      <w:pPr>
        <w:spacing w:after="120"/>
      </w:pPr>
    </w:p>
    <w:p w14:paraId="43173A95" w14:textId="77777777" w:rsidR="00FA67CB" w:rsidRDefault="00000000">
      <w:pPr>
        <w:spacing w:after="100"/>
        <w:jc w:val="center"/>
      </w:pPr>
      <w:r>
        <w:t>Xiaoyang Zhang (xz5476</w:t>
      </w:r>
      <w:proofErr w:type="gramStart"/>
      <w:r>
        <w:t>)  ·</w:t>
      </w:r>
      <w:proofErr w:type="gramEnd"/>
      <w:r>
        <w:t xml:space="preserve">  Yifan Xu (yx3598</w:t>
      </w:r>
      <w:proofErr w:type="gramStart"/>
      <w:r>
        <w:t>)  ·</w:t>
      </w:r>
      <w:proofErr w:type="gramEnd"/>
      <w:r>
        <w:t xml:space="preserve">  Yike Ma (ym2552)</w:t>
      </w:r>
    </w:p>
    <w:p w14:paraId="6D2F3001" w14:textId="77777777" w:rsidR="00FA67CB" w:rsidRDefault="00000000">
      <w:pPr>
        <w:spacing w:after="100"/>
        <w:jc w:val="center"/>
      </w:pPr>
      <w:r>
        <w:t>FRE 7801 — Model Risk Management</w:t>
      </w:r>
    </w:p>
    <w:p w14:paraId="46519A50" w14:textId="77777777" w:rsidR="00FA67CB" w:rsidRDefault="00000000">
      <w:pPr>
        <w:spacing w:after="100"/>
        <w:jc w:val="center"/>
      </w:pPr>
      <w:r>
        <w:t>NYU Tandon School of Engineering</w:t>
      </w:r>
    </w:p>
    <w:p w14:paraId="4399C3F5" w14:textId="77777777" w:rsidR="00FA67CB" w:rsidRDefault="00000000">
      <w:pPr>
        <w:spacing w:after="400"/>
        <w:jc w:val="center"/>
      </w:pPr>
      <w:r>
        <w:t>Spring 2026</w:t>
      </w:r>
    </w:p>
    <w:p w14:paraId="7CFF601F" w14:textId="77777777" w:rsidR="00FA67CB" w:rsidRDefault="00FA67CB">
      <w:pPr>
        <w:spacing w:after="240"/>
      </w:pPr>
    </w:p>
    <w:p w14:paraId="6C178875" w14:textId="77777777" w:rsidR="00FA67CB" w:rsidRDefault="00000000">
      <w:r>
        <w:br w:type="page"/>
      </w:r>
    </w:p>
    <w:p w14:paraId="49E29094" w14:textId="77777777" w:rsidR="007F2615" w:rsidRDefault="007F2615" w:rsidP="007F2615">
      <w:pPr>
        <w:pStyle w:val="Heading1"/>
        <w:jc w:val="center"/>
      </w:pPr>
    </w:p>
    <w:p w14:paraId="6148A4E9" w14:textId="77777777" w:rsidR="007F2615" w:rsidRDefault="007F2615" w:rsidP="007F2615">
      <w:pPr>
        <w:pStyle w:val="Heading1"/>
        <w:jc w:val="center"/>
      </w:pPr>
    </w:p>
    <w:p w14:paraId="733B0CDE" w14:textId="77777777" w:rsidR="007F2615" w:rsidRDefault="007F2615" w:rsidP="007F2615">
      <w:pPr>
        <w:pStyle w:val="Heading1"/>
        <w:jc w:val="center"/>
      </w:pPr>
    </w:p>
    <w:p w14:paraId="5F3E1214" w14:textId="77777777" w:rsidR="007F2615" w:rsidRDefault="007F2615" w:rsidP="007F2615">
      <w:pPr>
        <w:pStyle w:val="Heading1"/>
        <w:jc w:val="center"/>
      </w:pPr>
    </w:p>
    <w:p w14:paraId="5DDAF2CD" w14:textId="6B4868B9" w:rsidR="00FA67CB" w:rsidRDefault="00000000" w:rsidP="007F2615">
      <w:pPr>
        <w:pStyle w:val="Heading1"/>
        <w:jc w:val="center"/>
      </w:pPr>
      <w:r>
        <w:t>Abstract</w:t>
      </w:r>
    </w:p>
    <w:p w14:paraId="33A19DE1" w14:textId="77777777" w:rsidR="00FA67CB" w:rsidRDefault="00000000">
      <w:pPr>
        <w:spacing w:after="160"/>
      </w:pPr>
      <w:r>
        <w:t xml:space="preserve">This report evaluates a machine-learning credit scoring model using a model risk management framework aligned with SR 11-7. The model estimates the probability that a borrower will experience serious delinquency, defined as 90 or more days past due within two years. The champion model is a </w:t>
      </w:r>
      <w:proofErr w:type="spellStart"/>
      <w:r>
        <w:t>LightGBM</w:t>
      </w:r>
      <w:proofErr w:type="spellEnd"/>
      <w:r>
        <w:t xml:space="preserve"> pipeline that applies missing-value treatment, Yeo-Johnson transformation, </w:t>
      </w:r>
      <w:proofErr w:type="spellStart"/>
      <w:r>
        <w:t>KMeans</w:t>
      </w:r>
      <w:proofErr w:type="spellEnd"/>
      <w:r>
        <w:t>-based Weight of Evidence encoding, polynomial feature expansion, feature selection, and gradient-boosted tree classification. A logistic regression pipeline is used as the benchmark challenger.</w:t>
      </w:r>
    </w:p>
    <w:p w14:paraId="5A32A0CC" w14:textId="77777777" w:rsidR="00FA67CB" w:rsidRDefault="00000000">
      <w:pPr>
        <w:spacing w:after="160"/>
      </w:pPr>
      <w:r>
        <w:t xml:space="preserve">The </w:t>
      </w:r>
      <w:proofErr w:type="spellStart"/>
      <w:r>
        <w:t>LightGBM</w:t>
      </w:r>
      <w:proofErr w:type="spellEnd"/>
      <w:r>
        <w:t xml:space="preserve"> champion outperforms the logistic regression benchmark on out-of-sample discriminatory metrics, with validation AUC of 0.8601 compared with 0.8317 for logistic regression and KS statistic of 0.5700 compared with 0.5075. 5-fold cross-validation confirms a mean train-validation AUC gap of 0.1669, indicating excessive pipeline complexity. Age-based disparate impact analysis shows a young-borrower DIR of 0.3351; however, age is an ECOA-permitted factor in empirically derived scoring </w:t>
      </w:r>
      <w:proofErr w:type="gramStart"/>
      <w:r>
        <w:t>systems</w:t>
      </w:r>
      <w:proofErr w:type="gramEnd"/>
      <w:r>
        <w:t xml:space="preserve"> and the DIR gap is consistent with the actual 4.3x default rate difference across age groups. A less-discriminatory-alternative test was conducted and documented. SHAP global and local explanation artifacts were generated.</w:t>
      </w:r>
    </w:p>
    <w:p w14:paraId="634F86B4" w14:textId="77777777" w:rsidR="00FA67CB" w:rsidRDefault="00000000">
      <w:pPr>
        <w:spacing w:after="160"/>
      </w:pPr>
      <w:r>
        <w:rPr>
          <w:b/>
          <w:bCs/>
        </w:rPr>
        <w:t xml:space="preserve">Keywords: </w:t>
      </w:r>
      <w:r>
        <w:rPr>
          <w:i/>
          <w:iCs/>
        </w:rPr>
        <w:t xml:space="preserve">model risk management, SR 11-7, credit scoring, </w:t>
      </w:r>
      <w:proofErr w:type="spellStart"/>
      <w:r>
        <w:rPr>
          <w:i/>
          <w:iCs/>
        </w:rPr>
        <w:t>LightGBM</w:t>
      </w:r>
      <w:proofErr w:type="spellEnd"/>
      <w:r>
        <w:rPr>
          <w:i/>
          <w:iCs/>
        </w:rPr>
        <w:t>, fair lending, PSI, model validation, machine learning governance.</w:t>
      </w:r>
    </w:p>
    <w:p w14:paraId="7CEF8400" w14:textId="77777777" w:rsidR="00FA67CB" w:rsidRDefault="00000000">
      <w:r>
        <w:br w:type="page"/>
      </w:r>
    </w:p>
    <w:p w14:paraId="73E71058" w14:textId="0D26C8D7" w:rsidR="00FA67CB" w:rsidRDefault="00000000" w:rsidP="007F2615">
      <w:pPr>
        <w:pStyle w:val="Heading1"/>
        <w:jc w:val="center"/>
      </w:pPr>
      <w:r>
        <w:lastRenderedPageBreak/>
        <w:t>Table of Contents</w:t>
      </w:r>
    </w:p>
    <w:p w14:paraId="026B0605" w14:textId="77777777" w:rsidR="00FA67CB" w:rsidRDefault="00000000">
      <w:pPr>
        <w:spacing w:after="80"/>
      </w:pPr>
      <w:r>
        <w:t>1.  Executive Summary</w:t>
      </w:r>
    </w:p>
    <w:p w14:paraId="5ED29FA4" w14:textId="77777777" w:rsidR="00FA67CB" w:rsidRDefault="00000000">
      <w:pPr>
        <w:spacing w:after="80"/>
      </w:pPr>
      <w:r>
        <w:t>2.  Introduction and Scope</w:t>
      </w:r>
    </w:p>
    <w:p w14:paraId="51434EC4" w14:textId="77777777" w:rsidR="00FA67CB" w:rsidRDefault="00000000">
      <w:pPr>
        <w:spacing w:after="80"/>
      </w:pPr>
      <w:r>
        <w:t>3.  Data and Data Quality Review</w:t>
      </w:r>
    </w:p>
    <w:p w14:paraId="1E318D2C" w14:textId="77777777" w:rsidR="00FA67CB" w:rsidRDefault="00000000">
      <w:pPr>
        <w:spacing w:after="80"/>
      </w:pPr>
      <w:r>
        <w:t>4.  Model Development and Methodology</w:t>
      </w:r>
    </w:p>
    <w:p w14:paraId="6E018DE6" w14:textId="77777777" w:rsidR="00FA67CB" w:rsidRDefault="00000000">
      <w:pPr>
        <w:spacing w:after="80"/>
      </w:pPr>
      <w:r>
        <w:t>5.  Conceptual Soundness Review</w:t>
      </w:r>
    </w:p>
    <w:p w14:paraId="4CADA43E" w14:textId="77777777" w:rsidR="00FA67CB" w:rsidRDefault="00000000">
      <w:pPr>
        <w:spacing w:after="80"/>
      </w:pPr>
      <w:r>
        <w:t>6.  Quantitative Validation</w:t>
      </w:r>
    </w:p>
    <w:p w14:paraId="3C82C9BF" w14:textId="77777777" w:rsidR="00FA67CB" w:rsidRDefault="00000000">
      <w:pPr>
        <w:spacing w:after="80"/>
      </w:pPr>
      <w:r>
        <w:t>7.  Stability and Sensitivity Analysis</w:t>
      </w:r>
    </w:p>
    <w:p w14:paraId="00827B75" w14:textId="77777777" w:rsidR="00FA67CB" w:rsidRDefault="00000000">
      <w:pPr>
        <w:spacing w:after="80"/>
      </w:pPr>
      <w:r>
        <w:t>8.  Fair Lending and Use Risk</w:t>
      </w:r>
    </w:p>
    <w:p w14:paraId="28C6ED87" w14:textId="77777777" w:rsidR="00FA67CB" w:rsidRDefault="00000000">
      <w:pPr>
        <w:spacing w:after="80"/>
      </w:pPr>
      <w:r>
        <w:t>9.  Model Risk Tiering</w:t>
      </w:r>
    </w:p>
    <w:p w14:paraId="72932C75" w14:textId="77777777" w:rsidR="00FA67CB" w:rsidRDefault="00000000">
      <w:pPr>
        <w:spacing w:after="80"/>
      </w:pPr>
      <w:r>
        <w:t>10.  SR 11-7 Validation Checklist</w:t>
      </w:r>
    </w:p>
    <w:p w14:paraId="6C60CD81" w14:textId="65FF310D" w:rsidR="00FA67CB" w:rsidRDefault="00000000">
      <w:pPr>
        <w:spacing w:after="80"/>
      </w:pPr>
      <w:r>
        <w:t>1</w:t>
      </w:r>
      <w:r w:rsidR="007F2615">
        <w:t>1</w:t>
      </w:r>
      <w:r>
        <w:t>.  Final Validation Opinion</w:t>
      </w:r>
    </w:p>
    <w:p w14:paraId="58B8CB71" w14:textId="32B8BCE9" w:rsidR="00FA67CB" w:rsidRDefault="00000000">
      <w:pPr>
        <w:spacing w:after="80"/>
      </w:pPr>
      <w:r>
        <w:t>1</w:t>
      </w:r>
      <w:r w:rsidR="007F2615">
        <w:t>2</w:t>
      </w:r>
      <w:r>
        <w:t>.  References</w:t>
      </w:r>
    </w:p>
    <w:p w14:paraId="44619860" w14:textId="77777777" w:rsidR="00FA67CB" w:rsidRDefault="00000000">
      <w:r>
        <w:br w:type="page"/>
      </w:r>
    </w:p>
    <w:p w14:paraId="6F1F6B0C" w14:textId="77777777" w:rsidR="00FA67CB" w:rsidRDefault="00000000">
      <w:pPr>
        <w:pStyle w:val="Heading1"/>
      </w:pPr>
      <w:r>
        <w:lastRenderedPageBreak/>
        <w:t>1.  Executive Summary</w:t>
      </w:r>
    </w:p>
    <w:p w14:paraId="235A92D6" w14:textId="77777777" w:rsidR="00FA67CB" w:rsidRDefault="00000000">
      <w:pPr>
        <w:spacing w:after="160"/>
      </w:pPr>
      <w:r>
        <w:t xml:space="preserve">This report presents a formal model risk assessment of a </w:t>
      </w:r>
      <w:proofErr w:type="spellStart"/>
      <w:r>
        <w:t>LightGBM</w:t>
      </w:r>
      <w:proofErr w:type="spellEnd"/>
      <w:r>
        <w:t>-based credit scoring model developed on the Give Me Some Credit dataset. The model produces a borrower-level probability of serious delinquency within two years. In a production lending environment, such a score could influence approval, pricing, account management, or manual review. The model therefore falls within the scope of SR 11-7 and should be governed as a high-impact credit model.</w:t>
      </w:r>
    </w:p>
    <w:p w14:paraId="64BFEFBC" w14:textId="77777777" w:rsidR="00FA67CB" w:rsidRDefault="00000000">
      <w:pPr>
        <w:spacing w:after="160"/>
      </w:pPr>
      <w:r>
        <w:t xml:space="preserve">The </w:t>
      </w:r>
      <w:proofErr w:type="spellStart"/>
      <w:r>
        <w:t>LightGBM</w:t>
      </w:r>
      <w:proofErr w:type="spellEnd"/>
      <w:r>
        <w:t xml:space="preserve"> champion demonstrates strong out-of-sample discrimination. On the 30% stratified validation set, the champion achieves AUC-ROC of 0.8601 and KS statistic of 0.5700. The logistic regression challenger achieves AUC-ROC of 0.8317 and KS statistic of 0.5075. The champion provides measurable lift over a simpler, more transparent model. The champion also shows a train-validation AUC gap of 0.0644; 5-fold cross-validation confirms this reflects systematic overfitting with a mean gap of 0.1669.</w:t>
      </w:r>
    </w:p>
    <w:p w14:paraId="325CF0E4" w14:textId="77777777" w:rsidR="00FA67CB" w:rsidRDefault="00000000">
      <w:pPr>
        <w:spacing w:after="160"/>
      </w:pPr>
      <w:r>
        <w:t>Age use in this model is ECOA-compliant. The young-borrower Disparate Impact Ratio of 0.3351 is consistent with the actual 4.3x default rate difference between age groups. A less-discriminatory-alternative test was conducted and is documented in Section 8. The final model risk rating is Tier 1 — High Risk, with an internal MRS score of 88/100.</w:t>
      </w:r>
    </w:p>
    <w:p w14:paraId="32921C64" w14:textId="77777777" w:rsidR="00FA67CB" w:rsidRDefault="00FA67CB">
      <w:pPr>
        <w:spacing w:after="120"/>
      </w:pPr>
    </w:p>
    <w:p w14:paraId="2A57FFB2" w14:textId="77777777" w:rsidR="00FA67CB" w:rsidRDefault="00000000">
      <w:pPr>
        <w:pStyle w:val="Heading2"/>
      </w:pPr>
      <w:r>
        <w:t>Summary of 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FA67CB" w14:paraId="23319DA1" w14:textId="77777777">
        <w:tblPrEx>
          <w:tblCellMar>
            <w:top w:w="0" w:type="dxa"/>
            <w:bottom w:w="0" w:type="dxa"/>
          </w:tblCellMar>
        </w:tblPrEx>
        <w:trPr>
          <w:tblHeader/>
        </w:trPr>
        <w:tc>
          <w:tcPr>
            <w:tcW w:w="38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CF92190" w14:textId="77777777" w:rsidR="00FA67CB" w:rsidRDefault="00000000">
            <w:pPr>
              <w:jc w:val="center"/>
            </w:pPr>
            <w:r>
              <w:rPr>
                <w:b/>
                <w:bCs/>
                <w:sz w:val="20"/>
                <w:szCs w:val="20"/>
              </w:rPr>
              <w:t>Validation Area</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C89593E" w14:textId="77777777" w:rsidR="00FA67CB" w:rsidRDefault="00000000">
            <w:pPr>
              <w:jc w:val="center"/>
            </w:pPr>
            <w:r>
              <w:rPr>
                <w:b/>
                <w:bCs/>
                <w:sz w:val="20"/>
                <w:szCs w:val="20"/>
              </w:rPr>
              <w:t>Result</w:t>
            </w:r>
          </w:p>
        </w:tc>
        <w:tc>
          <w:tcPr>
            <w:tcW w:w="41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C3187C0" w14:textId="77777777" w:rsidR="00FA67CB" w:rsidRDefault="00000000">
            <w:pPr>
              <w:jc w:val="center"/>
            </w:pPr>
            <w:r>
              <w:rPr>
                <w:b/>
                <w:bCs/>
                <w:sz w:val="20"/>
                <w:szCs w:val="20"/>
              </w:rPr>
              <w:t>Validation Assessment</w:t>
            </w:r>
          </w:p>
        </w:tc>
      </w:tr>
      <w:tr w:rsidR="00FA67CB" w14:paraId="2331CA24"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78EAE7" w14:textId="77777777" w:rsidR="00FA67CB" w:rsidRDefault="00000000">
            <w:r>
              <w:rPr>
                <w:sz w:val="20"/>
                <w:szCs w:val="20"/>
              </w:rPr>
              <w:t>Champion Validation AUC</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D86959" w14:textId="77777777" w:rsidR="00FA67CB" w:rsidRDefault="00000000">
            <w:pPr>
              <w:jc w:val="center"/>
            </w:pPr>
            <w:r>
              <w:rPr>
                <w:sz w:val="20"/>
                <w:szCs w:val="20"/>
              </w:rPr>
              <w:t>0.8601</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4E5578" w14:textId="77777777" w:rsidR="00FA67CB" w:rsidRDefault="00000000">
            <w:pPr>
              <w:jc w:val="center"/>
            </w:pPr>
            <w:r>
              <w:rPr>
                <w:sz w:val="20"/>
                <w:szCs w:val="20"/>
              </w:rPr>
              <w:t>Strong discriminatory power</w:t>
            </w:r>
          </w:p>
        </w:tc>
      </w:tr>
      <w:tr w:rsidR="00FA67CB" w14:paraId="18EE2A5E"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8248FFC" w14:textId="77777777" w:rsidR="00FA67CB" w:rsidRDefault="00000000">
            <w:r>
              <w:rPr>
                <w:sz w:val="20"/>
                <w:szCs w:val="20"/>
              </w:rPr>
              <w:t>Challenger Validation AUC</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DB48645" w14:textId="77777777" w:rsidR="00FA67CB" w:rsidRDefault="00000000">
            <w:pPr>
              <w:jc w:val="center"/>
            </w:pPr>
            <w:r>
              <w:rPr>
                <w:sz w:val="20"/>
                <w:szCs w:val="20"/>
              </w:rPr>
              <w:t>0.8317</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18FE918" w14:textId="77777777" w:rsidR="00FA67CB" w:rsidRDefault="00000000">
            <w:pPr>
              <w:jc w:val="center"/>
            </w:pPr>
            <w:r>
              <w:rPr>
                <w:sz w:val="20"/>
                <w:szCs w:val="20"/>
              </w:rPr>
              <w:t>Strong benchmark</w:t>
            </w:r>
          </w:p>
        </w:tc>
      </w:tr>
      <w:tr w:rsidR="00FA67CB" w14:paraId="67433D0F"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3DC1A2A" w14:textId="77777777" w:rsidR="00FA67CB" w:rsidRDefault="00000000">
            <w:r>
              <w:rPr>
                <w:sz w:val="20"/>
                <w:szCs w:val="20"/>
              </w:rPr>
              <w:t>Champion KS Statistic</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E471B6" w14:textId="77777777" w:rsidR="00FA67CB" w:rsidRDefault="00000000">
            <w:pPr>
              <w:jc w:val="center"/>
            </w:pPr>
            <w:r>
              <w:rPr>
                <w:sz w:val="20"/>
                <w:szCs w:val="20"/>
              </w:rPr>
              <w:t>0.5700</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FEB0C4A" w14:textId="77777777" w:rsidR="00FA67CB" w:rsidRDefault="00000000">
            <w:pPr>
              <w:jc w:val="center"/>
            </w:pPr>
            <w:r>
              <w:rPr>
                <w:sz w:val="20"/>
                <w:szCs w:val="20"/>
              </w:rPr>
              <w:t>Excellent rank ordering</w:t>
            </w:r>
          </w:p>
        </w:tc>
      </w:tr>
      <w:tr w:rsidR="00FA67CB" w14:paraId="64748CB0"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98A61E9" w14:textId="77777777" w:rsidR="00FA67CB" w:rsidRDefault="00000000">
            <w:r>
              <w:rPr>
                <w:sz w:val="20"/>
                <w:szCs w:val="20"/>
              </w:rPr>
              <w:t>Champion Train AUC</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CDAEBFA" w14:textId="77777777" w:rsidR="00FA67CB" w:rsidRDefault="00000000">
            <w:pPr>
              <w:jc w:val="center"/>
            </w:pPr>
            <w:r>
              <w:rPr>
                <w:sz w:val="20"/>
                <w:szCs w:val="20"/>
              </w:rPr>
              <w:t>0.9245</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59BC8D6" w14:textId="77777777" w:rsidR="00FA67CB" w:rsidRDefault="00000000">
            <w:pPr>
              <w:jc w:val="center"/>
            </w:pPr>
            <w:r>
              <w:rPr>
                <w:sz w:val="20"/>
                <w:szCs w:val="20"/>
              </w:rPr>
              <w:t>High in-sample fit</w:t>
            </w:r>
          </w:p>
        </w:tc>
      </w:tr>
      <w:tr w:rsidR="00FA67CB" w14:paraId="5E345865"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64618B2" w14:textId="77777777" w:rsidR="00FA67CB" w:rsidRDefault="00000000">
            <w:r>
              <w:rPr>
                <w:sz w:val="20"/>
                <w:szCs w:val="20"/>
              </w:rPr>
              <w:t>Champion AUC Gap (single split)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2E5FEC" w14:textId="77777777" w:rsidR="00FA67CB" w:rsidRDefault="00000000">
            <w:pPr>
              <w:jc w:val="center"/>
            </w:pPr>
            <w:r>
              <w:rPr>
                <w:sz w:val="20"/>
                <w:szCs w:val="20"/>
              </w:rPr>
              <w:t>0.0644</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22B2DB" w14:textId="77777777" w:rsidR="00FA67CB" w:rsidRDefault="00000000">
            <w:pPr>
              <w:jc w:val="center"/>
            </w:pPr>
            <w:r>
              <w:rPr>
                <w:sz w:val="20"/>
                <w:szCs w:val="20"/>
              </w:rPr>
              <w:t>Review finding</w:t>
            </w:r>
          </w:p>
        </w:tc>
      </w:tr>
      <w:tr w:rsidR="00FA67CB" w14:paraId="104BB7BC"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92FF68E" w14:textId="77777777" w:rsidR="00FA67CB" w:rsidRDefault="00000000">
            <w:r>
              <w:rPr>
                <w:sz w:val="20"/>
                <w:szCs w:val="20"/>
              </w:rPr>
              <w:t>CV Mean AUC Gap (5-fold)</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0127396" w14:textId="77777777" w:rsidR="00FA67CB" w:rsidRDefault="00000000">
            <w:pPr>
              <w:jc w:val="center"/>
            </w:pPr>
            <w:r>
              <w:rPr>
                <w:sz w:val="20"/>
                <w:szCs w:val="20"/>
              </w:rPr>
              <w:t>0.1669</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EE91EB4" w14:textId="77777777" w:rsidR="00FA67CB" w:rsidRDefault="00000000">
            <w:pPr>
              <w:jc w:val="center"/>
            </w:pPr>
            <w:r>
              <w:rPr>
                <w:sz w:val="20"/>
                <w:szCs w:val="20"/>
              </w:rPr>
              <w:t>Overfitting confirmed; simplification required</w:t>
            </w:r>
          </w:p>
        </w:tc>
      </w:tr>
      <w:tr w:rsidR="00FA67CB" w14:paraId="2DFC717D"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3D460B1" w14:textId="77777777" w:rsidR="00FA67CB" w:rsidRDefault="00000000">
            <w:r>
              <w:rPr>
                <w:sz w:val="20"/>
                <w:szCs w:val="20"/>
              </w:rPr>
              <w:t>Maximum PSI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8E4563" w14:textId="77777777" w:rsidR="00FA67CB" w:rsidRDefault="00000000">
            <w:pPr>
              <w:jc w:val="center"/>
            </w:pPr>
            <w:r>
              <w:rPr>
                <w:sz w:val="20"/>
                <w:szCs w:val="20"/>
              </w:rPr>
              <w:t>0.0005</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08ADB2" w14:textId="77777777" w:rsidR="00FA67CB" w:rsidRDefault="00000000">
            <w:pPr>
              <w:jc w:val="center"/>
            </w:pPr>
            <w:r>
              <w:rPr>
                <w:sz w:val="20"/>
                <w:szCs w:val="20"/>
              </w:rPr>
              <w:t>Stable on random split</w:t>
            </w:r>
          </w:p>
        </w:tc>
      </w:tr>
      <w:tr w:rsidR="00FA67CB" w14:paraId="388166DA"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89A8A92" w14:textId="77777777" w:rsidR="00FA67CB" w:rsidRDefault="00000000">
            <w:proofErr w:type="spellStart"/>
            <w:r>
              <w:rPr>
                <w:sz w:val="20"/>
                <w:szCs w:val="20"/>
              </w:rPr>
              <w:t>LightGBM</w:t>
            </w:r>
            <w:proofErr w:type="spellEnd"/>
            <w:r>
              <w:rPr>
                <w:sz w:val="20"/>
                <w:szCs w:val="20"/>
              </w:rPr>
              <w:t xml:space="preserve"> Young-Borrower DIR</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BC2EBC9" w14:textId="77777777" w:rsidR="00FA67CB" w:rsidRDefault="00000000">
            <w:pPr>
              <w:jc w:val="center"/>
            </w:pPr>
            <w:r>
              <w:rPr>
                <w:sz w:val="20"/>
                <w:szCs w:val="20"/>
              </w:rPr>
              <w:t>0.3351</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FDC7BAD" w14:textId="77777777" w:rsidR="00FA67CB" w:rsidRDefault="00000000">
            <w:pPr>
              <w:jc w:val="center"/>
            </w:pPr>
            <w:r>
              <w:rPr>
                <w:sz w:val="20"/>
                <w:szCs w:val="20"/>
              </w:rPr>
              <w:t>ECOA-permitted; reflects 4.3x default rate difference</w:t>
            </w:r>
          </w:p>
        </w:tc>
      </w:tr>
      <w:tr w:rsidR="00FA67CB" w14:paraId="45F8A053"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538C37" w14:textId="77777777" w:rsidR="00FA67CB" w:rsidRDefault="00000000">
            <w:r>
              <w:rPr>
                <w:sz w:val="20"/>
                <w:szCs w:val="20"/>
              </w:rPr>
              <w:t>Age-Blind LGBM DIR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B36FDB6" w14:textId="77777777" w:rsidR="00FA67CB" w:rsidRDefault="00000000">
            <w:pPr>
              <w:jc w:val="center"/>
            </w:pPr>
            <w:r>
              <w:rPr>
                <w:sz w:val="20"/>
                <w:szCs w:val="20"/>
              </w:rPr>
              <w:t>0.5081</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AFFFE4" w14:textId="77777777" w:rsidR="00FA67CB" w:rsidRDefault="00000000">
            <w:pPr>
              <w:jc w:val="center"/>
            </w:pPr>
            <w:r>
              <w:rPr>
                <w:sz w:val="20"/>
                <w:szCs w:val="20"/>
              </w:rPr>
              <w:t>LDA tested and documented</w:t>
            </w:r>
          </w:p>
        </w:tc>
      </w:tr>
      <w:tr w:rsidR="00FA67CB" w14:paraId="151B6C04" w14:textId="77777777">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E2B6977" w14:textId="77777777" w:rsidR="00FA67CB" w:rsidRDefault="00000000">
            <w:r>
              <w:rPr>
                <w:sz w:val="20"/>
                <w:szCs w:val="20"/>
              </w:rPr>
              <w:t>Internal MRS Score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279E7DB" w14:textId="77777777" w:rsidR="00FA67CB" w:rsidRDefault="00000000">
            <w:pPr>
              <w:jc w:val="center"/>
            </w:pPr>
            <w:r>
              <w:rPr>
                <w:sz w:val="20"/>
                <w:szCs w:val="20"/>
              </w:rPr>
              <w:t>88/100</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9C06624" w14:textId="77777777" w:rsidR="00FA67CB" w:rsidRDefault="00000000">
            <w:pPr>
              <w:jc w:val="center"/>
            </w:pPr>
            <w:r>
              <w:rPr>
                <w:sz w:val="20"/>
                <w:szCs w:val="20"/>
              </w:rPr>
              <w:t>Tier 1 — High Risk</w:t>
            </w:r>
          </w:p>
        </w:tc>
      </w:tr>
    </w:tbl>
    <w:p w14:paraId="580B8F5F" w14:textId="77777777" w:rsidR="00FA67CB" w:rsidRDefault="00000000">
      <w:r>
        <w:br w:type="page"/>
      </w:r>
    </w:p>
    <w:p w14:paraId="4E881903" w14:textId="77777777" w:rsidR="00FA67CB" w:rsidRDefault="00000000">
      <w:pPr>
        <w:pStyle w:val="Heading1"/>
      </w:pPr>
      <w:r>
        <w:lastRenderedPageBreak/>
        <w:t>2.  Introduction and Scope</w:t>
      </w:r>
    </w:p>
    <w:p w14:paraId="56345856" w14:textId="77777777" w:rsidR="00FA67CB" w:rsidRDefault="00000000">
      <w:pPr>
        <w:spacing w:after="160"/>
      </w:pPr>
      <w:r>
        <w:t xml:space="preserve">Credit scoring is a core application of quantitative modeling in financial institutions. Traditional bank scorecards rely on logistic regression because the methodology is transparent, auditable, and easy to explain to internal reviewers and regulators. Machine-learning models such as </w:t>
      </w:r>
      <w:proofErr w:type="spellStart"/>
      <w:r>
        <w:t>LightGBM</w:t>
      </w:r>
      <w:proofErr w:type="spellEnd"/>
      <w:r>
        <w:t xml:space="preserve"> can improve predictive accuracy, but they increase model risk through opacity, nonlinear interactions, sensitivity to changing populations, and fair lending complexity.</w:t>
      </w:r>
    </w:p>
    <w:p w14:paraId="312DC9B0" w14:textId="77777777" w:rsidR="00FA67CB" w:rsidRDefault="00000000">
      <w:pPr>
        <w:spacing w:after="160"/>
      </w:pPr>
      <w:r>
        <w:t xml:space="preserve">The objective of this report is to evaluate whether the champion </w:t>
      </w:r>
      <w:proofErr w:type="spellStart"/>
      <w:r>
        <w:t>LightGBM</w:t>
      </w:r>
      <w:proofErr w:type="spellEnd"/>
      <w:r>
        <w:t xml:space="preserve"> model is conceptually sound, empirically reliable, appropriately benchmarked, and governable under a model risk framework consistent with SR 11-7.</w:t>
      </w:r>
    </w:p>
    <w:p w14:paraId="449F34BC" w14:textId="77777777" w:rsidR="00FA67CB" w:rsidRDefault="00000000">
      <w:pPr>
        <w:pStyle w:val="Heading2"/>
      </w:pPr>
      <w:r>
        <w:t>Model Definition and Intended Use</w:t>
      </w:r>
    </w:p>
    <w:p w14:paraId="2AB6FB4C" w14:textId="77777777" w:rsidR="00FA67CB" w:rsidRDefault="00000000">
      <w:pPr>
        <w:spacing w:after="160"/>
      </w:pPr>
      <w:r>
        <w:t>The model converts borrower characteristics into a quantitative estimate: the probability of serious delinquency within two years. Under SR 11-7, this is a model because it uses statistical and mathematical techniques to process inputs into a quantitative estimate. The intended use is credit risk ranking and potential underwriting support.</w:t>
      </w:r>
    </w:p>
    <w:p w14:paraId="48D354C5" w14:textId="77777777" w:rsidR="00FA67CB" w:rsidRDefault="00000000">
      <w:pPr>
        <w:pStyle w:val="Heading2"/>
      </w:pPr>
      <w:r>
        <w:t>Scope of Review</w:t>
      </w:r>
    </w:p>
    <w:p w14:paraId="6E67F250" w14:textId="77777777" w:rsidR="00FA67CB" w:rsidRDefault="00000000">
      <w:pPr>
        <w:spacing w:after="160"/>
      </w:pPr>
      <w:r>
        <w:t>The scope includes:</w:t>
      </w:r>
    </w:p>
    <w:p w14:paraId="24C7E4B8" w14:textId="77777777" w:rsidR="00FA67CB" w:rsidRDefault="00000000">
      <w:pPr>
        <w:pStyle w:val="ListParagraph"/>
        <w:numPr>
          <w:ilvl w:val="0"/>
          <w:numId w:val="2"/>
        </w:numPr>
        <w:spacing w:after="80"/>
      </w:pPr>
      <w:r>
        <w:t>Data quality and missing-value treatment.</w:t>
      </w:r>
    </w:p>
    <w:p w14:paraId="239E31D9" w14:textId="77777777" w:rsidR="00FA67CB" w:rsidRDefault="00000000">
      <w:pPr>
        <w:pStyle w:val="ListParagraph"/>
        <w:numPr>
          <w:ilvl w:val="0"/>
          <w:numId w:val="2"/>
        </w:numPr>
        <w:spacing w:after="80"/>
      </w:pPr>
      <w:r>
        <w:t>Outlier handling and feature preparation.</w:t>
      </w:r>
    </w:p>
    <w:p w14:paraId="06EB24DB" w14:textId="77777777" w:rsidR="00FA67CB" w:rsidRDefault="00000000">
      <w:pPr>
        <w:pStyle w:val="ListParagraph"/>
        <w:numPr>
          <w:ilvl w:val="0"/>
          <w:numId w:val="2"/>
        </w:numPr>
        <w:spacing w:after="80"/>
      </w:pPr>
      <w:r>
        <w:t>Benchmarking against logistic regression.</w:t>
      </w:r>
    </w:p>
    <w:p w14:paraId="05F1A2EE" w14:textId="77777777" w:rsidR="00FA67CB" w:rsidRDefault="00000000">
      <w:pPr>
        <w:pStyle w:val="ListParagraph"/>
        <w:numPr>
          <w:ilvl w:val="0"/>
          <w:numId w:val="2"/>
        </w:numPr>
        <w:spacing w:after="80"/>
      </w:pPr>
      <w:r>
        <w:t>Out-of-sample performance testing.</w:t>
      </w:r>
    </w:p>
    <w:p w14:paraId="22042EDF" w14:textId="77777777" w:rsidR="00FA67CB" w:rsidRDefault="00000000">
      <w:pPr>
        <w:pStyle w:val="ListParagraph"/>
        <w:numPr>
          <w:ilvl w:val="0"/>
          <w:numId w:val="2"/>
        </w:numPr>
        <w:spacing w:after="80"/>
      </w:pPr>
      <w:r>
        <w:t>Calibration and confusion matrix review.</w:t>
      </w:r>
    </w:p>
    <w:p w14:paraId="1586F383" w14:textId="77777777" w:rsidR="00FA67CB" w:rsidRDefault="00000000">
      <w:pPr>
        <w:pStyle w:val="ListParagraph"/>
        <w:numPr>
          <w:ilvl w:val="0"/>
          <w:numId w:val="2"/>
        </w:numPr>
        <w:spacing w:after="80"/>
      </w:pPr>
      <w:r>
        <w:t>PSI stability analysis.</w:t>
      </w:r>
    </w:p>
    <w:p w14:paraId="75389B8A" w14:textId="77777777" w:rsidR="00FA67CB" w:rsidRDefault="00000000">
      <w:pPr>
        <w:pStyle w:val="ListParagraph"/>
        <w:numPr>
          <w:ilvl w:val="0"/>
          <w:numId w:val="2"/>
        </w:numPr>
        <w:spacing w:after="80"/>
      </w:pPr>
      <w:r>
        <w:t>Sensitivity analysis.</w:t>
      </w:r>
    </w:p>
    <w:p w14:paraId="17B3EAC1" w14:textId="77777777" w:rsidR="00FA67CB" w:rsidRDefault="00000000">
      <w:pPr>
        <w:pStyle w:val="ListParagraph"/>
        <w:numPr>
          <w:ilvl w:val="0"/>
          <w:numId w:val="2"/>
        </w:numPr>
        <w:spacing w:after="80"/>
      </w:pPr>
      <w:r>
        <w:t>Age-based disparate impact testing.</w:t>
      </w:r>
    </w:p>
    <w:p w14:paraId="6C41BE0F" w14:textId="77777777" w:rsidR="00FA67CB" w:rsidRDefault="00000000">
      <w:pPr>
        <w:pStyle w:val="ListParagraph"/>
        <w:numPr>
          <w:ilvl w:val="0"/>
          <w:numId w:val="2"/>
        </w:numPr>
        <w:spacing w:after="80"/>
      </w:pPr>
      <w:r>
        <w:t>Internal model risk tiering.</w:t>
      </w:r>
    </w:p>
    <w:p w14:paraId="31253E62" w14:textId="77777777" w:rsidR="00FA67CB" w:rsidRDefault="00000000">
      <w:pPr>
        <w:pStyle w:val="ListParagraph"/>
        <w:numPr>
          <w:ilvl w:val="0"/>
          <w:numId w:val="2"/>
        </w:numPr>
        <w:spacing w:after="80"/>
      </w:pPr>
      <w:r>
        <w:t>SR 11-7 governance and monitoring recommendations.</w:t>
      </w:r>
    </w:p>
    <w:p w14:paraId="7CD715E2" w14:textId="77777777" w:rsidR="00FA67CB" w:rsidRDefault="00FA67CB">
      <w:pPr>
        <w:spacing w:after="80"/>
      </w:pPr>
    </w:p>
    <w:p w14:paraId="626F6899" w14:textId="77777777" w:rsidR="00FA67CB" w:rsidRDefault="00000000">
      <w:pPr>
        <w:spacing w:after="160"/>
      </w:pPr>
      <w:r>
        <w:t>The following are outside the completed scope:</w:t>
      </w:r>
    </w:p>
    <w:p w14:paraId="670CAC31" w14:textId="77777777" w:rsidR="00FA67CB" w:rsidRDefault="00000000">
      <w:pPr>
        <w:pStyle w:val="ListParagraph"/>
        <w:numPr>
          <w:ilvl w:val="0"/>
          <w:numId w:val="2"/>
        </w:numPr>
        <w:spacing w:after="80"/>
      </w:pPr>
      <w:r>
        <w:t>Legal fair lending determination.</w:t>
      </w:r>
    </w:p>
    <w:p w14:paraId="6C36C23E" w14:textId="77777777" w:rsidR="00FA67CB" w:rsidRDefault="00000000">
      <w:pPr>
        <w:pStyle w:val="ListParagraph"/>
        <w:numPr>
          <w:ilvl w:val="0"/>
          <w:numId w:val="2"/>
        </w:numPr>
        <w:spacing w:after="80"/>
      </w:pPr>
      <w:r>
        <w:t>Independent second-line validation.</w:t>
      </w:r>
    </w:p>
    <w:p w14:paraId="0BC6BAB0" w14:textId="77777777" w:rsidR="00FA67CB" w:rsidRDefault="00000000">
      <w:pPr>
        <w:pStyle w:val="ListParagraph"/>
        <w:numPr>
          <w:ilvl w:val="0"/>
          <w:numId w:val="2"/>
        </w:numPr>
        <w:spacing w:after="80"/>
      </w:pPr>
      <w:r>
        <w:t>Internal audit review.</w:t>
      </w:r>
    </w:p>
    <w:p w14:paraId="61F4B6A5" w14:textId="77777777" w:rsidR="00FA67CB" w:rsidRDefault="00000000">
      <w:pPr>
        <w:pStyle w:val="ListParagraph"/>
        <w:numPr>
          <w:ilvl w:val="0"/>
          <w:numId w:val="2"/>
        </w:numPr>
        <w:spacing w:after="80"/>
      </w:pPr>
      <w:r>
        <w:t>Production implementation testing.</w:t>
      </w:r>
    </w:p>
    <w:p w14:paraId="040FC770" w14:textId="77777777" w:rsidR="00FA67CB" w:rsidRDefault="00000000">
      <w:pPr>
        <w:pStyle w:val="ListParagraph"/>
        <w:numPr>
          <w:ilvl w:val="0"/>
          <w:numId w:val="2"/>
        </w:numPr>
        <w:spacing w:after="80"/>
      </w:pPr>
      <w:r>
        <w:t>Live monitoring against a bank portfolio.</w:t>
      </w:r>
    </w:p>
    <w:p w14:paraId="6C62D1F3" w14:textId="77777777" w:rsidR="00FA67CB" w:rsidRDefault="00000000">
      <w:pPr>
        <w:pStyle w:val="ListParagraph"/>
        <w:numPr>
          <w:ilvl w:val="0"/>
          <w:numId w:val="2"/>
        </w:numPr>
        <w:spacing w:after="80"/>
      </w:pPr>
      <w:r>
        <w:t>Adverse action reason-code validation.</w:t>
      </w:r>
    </w:p>
    <w:p w14:paraId="261D554F" w14:textId="77777777" w:rsidR="00FA67CB" w:rsidRDefault="00000000">
      <w:pPr>
        <w:pStyle w:val="ListParagraph"/>
        <w:numPr>
          <w:ilvl w:val="0"/>
          <w:numId w:val="2"/>
        </w:numPr>
        <w:spacing w:after="80"/>
      </w:pPr>
      <w:r>
        <w:t>True out-of-time back-testing over a production observation window.</w:t>
      </w:r>
    </w:p>
    <w:p w14:paraId="4E5E7F1B" w14:textId="77777777" w:rsidR="00FA67CB" w:rsidRDefault="00000000">
      <w:r>
        <w:br w:type="page"/>
      </w:r>
    </w:p>
    <w:p w14:paraId="1A3F0C9F" w14:textId="77777777" w:rsidR="00FA67CB" w:rsidRDefault="00000000">
      <w:pPr>
        <w:pStyle w:val="Heading1"/>
      </w:pPr>
      <w:r>
        <w:lastRenderedPageBreak/>
        <w:t>3.  Data and Data Quality Review</w:t>
      </w:r>
    </w:p>
    <w:p w14:paraId="7FD3F31E" w14:textId="77777777" w:rsidR="00FA67CB" w:rsidRDefault="00000000">
      <w:pPr>
        <w:spacing w:after="160"/>
      </w:pPr>
      <w:r>
        <w:t>The Give Me Some Credit dataset contains 150,000 training observations and 101,503 test observations. The target variable is SeriousDlqin2yrs, indicating whether a borrower experienced 90 or more days past due within two years. The target rate is approximately 6.7%, which is typical of credit default modeling but creates class imbalance.</w:t>
      </w:r>
    </w:p>
    <w:p w14:paraId="0122D16B" w14:textId="77777777" w:rsidR="00FA67CB" w:rsidRDefault="00000000">
      <w:pPr>
        <w:pStyle w:val="Heading2"/>
      </w:pPr>
      <w:r>
        <w:t>Input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2951"/>
        <w:gridCol w:w="2949"/>
      </w:tblGrid>
      <w:tr w:rsidR="00FA67CB" w14:paraId="3644C4D4"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FC8B197" w14:textId="77777777" w:rsidR="00FA67CB" w:rsidRDefault="00000000">
            <w:pPr>
              <w:jc w:val="center"/>
            </w:pPr>
            <w:r>
              <w:rPr>
                <w:b/>
                <w:bCs/>
                <w:sz w:val="20"/>
                <w:szCs w:val="20"/>
              </w:rPr>
              <w:t>Variable</w:t>
            </w:r>
          </w:p>
        </w:tc>
        <w:tc>
          <w:tcPr>
            <w:tcW w:w="33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151BEC8" w14:textId="77777777" w:rsidR="00FA67CB" w:rsidRDefault="00000000">
            <w:pPr>
              <w:jc w:val="center"/>
            </w:pPr>
            <w:r>
              <w:rPr>
                <w:b/>
                <w:bCs/>
                <w:sz w:val="20"/>
                <w:szCs w:val="20"/>
              </w:rPr>
              <w:t>Economic Interpretation</w:t>
            </w:r>
          </w:p>
        </w:tc>
        <w:tc>
          <w:tcPr>
            <w:tcW w:w="33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810C439" w14:textId="77777777" w:rsidR="00FA67CB" w:rsidRDefault="00000000">
            <w:pPr>
              <w:jc w:val="center"/>
            </w:pPr>
            <w:r>
              <w:rPr>
                <w:b/>
                <w:bCs/>
                <w:sz w:val="20"/>
                <w:szCs w:val="20"/>
              </w:rPr>
              <w:t>Model Risk Consideration</w:t>
            </w:r>
          </w:p>
        </w:tc>
      </w:tr>
      <w:tr w:rsidR="00FA67CB" w14:paraId="4C8660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73FD81A" w14:textId="77777777" w:rsidR="00FA67CB" w:rsidRDefault="00000000">
            <w:proofErr w:type="spellStart"/>
            <w:r>
              <w:rPr>
                <w:sz w:val="20"/>
                <w:szCs w:val="20"/>
              </w:rPr>
              <w:t>RevolvingUtilizationOfUnsecuredLines</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752242E" w14:textId="77777777" w:rsidR="00FA67CB" w:rsidRDefault="00000000">
            <w:pPr>
              <w:jc w:val="center"/>
            </w:pPr>
            <w:r>
              <w:rPr>
                <w:sz w:val="20"/>
                <w:szCs w:val="20"/>
              </w:rPr>
              <w:t>Liquidity stress and unsecured credit usage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542BE2B" w14:textId="77777777" w:rsidR="00FA67CB" w:rsidRDefault="00000000">
            <w:pPr>
              <w:jc w:val="center"/>
            </w:pPr>
            <w:r>
              <w:rPr>
                <w:sz w:val="20"/>
                <w:szCs w:val="20"/>
              </w:rPr>
              <w:t>Extreme outliers require caps</w:t>
            </w:r>
          </w:p>
        </w:tc>
      </w:tr>
      <w:tr w:rsidR="00FA67CB" w14:paraId="2B0756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A207452" w14:textId="77777777" w:rsidR="00FA67CB" w:rsidRDefault="00000000">
            <w:r>
              <w:rPr>
                <w:sz w:val="20"/>
                <w:szCs w:val="20"/>
              </w:rPr>
              <w:t>age</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A1B4934" w14:textId="77777777" w:rsidR="00FA67CB" w:rsidRDefault="00000000">
            <w:pPr>
              <w:jc w:val="center"/>
            </w:pPr>
            <w:r>
              <w:rPr>
                <w:sz w:val="20"/>
                <w:szCs w:val="20"/>
              </w:rPr>
              <w:t>Borrower age and credit history proxy</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3D41A71" w14:textId="77777777" w:rsidR="00FA67CB" w:rsidRDefault="00000000">
            <w:pPr>
              <w:jc w:val="center"/>
            </w:pPr>
            <w:r>
              <w:rPr>
                <w:sz w:val="20"/>
                <w:szCs w:val="20"/>
              </w:rPr>
              <w:t>Fair lending sensitivity</w:t>
            </w:r>
          </w:p>
        </w:tc>
      </w:tr>
      <w:tr w:rsidR="00FA67CB" w14:paraId="0E089A3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A0FE00" w14:textId="77777777" w:rsidR="00FA67CB" w:rsidRDefault="00000000">
            <w:r>
              <w:rPr>
                <w:sz w:val="20"/>
                <w:szCs w:val="20"/>
              </w:rPr>
              <w:t>NumberOfTime30-59DaysPastDueNotWorse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3D3AE3" w14:textId="77777777" w:rsidR="00FA67CB" w:rsidRDefault="00000000">
            <w:pPr>
              <w:jc w:val="center"/>
            </w:pPr>
            <w:r>
              <w:rPr>
                <w:sz w:val="20"/>
                <w:szCs w:val="20"/>
              </w:rPr>
              <w:t>Recent mild delinquency</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08FE17" w14:textId="77777777" w:rsidR="00FA67CB" w:rsidRDefault="00000000">
            <w:pPr>
              <w:jc w:val="center"/>
            </w:pPr>
            <w:r>
              <w:rPr>
                <w:sz w:val="20"/>
                <w:szCs w:val="20"/>
              </w:rPr>
              <w:t>Sentinel values require treatment</w:t>
            </w:r>
          </w:p>
        </w:tc>
      </w:tr>
      <w:tr w:rsidR="00FA67CB" w14:paraId="5C9FCC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B10EBFF" w14:textId="77777777" w:rsidR="00FA67CB" w:rsidRDefault="00000000">
            <w:proofErr w:type="spellStart"/>
            <w:r>
              <w:rPr>
                <w:sz w:val="20"/>
                <w:szCs w:val="20"/>
              </w:rPr>
              <w:t>DebtRatio</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33A826F" w14:textId="77777777" w:rsidR="00FA67CB" w:rsidRDefault="00000000">
            <w:pPr>
              <w:jc w:val="center"/>
            </w:pPr>
            <w:r>
              <w:rPr>
                <w:sz w:val="20"/>
                <w:szCs w:val="20"/>
              </w:rPr>
              <w:t>Debt burden relative to income</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6AAAC47" w14:textId="77777777" w:rsidR="00FA67CB" w:rsidRDefault="00000000">
            <w:pPr>
              <w:jc w:val="center"/>
            </w:pPr>
            <w:r>
              <w:rPr>
                <w:sz w:val="20"/>
                <w:szCs w:val="20"/>
              </w:rPr>
              <w:t>Heavy right tail</w:t>
            </w:r>
          </w:p>
        </w:tc>
      </w:tr>
      <w:tr w:rsidR="00FA67CB" w14:paraId="0CFEF23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61FC48" w14:textId="77777777" w:rsidR="00FA67CB" w:rsidRDefault="00000000">
            <w:proofErr w:type="spellStart"/>
            <w:r>
              <w:rPr>
                <w:sz w:val="20"/>
                <w:szCs w:val="20"/>
              </w:rPr>
              <w:t>MonthlyIncome</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F183FA8" w14:textId="77777777" w:rsidR="00FA67CB" w:rsidRDefault="00000000">
            <w:pPr>
              <w:jc w:val="center"/>
            </w:pPr>
            <w:r>
              <w:rPr>
                <w:sz w:val="20"/>
                <w:szCs w:val="20"/>
              </w:rPr>
              <w:t>Ability to repay</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04EE048" w14:textId="77777777" w:rsidR="00FA67CB" w:rsidRDefault="00000000">
            <w:pPr>
              <w:jc w:val="center"/>
            </w:pPr>
            <w:r>
              <w:rPr>
                <w:sz w:val="20"/>
                <w:szCs w:val="20"/>
              </w:rPr>
              <w:t>Material missingness (19.82%)</w:t>
            </w:r>
          </w:p>
        </w:tc>
      </w:tr>
      <w:tr w:rsidR="00FA67CB" w14:paraId="1B9AC86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B9FDDF6" w14:textId="77777777" w:rsidR="00FA67CB" w:rsidRDefault="00000000">
            <w:proofErr w:type="spellStart"/>
            <w:r>
              <w:rPr>
                <w:sz w:val="20"/>
                <w:szCs w:val="20"/>
              </w:rPr>
              <w:t>NumberOfOpenCreditLinesAndLoans</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F12EB01" w14:textId="77777777" w:rsidR="00FA67CB" w:rsidRDefault="00000000">
            <w:pPr>
              <w:jc w:val="center"/>
            </w:pPr>
            <w:r>
              <w:rPr>
                <w:sz w:val="20"/>
                <w:szCs w:val="20"/>
              </w:rPr>
              <w:t>Credit depth and leverage</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3CE4787" w14:textId="77777777" w:rsidR="00FA67CB" w:rsidRDefault="00000000">
            <w:pPr>
              <w:jc w:val="center"/>
            </w:pPr>
            <w:r>
              <w:rPr>
                <w:sz w:val="20"/>
                <w:szCs w:val="20"/>
              </w:rPr>
              <w:t>Nonlinear effect</w:t>
            </w:r>
          </w:p>
        </w:tc>
      </w:tr>
      <w:tr w:rsidR="00FA67CB" w14:paraId="7C71B1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07FB41" w14:textId="77777777" w:rsidR="00FA67CB" w:rsidRDefault="00000000">
            <w:r>
              <w:rPr>
                <w:sz w:val="20"/>
                <w:szCs w:val="20"/>
              </w:rPr>
              <w:t>NumberOfTimes90DaysLate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3EB78A" w14:textId="77777777" w:rsidR="00FA67CB" w:rsidRDefault="00000000">
            <w:pPr>
              <w:jc w:val="center"/>
            </w:pPr>
            <w:r>
              <w:rPr>
                <w:sz w:val="20"/>
                <w:szCs w:val="20"/>
              </w:rPr>
              <w:t>Severe prior delinquency</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141B8C" w14:textId="77777777" w:rsidR="00FA67CB" w:rsidRDefault="00000000">
            <w:pPr>
              <w:jc w:val="center"/>
            </w:pPr>
            <w:r>
              <w:rPr>
                <w:sz w:val="20"/>
                <w:szCs w:val="20"/>
              </w:rPr>
              <w:t>Strong risk signal</w:t>
            </w:r>
          </w:p>
        </w:tc>
      </w:tr>
      <w:tr w:rsidR="00FA67CB" w14:paraId="5988DC4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0BE4376" w14:textId="77777777" w:rsidR="00FA67CB" w:rsidRDefault="00000000">
            <w:proofErr w:type="spellStart"/>
            <w:r>
              <w:rPr>
                <w:sz w:val="20"/>
                <w:szCs w:val="20"/>
              </w:rPr>
              <w:t>NumberRealEstateLoansOrLines</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E2EDECF" w14:textId="77777777" w:rsidR="00FA67CB" w:rsidRDefault="00000000">
            <w:pPr>
              <w:jc w:val="center"/>
            </w:pPr>
            <w:r>
              <w:rPr>
                <w:sz w:val="20"/>
                <w:szCs w:val="20"/>
              </w:rPr>
              <w:t>Mortgage and collateral exposure</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72675FB" w14:textId="77777777" w:rsidR="00FA67CB" w:rsidRDefault="00000000">
            <w:pPr>
              <w:jc w:val="center"/>
            </w:pPr>
            <w:r>
              <w:rPr>
                <w:sz w:val="20"/>
                <w:szCs w:val="20"/>
              </w:rPr>
              <w:t>Ambiguous directional effect</w:t>
            </w:r>
          </w:p>
        </w:tc>
      </w:tr>
      <w:tr w:rsidR="00FA67CB" w14:paraId="543CCE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783FB3" w14:textId="77777777" w:rsidR="00FA67CB" w:rsidRDefault="00000000">
            <w:r>
              <w:rPr>
                <w:sz w:val="20"/>
                <w:szCs w:val="20"/>
              </w:rPr>
              <w:t>NumberOfTime60-89DaysPastDueNotWorse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30AC0B" w14:textId="77777777" w:rsidR="00FA67CB" w:rsidRDefault="00000000">
            <w:pPr>
              <w:jc w:val="center"/>
            </w:pPr>
            <w:r>
              <w:rPr>
                <w:sz w:val="20"/>
                <w:szCs w:val="20"/>
              </w:rPr>
              <w:t>Moderate delinquency</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44D8C6" w14:textId="77777777" w:rsidR="00FA67CB" w:rsidRDefault="00000000">
            <w:pPr>
              <w:jc w:val="center"/>
            </w:pPr>
            <w:r>
              <w:rPr>
                <w:sz w:val="20"/>
                <w:szCs w:val="20"/>
              </w:rPr>
              <w:t>Sentinel values require treatment</w:t>
            </w:r>
          </w:p>
        </w:tc>
      </w:tr>
      <w:tr w:rsidR="00FA67CB" w14:paraId="54ABF1F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BDBB111" w14:textId="77777777" w:rsidR="00FA67CB" w:rsidRDefault="00000000">
            <w:proofErr w:type="spellStart"/>
            <w:r>
              <w:rPr>
                <w:sz w:val="20"/>
                <w:szCs w:val="20"/>
              </w:rPr>
              <w:t>NumberOfDependents</w:t>
            </w:r>
            <w:proofErr w:type="spellEnd"/>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624B7E2" w14:textId="77777777" w:rsidR="00FA67CB" w:rsidRDefault="00000000">
            <w:pPr>
              <w:jc w:val="center"/>
            </w:pPr>
            <w:r>
              <w:rPr>
                <w:sz w:val="20"/>
                <w:szCs w:val="20"/>
              </w:rPr>
              <w:t>Household obligation proxy</w:t>
            </w:r>
          </w:p>
        </w:tc>
        <w:tc>
          <w:tcPr>
            <w:tcW w:w="33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9AF49B7" w14:textId="77777777" w:rsidR="00FA67CB" w:rsidRDefault="00000000">
            <w:pPr>
              <w:jc w:val="center"/>
            </w:pPr>
            <w:r>
              <w:rPr>
                <w:sz w:val="20"/>
                <w:szCs w:val="20"/>
              </w:rPr>
              <w:t>Missingness and weak sensitivity</w:t>
            </w:r>
          </w:p>
        </w:tc>
      </w:tr>
    </w:tbl>
    <w:p w14:paraId="636F17CD" w14:textId="77777777" w:rsidR="00FA67CB" w:rsidRDefault="00FA67CB">
      <w:pPr>
        <w:spacing w:after="160"/>
      </w:pPr>
    </w:p>
    <w:p w14:paraId="37F109B6" w14:textId="77777777" w:rsidR="00FA67CB" w:rsidRDefault="00000000">
      <w:pPr>
        <w:pStyle w:val="Heading2"/>
      </w:pPr>
      <w:r>
        <w:t>Missing Data and Imputation Strategy</w:t>
      </w:r>
    </w:p>
    <w:p w14:paraId="350E56B9" w14:textId="77777777" w:rsidR="00FA67CB" w:rsidRDefault="00000000">
      <w:pPr>
        <w:spacing w:after="160"/>
      </w:pPr>
      <w:proofErr w:type="spellStart"/>
      <w:r>
        <w:t>MonthlyIncome</w:t>
      </w:r>
      <w:proofErr w:type="spellEnd"/>
      <w:r>
        <w:t xml:space="preserve"> has 19.82% missingness (29,731 of 150,000 rows). </w:t>
      </w:r>
      <w:proofErr w:type="spellStart"/>
      <w:r>
        <w:t>NumberOfDependents</w:t>
      </w:r>
      <w:proofErr w:type="spellEnd"/>
      <w:r>
        <w:t xml:space="preserve"> has 2.62% missingness (3,924 rows). These are the only two features with missing values. Missingness indicators are created before imputation so that the absence of a value can itself be used as a predictive signal.</w:t>
      </w:r>
    </w:p>
    <w:p w14:paraId="0221B540" w14:textId="77777777" w:rsidR="00FA67CB" w:rsidRDefault="00000000">
      <w:pPr>
        <w:spacing w:after="160"/>
      </w:pPr>
      <w:r>
        <w:rPr>
          <w:b/>
          <w:bCs/>
        </w:rPr>
        <w:t xml:space="preserve">Imputation method: </w:t>
      </w:r>
      <w:r>
        <w:t>Training-set median, applied to both training and validation/test sets. The medians are computed exclusively from training data to prevent data leakage.</w:t>
      </w:r>
    </w:p>
    <w:p w14:paraId="62331B02" w14:textId="77777777" w:rsidR="00FA67CB" w:rsidRDefault="00000000">
      <w:pPr>
        <w:pStyle w:val="Heading3"/>
      </w:pPr>
      <w:r>
        <w:t>Assumption Validation</w:t>
      </w:r>
    </w:p>
    <w:p w14:paraId="5DA015DC" w14:textId="77777777" w:rsidR="00FA67CB" w:rsidRDefault="00000000">
      <w:pPr>
        <w:spacing w:after="160"/>
      </w:pPr>
      <w:r>
        <w:t>Every assumption underlying the imputation strategy was tested empirically.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486"/>
        <w:gridCol w:w="1685"/>
        <w:gridCol w:w="2194"/>
        <w:gridCol w:w="2303"/>
      </w:tblGrid>
      <w:tr w:rsidR="00FA67CB" w14:paraId="72DE9240" w14:textId="77777777">
        <w:tblPrEx>
          <w:tblCellMar>
            <w:top w:w="0" w:type="dxa"/>
            <w:bottom w:w="0" w:type="dxa"/>
          </w:tblCellMar>
        </w:tblPrEx>
        <w:trPr>
          <w:tblHeader/>
        </w:trPr>
        <w:tc>
          <w:tcPr>
            <w:tcW w:w="18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1738C9C" w14:textId="77777777" w:rsidR="00FA67CB" w:rsidRDefault="00000000">
            <w:pPr>
              <w:jc w:val="center"/>
            </w:pPr>
            <w:r>
              <w:rPr>
                <w:b/>
                <w:bCs/>
                <w:sz w:val="20"/>
                <w:szCs w:val="20"/>
              </w:rPr>
              <w:t>Assumption</w:t>
            </w:r>
          </w:p>
        </w:tc>
        <w:tc>
          <w:tcPr>
            <w:tcW w:w="16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8E627E5" w14:textId="77777777" w:rsidR="00FA67CB" w:rsidRDefault="00000000">
            <w:pPr>
              <w:jc w:val="center"/>
            </w:pPr>
            <w:r>
              <w:rPr>
                <w:b/>
                <w:bCs/>
                <w:sz w:val="20"/>
                <w:szCs w:val="20"/>
              </w:rPr>
              <w:t>Test</w:t>
            </w:r>
          </w:p>
        </w:tc>
        <w:tc>
          <w:tcPr>
            <w:tcW w:w="17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0955343" w14:textId="77777777" w:rsidR="00FA67CB" w:rsidRDefault="00000000">
            <w:pPr>
              <w:jc w:val="center"/>
            </w:pPr>
            <w:proofErr w:type="spellStart"/>
            <w:r>
              <w:rPr>
                <w:b/>
                <w:bCs/>
                <w:sz w:val="20"/>
                <w:szCs w:val="20"/>
              </w:rPr>
              <w:t>MonthlyIncome</w:t>
            </w:r>
            <w:proofErr w:type="spellEnd"/>
          </w:p>
        </w:tc>
        <w:tc>
          <w:tcPr>
            <w:tcW w:w="17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1BA7E75E" w14:textId="77777777" w:rsidR="00FA67CB" w:rsidRDefault="00000000">
            <w:pPr>
              <w:jc w:val="center"/>
            </w:pPr>
            <w:proofErr w:type="spellStart"/>
            <w:r>
              <w:rPr>
                <w:b/>
                <w:bCs/>
                <w:sz w:val="20"/>
                <w:szCs w:val="20"/>
              </w:rPr>
              <w:t>NumberOfDependents</w:t>
            </w:r>
            <w:proofErr w:type="spellEnd"/>
          </w:p>
        </w:tc>
        <w:tc>
          <w:tcPr>
            <w:tcW w:w="25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1363B334" w14:textId="77777777" w:rsidR="00FA67CB" w:rsidRDefault="00000000">
            <w:pPr>
              <w:jc w:val="center"/>
            </w:pPr>
            <w:r>
              <w:rPr>
                <w:b/>
                <w:bCs/>
                <w:sz w:val="20"/>
                <w:szCs w:val="20"/>
              </w:rPr>
              <w:t>Conclusion</w:t>
            </w:r>
          </w:p>
        </w:tc>
      </w:tr>
      <w:tr w:rsidR="00FA67CB" w14:paraId="13B468D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9DA293" w14:textId="77777777" w:rsidR="00FA67CB" w:rsidRDefault="00000000">
            <w:r>
              <w:rPr>
                <w:sz w:val="20"/>
                <w:szCs w:val="20"/>
              </w:rPr>
              <w:t>A1 — MCAR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D72CEE0" w14:textId="77777777" w:rsidR="00FA67CB" w:rsidRDefault="00000000">
            <w:pPr>
              <w:jc w:val="center"/>
            </w:pPr>
            <w:r>
              <w:rPr>
                <w:sz w:val="20"/>
                <w:szCs w:val="20"/>
              </w:rPr>
              <w:t>Chi-square vs. target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877294F" w14:textId="77777777" w:rsidR="00FA67CB" w:rsidRDefault="00000000">
            <w:pPr>
              <w:jc w:val="center"/>
            </w:pPr>
            <w:r>
              <w:rPr>
                <w:sz w:val="20"/>
                <w:szCs w:val="20"/>
              </w:rPr>
              <w:t>χ²=67.89, p&lt;0.0001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E78B5E9" w14:textId="77777777" w:rsidR="00FA67CB" w:rsidRDefault="00000000">
            <w:pPr>
              <w:jc w:val="center"/>
            </w:pPr>
            <w:r>
              <w:rPr>
                <w:sz w:val="20"/>
                <w:szCs w:val="20"/>
              </w:rPr>
              <w:t>χ²=28.75, p&lt;0.0001</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E76903" w14:textId="77777777" w:rsidR="00FA67CB" w:rsidRDefault="00000000">
            <w:pPr>
              <w:jc w:val="center"/>
            </w:pPr>
            <w:r>
              <w:rPr>
                <w:sz w:val="20"/>
                <w:szCs w:val="20"/>
              </w:rPr>
              <w:t>MCAR rejected; missingness is informative. Indicator flag validated.</w:t>
            </w:r>
          </w:p>
        </w:tc>
      </w:tr>
      <w:tr w:rsidR="00FA67CB" w14:paraId="60DAB5C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B27B8C9" w14:textId="77777777" w:rsidR="00FA67CB" w:rsidRDefault="00000000">
            <w:r>
              <w:rPr>
                <w:sz w:val="20"/>
                <w:szCs w:val="20"/>
              </w:rPr>
              <w:lastRenderedPageBreak/>
              <w:t>A2 — Default rate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DE8A9F9" w14:textId="77777777" w:rsidR="00FA67CB" w:rsidRDefault="00000000">
            <w:pPr>
              <w:jc w:val="center"/>
            </w:pPr>
            <w:r>
              <w:rPr>
                <w:sz w:val="20"/>
                <w:szCs w:val="20"/>
              </w:rPr>
              <w:t>Ratio of rates</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1CD7CB7" w14:textId="77777777" w:rsidR="00FA67CB" w:rsidRDefault="00000000">
            <w:pPr>
              <w:jc w:val="center"/>
            </w:pPr>
            <w:r>
              <w:rPr>
                <w:sz w:val="20"/>
                <w:szCs w:val="20"/>
              </w:rPr>
              <w:t>0.0561 vs 0.0695 (0.81×)</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336485B" w14:textId="77777777" w:rsidR="00FA67CB" w:rsidRDefault="00000000">
            <w:pPr>
              <w:jc w:val="center"/>
            </w:pPr>
            <w:r>
              <w:rPr>
                <w:sz w:val="20"/>
                <w:szCs w:val="20"/>
              </w:rPr>
              <w:t>0.0456 vs 0.0674 (0.68×)</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48296A9" w14:textId="77777777" w:rsidR="00FA67CB" w:rsidRDefault="00000000">
            <w:pPr>
              <w:jc w:val="center"/>
            </w:pPr>
            <w:r>
              <w:rPr>
                <w:sz w:val="20"/>
                <w:szCs w:val="20"/>
              </w:rPr>
              <w:t>Missing borrowers default less; indicator corrects directionally.</w:t>
            </w:r>
          </w:p>
        </w:tc>
      </w:tr>
      <w:tr w:rsidR="00FA67CB" w14:paraId="4B2EC0C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7D3C3C" w14:textId="77777777" w:rsidR="00FA67CB" w:rsidRDefault="00000000">
            <w:r>
              <w:rPr>
                <w:sz w:val="20"/>
                <w:szCs w:val="20"/>
              </w:rPr>
              <w:t>A3 — Skewness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C7C9D90" w14:textId="77777777" w:rsidR="00FA67CB" w:rsidRDefault="00000000">
            <w:pPr>
              <w:jc w:val="center"/>
            </w:pPr>
            <w:r>
              <w:rPr>
                <w:sz w:val="20"/>
                <w:szCs w:val="20"/>
              </w:rPr>
              <w:t>Skewness of observed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B5A05C" w14:textId="77777777" w:rsidR="00FA67CB" w:rsidRDefault="00000000">
            <w:pPr>
              <w:jc w:val="center"/>
            </w:pPr>
            <w:r>
              <w:rPr>
                <w:sz w:val="20"/>
                <w:szCs w:val="20"/>
              </w:rPr>
              <w:t>Skew=114.04; Median=5,400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D5DDC8" w14:textId="77777777" w:rsidR="00FA67CB" w:rsidRDefault="00000000">
            <w:pPr>
              <w:jc w:val="center"/>
            </w:pPr>
            <w:r>
              <w:rPr>
                <w:sz w:val="20"/>
                <w:szCs w:val="20"/>
              </w:rPr>
              <w:t>Skew=1.59; Median=0</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AA453C" w14:textId="77777777" w:rsidR="00FA67CB" w:rsidRDefault="00000000">
            <w:pPr>
              <w:jc w:val="center"/>
            </w:pPr>
            <w:r>
              <w:rPr>
                <w:sz w:val="20"/>
                <w:szCs w:val="20"/>
              </w:rPr>
              <w:t>Median clearly preferred over mean.</w:t>
            </w:r>
          </w:p>
        </w:tc>
      </w:tr>
      <w:tr w:rsidR="00FA67CB" w14:paraId="19FEBDD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BA64BB0" w14:textId="77777777" w:rsidR="00FA67CB" w:rsidRDefault="00000000">
            <w:r>
              <w:rPr>
                <w:sz w:val="20"/>
                <w:szCs w:val="20"/>
              </w:rPr>
              <w:t>A4 — Leakage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5B27E06" w14:textId="77777777" w:rsidR="00FA67CB" w:rsidRDefault="00000000">
            <w:pPr>
              <w:jc w:val="center"/>
            </w:pPr>
            <w:r>
              <w:rPr>
                <w:sz w:val="20"/>
                <w:szCs w:val="20"/>
              </w:rPr>
              <w:t>Imputed vs training median</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B9972E9" w14:textId="77777777" w:rsidR="00FA67CB" w:rsidRDefault="00000000">
            <w:pPr>
              <w:jc w:val="center"/>
            </w:pPr>
            <w:r>
              <w:rPr>
                <w:sz w:val="20"/>
                <w:szCs w:val="20"/>
              </w:rPr>
              <w:t>Pass</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8DA4077" w14:textId="77777777" w:rsidR="00FA67CB" w:rsidRDefault="00000000">
            <w:pPr>
              <w:jc w:val="center"/>
            </w:pPr>
            <w:r>
              <w:rPr>
                <w:sz w:val="20"/>
                <w:szCs w:val="20"/>
              </w:rPr>
              <w:t>Pass</w:t>
            </w:r>
          </w:p>
        </w:tc>
        <w:tc>
          <w:tcPr>
            <w:tcW w:w="2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7E7FDC1" w14:textId="77777777" w:rsidR="00FA67CB" w:rsidRDefault="00000000">
            <w:pPr>
              <w:jc w:val="center"/>
            </w:pPr>
            <w:r>
              <w:rPr>
                <w:sz w:val="20"/>
                <w:szCs w:val="20"/>
              </w:rPr>
              <w:t>Medians from training only; no leakage.</w:t>
            </w:r>
          </w:p>
        </w:tc>
      </w:tr>
      <w:tr w:rsidR="00FA67CB" w14:paraId="25BDBCD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CC69E93" w14:textId="77777777" w:rsidR="00FA67CB" w:rsidRDefault="00000000">
            <w:r>
              <w:rPr>
                <w:sz w:val="20"/>
                <w:szCs w:val="20"/>
              </w:rPr>
              <w:t>A5 — Stability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ABE5EB2" w14:textId="77777777" w:rsidR="00FA67CB" w:rsidRDefault="00000000">
            <w:pPr>
              <w:jc w:val="center"/>
            </w:pPr>
            <w:r>
              <w:rPr>
                <w:sz w:val="20"/>
                <w:szCs w:val="20"/>
              </w:rPr>
              <w:t>PSI of indicators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4439EB8" w14:textId="77777777" w:rsidR="00FA67CB" w:rsidRDefault="00000000">
            <w:pPr>
              <w:jc w:val="center"/>
            </w:pPr>
            <w:r>
              <w:rPr>
                <w:sz w:val="20"/>
                <w:szCs w:val="20"/>
              </w:rPr>
              <w:t>PSI=0.0000 (Stable)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2CBA55" w14:textId="77777777" w:rsidR="00FA67CB" w:rsidRDefault="00000000">
            <w:pPr>
              <w:jc w:val="center"/>
            </w:pPr>
            <w:r>
              <w:rPr>
                <w:sz w:val="20"/>
                <w:szCs w:val="20"/>
              </w:rPr>
              <w:t>PSI=0.0000 (Stable)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BF51F48" w14:textId="77777777" w:rsidR="00FA67CB" w:rsidRDefault="00000000">
            <w:pPr>
              <w:jc w:val="center"/>
            </w:pPr>
            <w:r>
              <w:rPr>
                <w:sz w:val="20"/>
                <w:szCs w:val="20"/>
              </w:rPr>
              <w:t>Stable across train/</w:t>
            </w:r>
            <w:proofErr w:type="spellStart"/>
            <w:r>
              <w:rPr>
                <w:sz w:val="20"/>
                <w:szCs w:val="20"/>
              </w:rPr>
              <w:t>val</w:t>
            </w:r>
            <w:proofErr w:type="spellEnd"/>
            <w:r>
              <w:rPr>
                <w:sz w:val="20"/>
                <w:szCs w:val="20"/>
              </w:rPr>
              <w:t xml:space="preserve"> split.</w:t>
            </w:r>
          </w:p>
        </w:tc>
      </w:tr>
    </w:tbl>
    <w:p w14:paraId="7B013F1E" w14:textId="77777777" w:rsidR="00FA67CB" w:rsidRDefault="00FA67CB">
      <w:pPr>
        <w:spacing w:after="120"/>
      </w:pPr>
    </w:p>
    <w:p w14:paraId="79DF4DA4" w14:textId="77777777" w:rsidR="00FA67CB" w:rsidRDefault="00000000">
      <w:pPr>
        <w:spacing w:before="160" w:after="80"/>
        <w:jc w:val="center"/>
      </w:pPr>
      <w:r>
        <w:rPr>
          <w:noProof/>
        </w:rPr>
        <w:drawing>
          <wp:inline distT="0" distB="0" distL="0" distR="0" wp14:anchorId="0E14104A" wp14:editId="32C19A23">
            <wp:extent cx="5486400" cy="3886200"/>
            <wp:effectExtent l="0" t="0" r="0" b="0"/>
            <wp:docPr id="1" name="imputation_validation.png" descr="imputation_validation.png" title="imputation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886200"/>
                    </a:xfrm>
                    <a:prstGeom prst="rect">
                      <a:avLst/>
                    </a:prstGeom>
                  </pic:spPr>
                </pic:pic>
              </a:graphicData>
            </a:graphic>
          </wp:inline>
        </w:drawing>
      </w:r>
    </w:p>
    <w:p w14:paraId="06B2946D" w14:textId="77777777" w:rsidR="00FA67CB" w:rsidRDefault="00000000">
      <w:pPr>
        <w:spacing w:before="40" w:after="200"/>
        <w:jc w:val="center"/>
      </w:pPr>
      <w:r>
        <w:rPr>
          <w:i/>
          <w:iCs/>
          <w:color w:val="595959"/>
          <w:sz w:val="20"/>
          <w:szCs w:val="20"/>
        </w:rPr>
        <w:t>Figure 1.  Imputation validation — observed distributions and default rate by missing vs. present group.</w:t>
      </w:r>
    </w:p>
    <w:p w14:paraId="0BF4D937" w14:textId="77777777" w:rsidR="00FA67CB" w:rsidRDefault="00000000">
      <w:pPr>
        <w:pStyle w:val="Heading3"/>
      </w:pPr>
      <w:r>
        <w:t>Sub-Model Risk (XGB Imputation)</w:t>
      </w:r>
    </w:p>
    <w:p w14:paraId="4B3DCE9F" w14:textId="77777777" w:rsidR="00FA67CB" w:rsidRDefault="00000000">
      <w:pPr>
        <w:spacing w:after="160"/>
      </w:pPr>
      <w:r>
        <w:t xml:space="preserve">The pipeline includes an optional </w:t>
      </w:r>
      <w:proofErr w:type="spellStart"/>
      <w:r>
        <w:t>XGBRegressor</w:t>
      </w:r>
      <w:proofErr w:type="spellEnd"/>
      <w:r>
        <w:t>-based imputation path. If used in production it constitutes a sub-model with its own assumptions, training data, and hyperparameters. It must be separately inventoried, validated, and monitored. The current default path uses median imputation, which requires no such treatment.</w:t>
      </w:r>
    </w:p>
    <w:p w14:paraId="1D2C9A15" w14:textId="77777777" w:rsidR="00FA67CB" w:rsidRDefault="00000000">
      <w:pPr>
        <w:pStyle w:val="Heading2"/>
      </w:pPr>
      <w:r>
        <w:t>Outliers and Data Capping</w:t>
      </w:r>
    </w:p>
    <w:p w14:paraId="531FD5D2" w14:textId="77777777" w:rsidR="00FA67CB" w:rsidRDefault="00000000">
      <w:pPr>
        <w:spacing w:after="160"/>
      </w:pPr>
      <w:r>
        <w:lastRenderedPageBreak/>
        <w:t>The raw dataset contains extreme values in revolving utilization and debt ratio. Past-due variables include sentinel-like values (98 codes). Domain-informed caps are applied. Production monitoring should track cap-rate changes as an indicator of data quality degradation or population shift.</w:t>
      </w:r>
    </w:p>
    <w:p w14:paraId="075AA9FE" w14:textId="77777777" w:rsidR="00FA67CB" w:rsidRDefault="00000000">
      <w:pPr>
        <w:pStyle w:val="Heading2"/>
      </w:pPr>
      <w:r>
        <w:t>Population Stability</w:t>
      </w:r>
    </w:p>
    <w:p w14:paraId="3C381A70" w14:textId="77777777" w:rsidR="00FA67CB" w:rsidRDefault="00000000">
      <w:pPr>
        <w:spacing w:after="160"/>
      </w:pPr>
      <w:r>
        <w:t>All PSI values remain below 0.10, with maximum PSI of 0.0005. This indicates stability between the random splits. Because the split is random rather than temporal, this result should not be interpreted as evidence of production stability.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80"/>
        <w:gridCol w:w="2180"/>
      </w:tblGrid>
      <w:tr w:rsidR="00FA67CB" w14:paraId="6892240B" w14:textId="77777777">
        <w:tblPrEx>
          <w:tblCellMar>
            <w:top w:w="0" w:type="dxa"/>
            <w:bottom w:w="0" w:type="dxa"/>
          </w:tblCellMar>
        </w:tblPrEx>
        <w:trPr>
          <w:tblHeader/>
        </w:trPr>
        <w:tc>
          <w:tcPr>
            <w:tcW w:w="5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F5B181F" w14:textId="77777777" w:rsidR="00FA67CB" w:rsidRDefault="00000000">
            <w:pPr>
              <w:jc w:val="center"/>
            </w:pPr>
            <w:r>
              <w:rPr>
                <w:b/>
                <w:bCs/>
                <w:sz w:val="20"/>
                <w:szCs w:val="20"/>
              </w:rPr>
              <w:t>Feature</w:t>
            </w:r>
          </w:p>
        </w:tc>
        <w:tc>
          <w:tcPr>
            <w:tcW w:w="21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4B94A81" w14:textId="77777777" w:rsidR="00FA67CB" w:rsidRDefault="00000000">
            <w:pPr>
              <w:jc w:val="center"/>
            </w:pPr>
            <w:r>
              <w:rPr>
                <w:b/>
                <w:bCs/>
                <w:sz w:val="20"/>
                <w:szCs w:val="20"/>
              </w:rPr>
              <w:t>PSI</w:t>
            </w:r>
          </w:p>
        </w:tc>
        <w:tc>
          <w:tcPr>
            <w:tcW w:w="21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36C30A0" w14:textId="77777777" w:rsidR="00FA67CB" w:rsidRDefault="00000000">
            <w:pPr>
              <w:jc w:val="center"/>
            </w:pPr>
            <w:r>
              <w:rPr>
                <w:b/>
                <w:bCs/>
                <w:sz w:val="20"/>
                <w:szCs w:val="20"/>
              </w:rPr>
              <w:t>Status</w:t>
            </w:r>
          </w:p>
        </w:tc>
      </w:tr>
      <w:tr w:rsidR="00FA67CB" w14:paraId="73CFC928"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7DA37F" w14:textId="77777777" w:rsidR="00FA67CB" w:rsidRDefault="00000000">
            <w:proofErr w:type="spellStart"/>
            <w:r>
              <w:rPr>
                <w:sz w:val="20"/>
                <w:szCs w:val="20"/>
              </w:rPr>
              <w:t>DebtRatio</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F60F62" w14:textId="77777777" w:rsidR="00FA67CB" w:rsidRDefault="00000000">
            <w:pPr>
              <w:jc w:val="center"/>
            </w:pPr>
            <w:r>
              <w:rPr>
                <w:sz w:val="20"/>
                <w:szCs w:val="20"/>
              </w:rPr>
              <w:t>0.0005</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B9110C" w14:textId="77777777" w:rsidR="00FA67CB" w:rsidRDefault="00000000">
            <w:pPr>
              <w:jc w:val="center"/>
            </w:pPr>
            <w:r>
              <w:rPr>
                <w:sz w:val="20"/>
                <w:szCs w:val="20"/>
              </w:rPr>
              <w:t>Stable</w:t>
            </w:r>
          </w:p>
        </w:tc>
      </w:tr>
      <w:tr w:rsidR="00FA67CB" w14:paraId="1AA884E4"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564EE88" w14:textId="77777777" w:rsidR="00FA67CB" w:rsidRDefault="00000000">
            <w:proofErr w:type="spellStart"/>
            <w:r>
              <w:rPr>
                <w:sz w:val="20"/>
                <w:szCs w:val="20"/>
              </w:rPr>
              <w:t>MonthlyIncome</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C1F9992" w14:textId="77777777" w:rsidR="00FA67CB" w:rsidRDefault="00000000">
            <w:pPr>
              <w:jc w:val="center"/>
            </w:pPr>
            <w:r>
              <w:rPr>
                <w:sz w:val="20"/>
                <w:szCs w:val="20"/>
              </w:rPr>
              <w:t>0.0004</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353386D" w14:textId="77777777" w:rsidR="00FA67CB" w:rsidRDefault="00000000">
            <w:pPr>
              <w:jc w:val="center"/>
            </w:pPr>
            <w:r>
              <w:rPr>
                <w:sz w:val="20"/>
                <w:szCs w:val="20"/>
              </w:rPr>
              <w:t>Stable</w:t>
            </w:r>
          </w:p>
        </w:tc>
      </w:tr>
      <w:tr w:rsidR="00FA67CB" w14:paraId="770C5696"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FEE9C2" w14:textId="77777777" w:rsidR="00FA67CB" w:rsidRDefault="00000000">
            <w:proofErr w:type="spellStart"/>
            <w:r>
              <w:rPr>
                <w:sz w:val="20"/>
                <w:szCs w:val="20"/>
              </w:rPr>
              <w:t>RevolvingUtilizationOfUnsecuredLines</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5A8387" w14:textId="77777777" w:rsidR="00FA67CB" w:rsidRDefault="00000000">
            <w:pPr>
              <w:jc w:val="center"/>
            </w:pPr>
            <w:r>
              <w:rPr>
                <w:sz w:val="20"/>
                <w:szCs w:val="20"/>
              </w:rPr>
              <w:t>0.0003</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74B9E4" w14:textId="77777777" w:rsidR="00FA67CB" w:rsidRDefault="00000000">
            <w:pPr>
              <w:jc w:val="center"/>
            </w:pPr>
            <w:r>
              <w:rPr>
                <w:sz w:val="20"/>
                <w:szCs w:val="20"/>
              </w:rPr>
              <w:t>Stable</w:t>
            </w:r>
          </w:p>
        </w:tc>
      </w:tr>
      <w:tr w:rsidR="00FA67CB" w14:paraId="3F7AA6D4"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F62B4F3" w14:textId="77777777" w:rsidR="00FA67CB" w:rsidRDefault="00000000">
            <w:r>
              <w:rPr>
                <w:sz w:val="20"/>
                <w:szCs w:val="20"/>
              </w:rPr>
              <w:t>age</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8C49CE0" w14:textId="77777777" w:rsidR="00FA67CB" w:rsidRDefault="00000000">
            <w:pPr>
              <w:jc w:val="center"/>
            </w:pPr>
            <w:r>
              <w:rPr>
                <w:sz w:val="20"/>
                <w:szCs w:val="20"/>
              </w:rPr>
              <w:t>0.0003</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9C32BF9" w14:textId="77777777" w:rsidR="00FA67CB" w:rsidRDefault="00000000">
            <w:pPr>
              <w:jc w:val="center"/>
            </w:pPr>
            <w:r>
              <w:rPr>
                <w:sz w:val="20"/>
                <w:szCs w:val="20"/>
              </w:rPr>
              <w:t>Stable</w:t>
            </w:r>
          </w:p>
        </w:tc>
      </w:tr>
      <w:tr w:rsidR="00FA67CB" w14:paraId="610D3C01"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F5EF5C5" w14:textId="77777777" w:rsidR="00FA67CB" w:rsidRDefault="00000000">
            <w:proofErr w:type="spellStart"/>
            <w:r>
              <w:rPr>
                <w:sz w:val="20"/>
                <w:szCs w:val="20"/>
              </w:rPr>
              <w:t>NumberOfOpenCreditLinesAndLoans</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076FD7" w14:textId="77777777" w:rsidR="00FA67CB" w:rsidRDefault="00000000">
            <w:pPr>
              <w:jc w:val="center"/>
            </w:pPr>
            <w:r>
              <w:rPr>
                <w:sz w:val="20"/>
                <w:szCs w:val="20"/>
              </w:rPr>
              <w:t>0.0002</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5A6CD1" w14:textId="77777777" w:rsidR="00FA67CB" w:rsidRDefault="00000000">
            <w:pPr>
              <w:jc w:val="center"/>
            </w:pPr>
            <w:r>
              <w:rPr>
                <w:sz w:val="20"/>
                <w:szCs w:val="20"/>
              </w:rPr>
              <w:t>Stable</w:t>
            </w:r>
          </w:p>
        </w:tc>
      </w:tr>
      <w:tr w:rsidR="00FA67CB" w14:paraId="5C9A9238"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3C3E766" w14:textId="77777777" w:rsidR="00FA67CB" w:rsidRDefault="00000000">
            <w:proofErr w:type="spellStart"/>
            <w:r>
              <w:rPr>
                <w:sz w:val="20"/>
                <w:szCs w:val="20"/>
              </w:rPr>
              <w:t>NumberRealEstateLoansOrLines</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D91299F" w14:textId="77777777" w:rsidR="00FA67CB" w:rsidRDefault="00000000">
            <w:pPr>
              <w:jc w:val="center"/>
            </w:pPr>
            <w:r>
              <w:rPr>
                <w:sz w:val="20"/>
                <w:szCs w:val="20"/>
              </w:rPr>
              <w:t>0.0001</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4F66C03" w14:textId="77777777" w:rsidR="00FA67CB" w:rsidRDefault="00000000">
            <w:pPr>
              <w:jc w:val="center"/>
            </w:pPr>
            <w:r>
              <w:rPr>
                <w:sz w:val="20"/>
                <w:szCs w:val="20"/>
              </w:rPr>
              <w:t>Stable</w:t>
            </w:r>
          </w:p>
        </w:tc>
      </w:tr>
      <w:tr w:rsidR="00FA67CB" w14:paraId="023E2CC3"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E85419" w14:textId="77777777" w:rsidR="00FA67CB" w:rsidRDefault="00000000">
            <w:r>
              <w:rPr>
                <w:sz w:val="20"/>
                <w:szCs w:val="20"/>
              </w:rPr>
              <w:t>NumberOfTime30-59DaysPastDueNotWorse</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EF102F"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4CB163" w14:textId="77777777" w:rsidR="00FA67CB" w:rsidRDefault="00000000">
            <w:pPr>
              <w:jc w:val="center"/>
            </w:pPr>
            <w:r>
              <w:rPr>
                <w:sz w:val="20"/>
                <w:szCs w:val="20"/>
              </w:rPr>
              <w:t>Stable</w:t>
            </w:r>
          </w:p>
        </w:tc>
      </w:tr>
      <w:tr w:rsidR="00FA67CB" w14:paraId="4F3FC989"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647E9D1" w14:textId="77777777" w:rsidR="00FA67CB" w:rsidRDefault="00000000">
            <w:r>
              <w:rPr>
                <w:sz w:val="20"/>
                <w:szCs w:val="20"/>
              </w:rPr>
              <w:t>NumberOfTimes90DaysLate</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FE1BA84"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1BD1E4B" w14:textId="77777777" w:rsidR="00FA67CB" w:rsidRDefault="00000000">
            <w:pPr>
              <w:jc w:val="center"/>
            </w:pPr>
            <w:r>
              <w:rPr>
                <w:sz w:val="20"/>
                <w:szCs w:val="20"/>
              </w:rPr>
              <w:t>Stable</w:t>
            </w:r>
          </w:p>
        </w:tc>
      </w:tr>
      <w:tr w:rsidR="00FA67CB" w14:paraId="3E53F639"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235FA4" w14:textId="77777777" w:rsidR="00FA67CB" w:rsidRDefault="00000000">
            <w:r>
              <w:rPr>
                <w:sz w:val="20"/>
                <w:szCs w:val="20"/>
              </w:rPr>
              <w:t>NumberOfTime60-89DaysPastDueNotWorse</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190360"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7A349D3" w14:textId="77777777" w:rsidR="00FA67CB" w:rsidRDefault="00000000">
            <w:pPr>
              <w:jc w:val="center"/>
            </w:pPr>
            <w:r>
              <w:rPr>
                <w:sz w:val="20"/>
                <w:szCs w:val="20"/>
              </w:rPr>
              <w:t>Stable</w:t>
            </w:r>
          </w:p>
        </w:tc>
      </w:tr>
      <w:tr w:rsidR="00FA67CB" w14:paraId="09B259C7"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619C8FE" w14:textId="77777777" w:rsidR="00FA67CB" w:rsidRDefault="00000000">
            <w:proofErr w:type="spellStart"/>
            <w:r>
              <w:rPr>
                <w:sz w:val="20"/>
                <w:szCs w:val="20"/>
              </w:rPr>
              <w:t>NumberOfDependents</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6407B69"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2CB3B65" w14:textId="77777777" w:rsidR="00FA67CB" w:rsidRDefault="00000000">
            <w:pPr>
              <w:jc w:val="center"/>
            </w:pPr>
            <w:r>
              <w:rPr>
                <w:sz w:val="20"/>
                <w:szCs w:val="20"/>
              </w:rPr>
              <w:t>Stable</w:t>
            </w:r>
          </w:p>
        </w:tc>
      </w:tr>
      <w:tr w:rsidR="00FA67CB" w14:paraId="265A6E5B"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A2AD0BB" w14:textId="77777777" w:rsidR="00FA67CB" w:rsidRDefault="00000000">
            <w:proofErr w:type="spellStart"/>
            <w:r>
              <w:rPr>
                <w:sz w:val="20"/>
                <w:szCs w:val="20"/>
              </w:rPr>
              <w:t>MonthlyIncome_missing</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965A91"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E1D5533" w14:textId="77777777" w:rsidR="00FA67CB" w:rsidRDefault="00000000">
            <w:pPr>
              <w:jc w:val="center"/>
            </w:pPr>
            <w:r>
              <w:rPr>
                <w:sz w:val="20"/>
                <w:szCs w:val="20"/>
              </w:rPr>
              <w:t>Stable</w:t>
            </w:r>
          </w:p>
        </w:tc>
      </w:tr>
      <w:tr w:rsidR="00FA67CB" w14:paraId="64E61E1C" w14:textId="77777777">
        <w:tblPrEx>
          <w:tblCellMar>
            <w:top w:w="0" w:type="dxa"/>
            <w:bottom w:w="0" w:type="dxa"/>
          </w:tblCellMar>
        </w:tblPrEx>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64850F4" w14:textId="77777777" w:rsidR="00FA67CB" w:rsidRDefault="00000000">
            <w:proofErr w:type="spellStart"/>
            <w:r>
              <w:rPr>
                <w:sz w:val="20"/>
                <w:szCs w:val="20"/>
              </w:rPr>
              <w:t>NumberOfDependents_missing</w:t>
            </w:r>
            <w:proofErr w:type="spellEnd"/>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F568DCF" w14:textId="77777777" w:rsidR="00FA67CB" w:rsidRDefault="00000000">
            <w:pPr>
              <w:jc w:val="center"/>
            </w:pPr>
            <w:r>
              <w:rPr>
                <w:sz w:val="20"/>
                <w:szCs w:val="20"/>
              </w:rPr>
              <w:t>0.0000</w:t>
            </w:r>
          </w:p>
        </w:tc>
        <w:tc>
          <w:tcPr>
            <w:tcW w:w="21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68B3110" w14:textId="77777777" w:rsidR="00FA67CB" w:rsidRDefault="00000000">
            <w:pPr>
              <w:jc w:val="center"/>
            </w:pPr>
            <w:r>
              <w:rPr>
                <w:sz w:val="20"/>
                <w:szCs w:val="20"/>
              </w:rPr>
              <w:t>Stable</w:t>
            </w:r>
          </w:p>
        </w:tc>
      </w:tr>
    </w:tbl>
    <w:p w14:paraId="6B1DF634" w14:textId="77777777" w:rsidR="00FA67CB" w:rsidRDefault="00FA67CB">
      <w:pPr>
        <w:spacing w:after="120"/>
      </w:pPr>
    </w:p>
    <w:p w14:paraId="777B2784" w14:textId="77777777" w:rsidR="00FA67CB" w:rsidRDefault="00000000">
      <w:pPr>
        <w:spacing w:before="160" w:after="80"/>
        <w:jc w:val="center"/>
      </w:pPr>
      <w:r>
        <w:rPr>
          <w:noProof/>
        </w:rPr>
        <w:lastRenderedPageBreak/>
        <w:drawing>
          <wp:inline distT="0" distB="0" distL="0" distR="0" wp14:anchorId="4842ED7B" wp14:editId="4A9D6D70">
            <wp:extent cx="5486400" cy="4895850"/>
            <wp:effectExtent l="0" t="0" r="0" b="0"/>
            <wp:docPr id="1388970617" name="eda_distributions.png" descr="eda_distributions.png" title="eda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895850"/>
                    </a:xfrm>
                    <a:prstGeom prst="rect">
                      <a:avLst/>
                    </a:prstGeom>
                  </pic:spPr>
                </pic:pic>
              </a:graphicData>
            </a:graphic>
          </wp:inline>
        </w:drawing>
      </w:r>
    </w:p>
    <w:p w14:paraId="4AA7F21B" w14:textId="77777777" w:rsidR="00FA67CB" w:rsidRDefault="00000000">
      <w:pPr>
        <w:spacing w:before="40" w:after="200"/>
        <w:jc w:val="center"/>
      </w:pPr>
      <w:r>
        <w:rPr>
          <w:i/>
          <w:iCs/>
          <w:color w:val="595959"/>
          <w:sz w:val="20"/>
          <w:szCs w:val="20"/>
        </w:rPr>
        <w:t xml:space="preserve">Figure 2.  Feature distributions and target </w:t>
      </w:r>
      <w:proofErr w:type="gramStart"/>
      <w:r>
        <w:rPr>
          <w:i/>
          <w:iCs/>
          <w:color w:val="595959"/>
          <w:sz w:val="20"/>
          <w:szCs w:val="20"/>
        </w:rPr>
        <w:t>distribution</w:t>
      </w:r>
      <w:proofErr w:type="gramEnd"/>
      <w:r>
        <w:rPr>
          <w:i/>
          <w:iCs/>
          <w:color w:val="595959"/>
          <w:sz w:val="20"/>
          <w:szCs w:val="20"/>
        </w:rPr>
        <w:t xml:space="preserve"> (training set).</w:t>
      </w:r>
    </w:p>
    <w:p w14:paraId="27FFD917" w14:textId="77777777" w:rsidR="00FA67CB" w:rsidRDefault="00000000">
      <w:pPr>
        <w:spacing w:before="160" w:after="80"/>
        <w:jc w:val="center"/>
      </w:pPr>
      <w:r>
        <w:rPr>
          <w:noProof/>
        </w:rPr>
        <w:drawing>
          <wp:inline distT="0" distB="0" distL="0" distR="0" wp14:anchorId="147C2ECB" wp14:editId="7B1BD1B2">
            <wp:extent cx="4572000" cy="2257425"/>
            <wp:effectExtent l="0" t="0" r="0" b="0"/>
            <wp:docPr id="2140580153" name="psi_chart.png" descr="psi_chart.png" title="psi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257425"/>
                    </a:xfrm>
                    <a:prstGeom prst="rect">
                      <a:avLst/>
                    </a:prstGeom>
                  </pic:spPr>
                </pic:pic>
              </a:graphicData>
            </a:graphic>
          </wp:inline>
        </w:drawing>
      </w:r>
    </w:p>
    <w:p w14:paraId="1D3814AF" w14:textId="77777777" w:rsidR="00FA67CB" w:rsidRDefault="00000000">
      <w:pPr>
        <w:spacing w:before="40" w:after="200"/>
        <w:jc w:val="center"/>
      </w:pPr>
      <w:r>
        <w:rPr>
          <w:i/>
          <w:iCs/>
          <w:color w:val="595959"/>
          <w:sz w:val="20"/>
          <w:szCs w:val="20"/>
        </w:rPr>
        <w:t>Figure 3.  Population Stability Index — training vs. validation features.</w:t>
      </w:r>
    </w:p>
    <w:p w14:paraId="0B7E4270" w14:textId="77777777" w:rsidR="00FA67CB" w:rsidRDefault="00000000">
      <w:r>
        <w:br w:type="page"/>
      </w:r>
    </w:p>
    <w:p w14:paraId="05C77365" w14:textId="77777777" w:rsidR="00FA67CB" w:rsidRDefault="00000000">
      <w:pPr>
        <w:pStyle w:val="Heading1"/>
      </w:pPr>
      <w:r>
        <w:lastRenderedPageBreak/>
        <w:t>4.  Model Development and Methodology</w:t>
      </w:r>
    </w:p>
    <w:p w14:paraId="4FA29FB7" w14:textId="77777777" w:rsidR="00FA67CB" w:rsidRDefault="00000000">
      <w:pPr>
        <w:spacing w:after="160"/>
      </w:pPr>
      <w:r>
        <w:t xml:space="preserve">The champion is a multi-stage </w:t>
      </w:r>
      <w:proofErr w:type="spellStart"/>
      <w:r>
        <w:t>LightGBM</w:t>
      </w:r>
      <w:proofErr w:type="spellEnd"/>
      <w:r>
        <w:t xml:space="preserve"> pipeline designed to replicate a high-performing Kaggle-style credit scoring approach. The challenger is a logistic regression pipeline used as a transparent benchmark.</w:t>
      </w:r>
    </w:p>
    <w:p w14:paraId="2CD607E6" w14:textId="77777777" w:rsidR="00FA67CB" w:rsidRDefault="00000000">
      <w:pPr>
        <w:pStyle w:val="Heading2"/>
      </w:pPr>
      <w:r>
        <w:t>Champion Pipeline</w:t>
      </w:r>
    </w:p>
    <w:p w14:paraId="29F9C2EB" w14:textId="77777777" w:rsidR="00FA67CB" w:rsidRDefault="00000000">
      <w:pPr>
        <w:spacing w:after="160"/>
      </w:pPr>
      <w:r>
        <w:t>The champion pipeline contains the following processing steps:</w:t>
      </w:r>
    </w:p>
    <w:p w14:paraId="6DB78C55" w14:textId="77777777" w:rsidR="00FA67CB" w:rsidRDefault="00000000">
      <w:pPr>
        <w:pStyle w:val="ListParagraph"/>
        <w:numPr>
          <w:ilvl w:val="0"/>
          <w:numId w:val="3"/>
        </w:numPr>
        <w:spacing w:after="80"/>
      </w:pPr>
      <w:r>
        <w:t>Missing value treatment with missingness indicators.</w:t>
      </w:r>
    </w:p>
    <w:p w14:paraId="358F865A" w14:textId="77777777" w:rsidR="00FA67CB" w:rsidRDefault="00000000">
      <w:pPr>
        <w:pStyle w:val="ListParagraph"/>
        <w:numPr>
          <w:ilvl w:val="0"/>
          <w:numId w:val="3"/>
        </w:numPr>
        <w:spacing w:after="80"/>
      </w:pPr>
      <w:r>
        <w:t xml:space="preserve">Yeo-Johnson </w:t>
      </w:r>
      <w:proofErr w:type="spellStart"/>
      <w:r>
        <w:t>PowerTransformer</w:t>
      </w:r>
      <w:proofErr w:type="spellEnd"/>
      <w:r>
        <w:t xml:space="preserve"> for skewed numerical variables.</w:t>
      </w:r>
    </w:p>
    <w:p w14:paraId="5E21ECB5" w14:textId="77777777" w:rsidR="00FA67CB" w:rsidRDefault="00000000">
      <w:pPr>
        <w:pStyle w:val="ListParagraph"/>
        <w:numPr>
          <w:ilvl w:val="0"/>
          <w:numId w:val="3"/>
        </w:numPr>
        <w:spacing w:after="80"/>
      </w:pPr>
      <w:proofErr w:type="spellStart"/>
      <w:r>
        <w:t>MiniBatchKMeans</w:t>
      </w:r>
      <w:proofErr w:type="spellEnd"/>
      <w:r>
        <w:t xml:space="preserve"> borrower clustering.</w:t>
      </w:r>
    </w:p>
    <w:p w14:paraId="5682B691" w14:textId="77777777" w:rsidR="00FA67CB" w:rsidRDefault="00000000">
      <w:pPr>
        <w:pStyle w:val="ListParagraph"/>
        <w:numPr>
          <w:ilvl w:val="0"/>
          <w:numId w:val="3"/>
        </w:numPr>
        <w:spacing w:after="80"/>
      </w:pPr>
      <w:r>
        <w:t>Weight of Evidence encoding of cluster labels.</w:t>
      </w:r>
    </w:p>
    <w:p w14:paraId="6FA2B835" w14:textId="77777777" w:rsidR="00FA67CB" w:rsidRDefault="00000000">
      <w:pPr>
        <w:pStyle w:val="ListParagraph"/>
        <w:numPr>
          <w:ilvl w:val="0"/>
          <w:numId w:val="3"/>
        </w:numPr>
        <w:spacing w:after="80"/>
      </w:pPr>
      <w:r>
        <w:t>Degree-2 polynomial feature expansion.</w:t>
      </w:r>
    </w:p>
    <w:p w14:paraId="5081B9CC" w14:textId="77777777" w:rsidR="00FA67CB" w:rsidRDefault="00000000">
      <w:pPr>
        <w:pStyle w:val="ListParagraph"/>
        <w:numPr>
          <w:ilvl w:val="0"/>
          <w:numId w:val="3"/>
        </w:numPr>
        <w:spacing w:after="80"/>
      </w:pPr>
      <w:r>
        <w:t xml:space="preserve">ANOVA F-score feature selection using </w:t>
      </w:r>
      <w:proofErr w:type="spellStart"/>
      <w:r>
        <w:t>SelectPercentile</w:t>
      </w:r>
      <w:proofErr w:type="spellEnd"/>
      <w:r>
        <w:t>.</w:t>
      </w:r>
    </w:p>
    <w:p w14:paraId="1BC19A35" w14:textId="77777777" w:rsidR="00FA67CB" w:rsidRDefault="00000000">
      <w:pPr>
        <w:pStyle w:val="ListParagraph"/>
        <w:numPr>
          <w:ilvl w:val="0"/>
          <w:numId w:val="3"/>
        </w:numPr>
        <w:spacing w:after="80"/>
      </w:pPr>
      <w:proofErr w:type="spellStart"/>
      <w:r>
        <w:t>LightGBM</w:t>
      </w:r>
      <w:proofErr w:type="spellEnd"/>
      <w:r>
        <w:t xml:space="preserve"> classifier with class weighting.</w:t>
      </w:r>
    </w:p>
    <w:p w14:paraId="6D45A796" w14:textId="77777777" w:rsidR="00FA67CB" w:rsidRDefault="00FA67CB">
      <w:pPr>
        <w:spacing w:after="80"/>
      </w:pPr>
    </w:p>
    <w:p w14:paraId="243B1882" w14:textId="77777777" w:rsidR="00FA67CB" w:rsidRDefault="00000000">
      <w:pPr>
        <w:spacing w:after="160"/>
      </w:pPr>
      <w:r>
        <w:t xml:space="preserve">This structure is powerful but difficult to explain. The </w:t>
      </w:r>
      <w:proofErr w:type="spellStart"/>
      <w:r>
        <w:t>KMeans</w:t>
      </w:r>
      <w:proofErr w:type="spellEnd"/>
      <w:r>
        <w:t xml:space="preserve">-WOE and polynomial steps create nonlinear interactions that may not have intuitive economic interpretation. </w:t>
      </w:r>
      <w:proofErr w:type="spellStart"/>
      <w:r>
        <w:t>LightGBM</w:t>
      </w:r>
      <w:proofErr w:type="spellEnd"/>
      <w:r>
        <w:t xml:space="preserve"> then applies additional nonlinear splits, increasing opacity.</w:t>
      </w:r>
    </w:p>
    <w:p w14:paraId="0A28062D" w14:textId="77777777" w:rsidR="00FA67CB" w:rsidRDefault="00000000">
      <w:pPr>
        <w:pStyle w:val="Heading2"/>
      </w:pPr>
      <w:r>
        <w:t>Challenger Pipeline</w:t>
      </w:r>
    </w:p>
    <w:p w14:paraId="3C81A2BF" w14:textId="77777777" w:rsidR="00FA67CB" w:rsidRDefault="00000000">
      <w:pPr>
        <w:spacing w:after="160"/>
      </w:pPr>
      <w:r>
        <w:t xml:space="preserve">The logistic regression challenger uses standardized inputs and class weighting. It represents a traditional scorecard-style benchmark that is less flexible than </w:t>
      </w:r>
      <w:proofErr w:type="spellStart"/>
      <w:r>
        <w:t>LightGBM</w:t>
      </w:r>
      <w:proofErr w:type="spellEnd"/>
      <w:r>
        <w:t xml:space="preserve"> but easier to validate, explain, and govern.</w:t>
      </w:r>
    </w:p>
    <w:p w14:paraId="544D4E48" w14:textId="77777777" w:rsidR="00FA67CB" w:rsidRDefault="00000000">
      <w:pPr>
        <w:pStyle w:val="Heading2"/>
      </w:pPr>
      <w:r>
        <w:t>Methodology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FA67CB" w14:paraId="4EBA10B2" w14:textId="77777777">
        <w:tblPrEx>
          <w:tblCellMar>
            <w:top w:w="0" w:type="dxa"/>
            <w:bottom w:w="0" w:type="dxa"/>
          </w:tblCellMar>
        </w:tblPrEx>
        <w:trPr>
          <w:tblHeader/>
        </w:trPr>
        <w:tc>
          <w:tcPr>
            <w:tcW w:w="26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4C0F247" w14:textId="77777777" w:rsidR="00FA67CB" w:rsidRDefault="00000000">
            <w:pPr>
              <w:jc w:val="center"/>
            </w:pPr>
            <w:r>
              <w:rPr>
                <w:b/>
                <w:bCs/>
                <w:sz w:val="20"/>
                <w:szCs w:val="20"/>
              </w:rPr>
              <w:t>Model Component</w:t>
            </w:r>
          </w:p>
        </w:tc>
        <w:tc>
          <w:tcPr>
            <w:tcW w:w="3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91B6AA0" w14:textId="77777777" w:rsidR="00FA67CB" w:rsidRDefault="00000000">
            <w:pPr>
              <w:jc w:val="center"/>
            </w:pPr>
            <w:r>
              <w:rPr>
                <w:b/>
                <w:bCs/>
                <w:sz w:val="20"/>
                <w:szCs w:val="20"/>
              </w:rPr>
              <w:t>Benefit</w:t>
            </w:r>
          </w:p>
        </w:tc>
        <w:tc>
          <w:tcPr>
            <w:tcW w:w="37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5BD67E59" w14:textId="77777777" w:rsidR="00FA67CB" w:rsidRDefault="00000000">
            <w:pPr>
              <w:jc w:val="center"/>
            </w:pPr>
            <w:r>
              <w:rPr>
                <w:b/>
                <w:bCs/>
                <w:sz w:val="20"/>
                <w:szCs w:val="20"/>
              </w:rPr>
              <w:t>Primary Risk</w:t>
            </w:r>
          </w:p>
        </w:tc>
      </w:tr>
      <w:tr w:rsidR="00FA67CB" w14:paraId="5E1BCD3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1F59E0" w14:textId="77777777" w:rsidR="00FA67CB" w:rsidRDefault="00000000">
            <w:r>
              <w:rPr>
                <w:sz w:val="20"/>
                <w:szCs w:val="20"/>
              </w:rPr>
              <w:t>Missingness indicators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4C7BEB6" w14:textId="77777777" w:rsidR="00FA67CB" w:rsidRDefault="00000000">
            <w:pPr>
              <w:jc w:val="center"/>
            </w:pPr>
            <w:r>
              <w:rPr>
                <w:sz w:val="20"/>
                <w:szCs w:val="20"/>
              </w:rPr>
              <w:t>Preserves data quality signal</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EC523E" w14:textId="77777777" w:rsidR="00FA67CB" w:rsidRDefault="00000000">
            <w:pPr>
              <w:jc w:val="center"/>
            </w:pPr>
            <w:r>
              <w:rPr>
                <w:sz w:val="20"/>
                <w:szCs w:val="20"/>
              </w:rPr>
              <w:t>May encode operational or demographic differences</w:t>
            </w:r>
          </w:p>
        </w:tc>
      </w:tr>
      <w:tr w:rsidR="00FA67CB" w14:paraId="72785A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B9DB09E" w14:textId="77777777" w:rsidR="00FA67CB" w:rsidRDefault="00000000">
            <w:r>
              <w:rPr>
                <w:sz w:val="20"/>
                <w:szCs w:val="20"/>
              </w:rPr>
              <w:t>Median imputation</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B8D8939" w14:textId="77777777" w:rsidR="00FA67CB" w:rsidRDefault="00000000">
            <w:pPr>
              <w:jc w:val="center"/>
            </w:pPr>
            <w:r>
              <w:rPr>
                <w:sz w:val="20"/>
                <w:szCs w:val="20"/>
              </w:rPr>
              <w:t>Allows complete-case modeling</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FD611DF" w14:textId="77777777" w:rsidR="00FA67CB" w:rsidRDefault="00000000">
            <w:pPr>
              <w:jc w:val="center"/>
            </w:pPr>
            <w:r>
              <w:rPr>
                <w:sz w:val="20"/>
                <w:szCs w:val="20"/>
              </w:rPr>
              <w:t>Imputation assumptions; see Section 3</w:t>
            </w:r>
          </w:p>
        </w:tc>
      </w:tr>
      <w:tr w:rsidR="00FA67CB" w14:paraId="76570F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E30D259" w14:textId="77777777" w:rsidR="00FA67CB" w:rsidRDefault="00000000">
            <w:proofErr w:type="spellStart"/>
            <w:r>
              <w:rPr>
                <w:sz w:val="20"/>
                <w:szCs w:val="20"/>
              </w:rPr>
              <w:t>PowerTransformer</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026B57" w14:textId="77777777" w:rsidR="00FA67CB" w:rsidRDefault="00000000">
            <w:pPr>
              <w:jc w:val="center"/>
            </w:pPr>
            <w:r>
              <w:rPr>
                <w:sz w:val="20"/>
                <w:szCs w:val="20"/>
              </w:rPr>
              <w:t>Reduces skew</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1DC9544" w14:textId="77777777" w:rsidR="00FA67CB" w:rsidRDefault="00000000">
            <w:pPr>
              <w:jc w:val="center"/>
            </w:pPr>
            <w:r>
              <w:rPr>
                <w:sz w:val="20"/>
                <w:szCs w:val="20"/>
              </w:rPr>
              <w:t>Obscures raw economic scale</w:t>
            </w:r>
          </w:p>
        </w:tc>
      </w:tr>
      <w:tr w:rsidR="00FA67CB" w14:paraId="1AEEB01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4EA0D52" w14:textId="77777777" w:rsidR="00FA67CB" w:rsidRDefault="00000000">
            <w:proofErr w:type="spellStart"/>
            <w:r>
              <w:rPr>
                <w:sz w:val="20"/>
                <w:szCs w:val="20"/>
              </w:rPr>
              <w:t>KMeans</w:t>
            </w:r>
            <w:proofErr w:type="spellEnd"/>
            <w:r>
              <w:rPr>
                <w:sz w:val="20"/>
                <w:szCs w:val="20"/>
              </w:rPr>
              <w:t>-WOE</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20DA5EF" w14:textId="77777777" w:rsidR="00FA67CB" w:rsidRDefault="00000000">
            <w:pPr>
              <w:jc w:val="center"/>
            </w:pPr>
            <w:r>
              <w:rPr>
                <w:sz w:val="20"/>
                <w:szCs w:val="20"/>
              </w:rPr>
              <w:t>Captures nonlinear borrower segments</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0A37C92" w14:textId="77777777" w:rsidR="00FA67CB" w:rsidRDefault="00000000">
            <w:pPr>
              <w:jc w:val="center"/>
            </w:pPr>
            <w:r>
              <w:rPr>
                <w:sz w:val="20"/>
                <w:szCs w:val="20"/>
              </w:rPr>
              <w:t>Non-monotonic and difficult to audit</w:t>
            </w:r>
          </w:p>
        </w:tc>
      </w:tr>
      <w:tr w:rsidR="00FA67CB" w14:paraId="542361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E69EBA" w14:textId="77777777" w:rsidR="00FA67CB" w:rsidRDefault="00000000">
            <w:r>
              <w:rPr>
                <w:sz w:val="20"/>
                <w:szCs w:val="20"/>
              </w:rPr>
              <w:t>Polynomial features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7641D47" w14:textId="77777777" w:rsidR="00FA67CB" w:rsidRDefault="00000000">
            <w:pPr>
              <w:jc w:val="center"/>
            </w:pPr>
            <w:r>
              <w:rPr>
                <w:sz w:val="20"/>
                <w:szCs w:val="20"/>
              </w:rPr>
              <w:t>Captures interactions</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C3E489" w14:textId="77777777" w:rsidR="00FA67CB" w:rsidRDefault="00000000">
            <w:pPr>
              <w:jc w:val="center"/>
            </w:pPr>
            <w:r>
              <w:rPr>
                <w:sz w:val="20"/>
                <w:szCs w:val="20"/>
              </w:rPr>
              <w:t>Overfitting and interpretability risk</w:t>
            </w:r>
          </w:p>
        </w:tc>
      </w:tr>
      <w:tr w:rsidR="00FA67CB" w14:paraId="3F5C76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C5B27E4" w14:textId="77777777" w:rsidR="00FA67CB" w:rsidRDefault="00000000">
            <w:proofErr w:type="spellStart"/>
            <w:r>
              <w:rPr>
                <w:sz w:val="20"/>
                <w:szCs w:val="20"/>
              </w:rPr>
              <w:t>SelectPercentile</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0164061" w14:textId="77777777" w:rsidR="00FA67CB" w:rsidRDefault="00000000">
            <w:pPr>
              <w:jc w:val="center"/>
            </w:pPr>
            <w:r>
              <w:rPr>
                <w:sz w:val="20"/>
                <w:szCs w:val="20"/>
              </w:rPr>
              <w:t>Reduces dimensionality</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0B087F3" w14:textId="77777777" w:rsidR="00FA67CB" w:rsidRDefault="00000000">
            <w:pPr>
              <w:jc w:val="center"/>
            </w:pPr>
            <w:r>
              <w:rPr>
                <w:sz w:val="20"/>
                <w:szCs w:val="20"/>
              </w:rPr>
              <w:t>May not capture nonlinear relevance</w:t>
            </w:r>
          </w:p>
        </w:tc>
      </w:tr>
      <w:tr w:rsidR="00FA67CB" w14:paraId="4BE407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44ACCB" w14:textId="77777777" w:rsidR="00FA67CB" w:rsidRDefault="00000000">
            <w:proofErr w:type="spellStart"/>
            <w:r>
              <w:rPr>
                <w:sz w:val="20"/>
                <w:szCs w:val="20"/>
              </w:rPr>
              <w:t>LightGBM</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AA5CA0D" w14:textId="77777777" w:rsidR="00FA67CB" w:rsidRDefault="00000000">
            <w:pPr>
              <w:jc w:val="center"/>
            </w:pPr>
            <w:r>
              <w:rPr>
                <w:sz w:val="20"/>
                <w:szCs w:val="20"/>
              </w:rPr>
              <w:t>Strong rank ordering</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453A8E" w14:textId="77777777" w:rsidR="00FA67CB" w:rsidRDefault="00000000">
            <w:pPr>
              <w:jc w:val="center"/>
            </w:pPr>
            <w:r>
              <w:rPr>
                <w:sz w:val="20"/>
                <w:szCs w:val="20"/>
              </w:rPr>
              <w:t>Black-box model risk</w:t>
            </w:r>
          </w:p>
        </w:tc>
      </w:tr>
    </w:tbl>
    <w:p w14:paraId="05F89A72" w14:textId="77777777" w:rsidR="00FA67CB" w:rsidRDefault="00000000">
      <w:r>
        <w:br w:type="page"/>
      </w:r>
    </w:p>
    <w:p w14:paraId="2D49C4DB" w14:textId="77777777" w:rsidR="00FA67CB" w:rsidRDefault="00000000">
      <w:pPr>
        <w:pStyle w:val="Heading1"/>
      </w:pPr>
      <w:r>
        <w:lastRenderedPageBreak/>
        <w:t>5.  Conceptual Soundness Review</w:t>
      </w:r>
    </w:p>
    <w:p w14:paraId="0211DD4E" w14:textId="77777777" w:rsidR="00FA67CB" w:rsidRDefault="00000000">
      <w:pPr>
        <w:spacing w:after="160"/>
      </w:pPr>
      <w:r>
        <w:t>SR 11-7 expects model design, theory, assumptions, and limitations to be documented and supported by sound practice. At the raw feature level, the model uses variables that are broadly consistent with credit risk theory. Higher utilization, higher debt burden, lower income, and recent delinquency are plausible predictors of default.</w:t>
      </w:r>
    </w:p>
    <w:p w14:paraId="0263A15A" w14:textId="77777777" w:rsidR="00FA67CB" w:rsidRDefault="00000000">
      <w:pPr>
        <w:spacing w:after="160"/>
      </w:pPr>
      <w:r>
        <w:t xml:space="preserve">The conceptual weaknesses arise from the transformation and modeling architecture. </w:t>
      </w:r>
      <w:proofErr w:type="spellStart"/>
      <w:r>
        <w:t>KMeans</w:t>
      </w:r>
      <w:proofErr w:type="spellEnd"/>
      <w:r>
        <w:t xml:space="preserve"> clustering does not guarantee monotonic credit risk behavior. WOE encoding of clusters can map similar borrowers into different risk groups in a way that is hard to explain. Polynomial interactions can create terms that are statistically useful but economically opaque.</w:t>
      </w:r>
    </w:p>
    <w:p w14:paraId="4331AD06" w14:textId="77777777" w:rsidR="00FA67CB" w:rsidRDefault="00000000">
      <w:pPr>
        <w:pStyle w:val="Heading2"/>
      </w:pPr>
      <w:r>
        <w:t>Economic Rationale by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A67CB" w14:paraId="3E6FEA57"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3C799E9" w14:textId="77777777" w:rsidR="00FA67CB" w:rsidRDefault="00000000">
            <w:pPr>
              <w:jc w:val="center"/>
            </w:pPr>
            <w:r>
              <w:rPr>
                <w:b/>
                <w:bCs/>
                <w:sz w:val="20"/>
                <w:szCs w:val="20"/>
              </w:rPr>
              <w:t>Feature</w:t>
            </w:r>
          </w:p>
        </w:tc>
        <w:tc>
          <w:tcPr>
            <w:tcW w:w="24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B6876ED" w14:textId="77777777" w:rsidR="00FA67CB" w:rsidRDefault="00000000">
            <w:pPr>
              <w:jc w:val="center"/>
            </w:pPr>
            <w:r>
              <w:rPr>
                <w:b/>
                <w:bCs/>
                <w:sz w:val="20"/>
                <w:szCs w:val="20"/>
              </w:rPr>
              <w:t>Expected Relationship to Risk</w:t>
            </w:r>
          </w:p>
        </w:tc>
        <w:tc>
          <w:tcPr>
            <w:tcW w:w="45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1A768E4" w14:textId="77777777" w:rsidR="00FA67CB" w:rsidRDefault="00000000">
            <w:pPr>
              <w:jc w:val="center"/>
            </w:pPr>
            <w:r>
              <w:rPr>
                <w:b/>
                <w:bCs/>
                <w:sz w:val="20"/>
                <w:szCs w:val="20"/>
              </w:rPr>
              <w:t>Assessment</w:t>
            </w:r>
          </w:p>
        </w:tc>
      </w:tr>
      <w:tr w:rsidR="00FA67CB" w14:paraId="4BECA9A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67DDAA7" w14:textId="77777777" w:rsidR="00FA67CB" w:rsidRDefault="00000000">
            <w:r>
              <w:rPr>
                <w:sz w:val="20"/>
                <w:szCs w:val="20"/>
              </w:rPr>
              <w:t>Revolving utilization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3A2AB6" w14:textId="77777777" w:rsidR="00FA67CB" w:rsidRDefault="00000000">
            <w:pPr>
              <w:jc w:val="center"/>
            </w:pPr>
            <w:r>
              <w:rPr>
                <w:sz w:val="20"/>
                <w:szCs w:val="20"/>
              </w:rPr>
              <w:t>Positive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3854D21" w14:textId="77777777" w:rsidR="00FA67CB" w:rsidRDefault="00000000">
            <w:pPr>
              <w:jc w:val="center"/>
            </w:pPr>
            <w:r>
              <w:rPr>
                <w:sz w:val="20"/>
                <w:szCs w:val="20"/>
              </w:rPr>
              <w:t>High utilization signals liquidity stress</w:t>
            </w:r>
          </w:p>
        </w:tc>
      </w:tr>
      <w:tr w:rsidR="00FA67CB" w14:paraId="5E40E8D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13459A2" w14:textId="77777777" w:rsidR="00FA67CB" w:rsidRDefault="00000000">
            <w:r>
              <w:rPr>
                <w:sz w:val="20"/>
                <w:szCs w:val="20"/>
              </w:rPr>
              <w:t>Age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05F7504" w14:textId="77777777" w:rsidR="00FA67CB" w:rsidRDefault="00000000">
            <w:pPr>
              <w:jc w:val="center"/>
            </w:pPr>
            <w:r>
              <w:rPr>
                <w:sz w:val="20"/>
                <w:szCs w:val="20"/>
              </w:rPr>
              <w:t>Generally negative</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918FA23" w14:textId="77777777" w:rsidR="00FA67CB" w:rsidRDefault="00000000">
            <w:pPr>
              <w:jc w:val="center"/>
            </w:pPr>
            <w:r>
              <w:rPr>
                <w:sz w:val="20"/>
                <w:szCs w:val="20"/>
              </w:rPr>
              <w:t>Predictive; ECOA-compliant use (see Section 8)</w:t>
            </w:r>
          </w:p>
        </w:tc>
      </w:tr>
      <w:tr w:rsidR="00FA67CB" w14:paraId="01FF952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30FE3B" w14:textId="77777777" w:rsidR="00FA67CB" w:rsidRDefault="00000000">
            <w:proofErr w:type="gramStart"/>
            <w:r>
              <w:rPr>
                <w:sz w:val="20"/>
                <w:szCs w:val="20"/>
              </w:rPr>
              <w:t>30-59 day</w:t>
            </w:r>
            <w:proofErr w:type="gramEnd"/>
            <w:r>
              <w:rPr>
                <w:sz w:val="20"/>
                <w:szCs w:val="20"/>
              </w:rPr>
              <w:t xml:space="preserve"> delinquency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19608E2" w14:textId="77777777" w:rsidR="00FA67CB" w:rsidRDefault="00000000">
            <w:pPr>
              <w:jc w:val="center"/>
            </w:pPr>
            <w:r>
              <w:rPr>
                <w:sz w:val="20"/>
                <w:szCs w:val="20"/>
              </w:rPr>
              <w:t>Positive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3DF8BB7" w14:textId="77777777" w:rsidR="00FA67CB" w:rsidRDefault="00000000">
            <w:pPr>
              <w:jc w:val="center"/>
            </w:pPr>
            <w:r>
              <w:rPr>
                <w:sz w:val="20"/>
                <w:szCs w:val="20"/>
              </w:rPr>
              <w:t>Early delinquency signal</w:t>
            </w:r>
          </w:p>
        </w:tc>
      </w:tr>
      <w:tr w:rsidR="00FA67CB" w14:paraId="0B3DEAA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5095F9E" w14:textId="77777777" w:rsidR="00FA67CB" w:rsidRDefault="00000000">
            <w:proofErr w:type="spellStart"/>
            <w:r>
              <w:rPr>
                <w:sz w:val="20"/>
                <w:szCs w:val="20"/>
              </w:rPr>
              <w:t>DebtRatio</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3A60C91" w14:textId="77777777" w:rsidR="00FA67CB" w:rsidRDefault="00000000">
            <w:pPr>
              <w:jc w:val="center"/>
            </w:pPr>
            <w:r>
              <w:rPr>
                <w:sz w:val="20"/>
                <w:szCs w:val="20"/>
              </w:rPr>
              <w:t>Positive</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43CCAD3" w14:textId="77777777" w:rsidR="00FA67CB" w:rsidRDefault="00000000">
            <w:pPr>
              <w:jc w:val="center"/>
            </w:pPr>
            <w:r>
              <w:rPr>
                <w:sz w:val="20"/>
                <w:szCs w:val="20"/>
              </w:rPr>
              <w:t>Higher debt burden reduces repayment capacity</w:t>
            </w:r>
          </w:p>
        </w:tc>
      </w:tr>
      <w:tr w:rsidR="00FA67CB" w14:paraId="2732194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160C982" w14:textId="77777777" w:rsidR="00FA67CB" w:rsidRDefault="00000000">
            <w:proofErr w:type="spellStart"/>
            <w:r>
              <w:rPr>
                <w:sz w:val="20"/>
                <w:szCs w:val="20"/>
              </w:rPr>
              <w:t>MonthlyIncome</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1F7830" w14:textId="77777777" w:rsidR="00FA67CB" w:rsidRDefault="00000000">
            <w:pPr>
              <w:jc w:val="center"/>
            </w:pPr>
            <w:r>
              <w:rPr>
                <w:sz w:val="20"/>
                <w:szCs w:val="20"/>
              </w:rPr>
              <w:t>Negative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7529BDC" w14:textId="77777777" w:rsidR="00FA67CB" w:rsidRDefault="00000000">
            <w:pPr>
              <w:jc w:val="center"/>
            </w:pPr>
            <w:r>
              <w:rPr>
                <w:sz w:val="20"/>
                <w:szCs w:val="20"/>
              </w:rPr>
              <w:t>Higher income supports repayment</w:t>
            </w:r>
          </w:p>
        </w:tc>
      </w:tr>
      <w:tr w:rsidR="00FA67CB" w14:paraId="767B61F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8003772" w14:textId="77777777" w:rsidR="00FA67CB" w:rsidRDefault="00000000">
            <w:r>
              <w:rPr>
                <w:sz w:val="20"/>
                <w:szCs w:val="20"/>
              </w:rPr>
              <w:t>Open credit lines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B5BDFEA" w14:textId="77777777" w:rsidR="00FA67CB" w:rsidRDefault="00000000">
            <w:pPr>
              <w:jc w:val="center"/>
            </w:pPr>
            <w:r>
              <w:rPr>
                <w:sz w:val="20"/>
                <w:szCs w:val="20"/>
              </w:rPr>
              <w:t>Nonlinear</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EA9E322" w14:textId="77777777" w:rsidR="00FA67CB" w:rsidRDefault="00000000">
            <w:pPr>
              <w:jc w:val="center"/>
            </w:pPr>
            <w:r>
              <w:rPr>
                <w:sz w:val="20"/>
                <w:szCs w:val="20"/>
              </w:rPr>
              <w:t>Can indicate credit access or overextension</w:t>
            </w:r>
          </w:p>
        </w:tc>
      </w:tr>
      <w:tr w:rsidR="00FA67CB" w14:paraId="5CBA03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66B5AE3" w14:textId="77777777" w:rsidR="00FA67CB" w:rsidRDefault="00000000">
            <w:proofErr w:type="gramStart"/>
            <w:r>
              <w:rPr>
                <w:sz w:val="20"/>
                <w:szCs w:val="20"/>
              </w:rPr>
              <w:t>90 day</w:t>
            </w:r>
            <w:proofErr w:type="gramEnd"/>
            <w:r>
              <w:rPr>
                <w:sz w:val="20"/>
                <w:szCs w:val="20"/>
              </w:rPr>
              <w:t xml:space="preserve"> delinquency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F8A9BD9" w14:textId="77777777" w:rsidR="00FA67CB" w:rsidRDefault="00000000">
            <w:pPr>
              <w:jc w:val="center"/>
            </w:pPr>
            <w:r>
              <w:rPr>
                <w:sz w:val="20"/>
                <w:szCs w:val="20"/>
              </w:rPr>
              <w:t>Positive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897E2A" w14:textId="77777777" w:rsidR="00FA67CB" w:rsidRDefault="00000000">
            <w:pPr>
              <w:jc w:val="center"/>
            </w:pPr>
            <w:r>
              <w:rPr>
                <w:sz w:val="20"/>
                <w:szCs w:val="20"/>
              </w:rPr>
              <w:t>Strong severe delinquency signal</w:t>
            </w:r>
          </w:p>
        </w:tc>
      </w:tr>
      <w:tr w:rsidR="00FA67CB" w14:paraId="39025A8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717A63D" w14:textId="77777777" w:rsidR="00FA67CB" w:rsidRDefault="00000000">
            <w:r>
              <w:rPr>
                <w:sz w:val="20"/>
                <w:szCs w:val="20"/>
              </w:rPr>
              <w:t>Real estate loans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1515F69" w14:textId="77777777" w:rsidR="00FA67CB" w:rsidRDefault="00000000">
            <w:pPr>
              <w:jc w:val="center"/>
            </w:pPr>
            <w:r>
              <w:rPr>
                <w:sz w:val="20"/>
                <w:szCs w:val="20"/>
              </w:rPr>
              <w:t>Ambiguous</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9C5EC2C" w14:textId="77777777" w:rsidR="00FA67CB" w:rsidRDefault="00000000">
            <w:pPr>
              <w:jc w:val="center"/>
            </w:pPr>
            <w:r>
              <w:rPr>
                <w:sz w:val="20"/>
                <w:szCs w:val="20"/>
              </w:rPr>
              <w:t>May indicate stability or leverage</w:t>
            </w:r>
          </w:p>
        </w:tc>
      </w:tr>
      <w:tr w:rsidR="00FA67CB" w14:paraId="6C81DC3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58DC1E" w14:textId="77777777" w:rsidR="00FA67CB" w:rsidRDefault="00000000">
            <w:proofErr w:type="gramStart"/>
            <w:r>
              <w:rPr>
                <w:sz w:val="20"/>
                <w:szCs w:val="20"/>
              </w:rPr>
              <w:t>60-89 day</w:t>
            </w:r>
            <w:proofErr w:type="gramEnd"/>
            <w:r>
              <w:rPr>
                <w:sz w:val="20"/>
                <w:szCs w:val="20"/>
              </w:rPr>
              <w:t xml:space="preserve"> delinquency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013F45" w14:textId="77777777" w:rsidR="00FA67CB" w:rsidRDefault="00000000">
            <w:pPr>
              <w:jc w:val="center"/>
            </w:pPr>
            <w:r>
              <w:rPr>
                <w:sz w:val="20"/>
                <w:szCs w:val="20"/>
              </w:rPr>
              <w:t>Positive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E501C7" w14:textId="77777777" w:rsidR="00FA67CB" w:rsidRDefault="00000000">
            <w:pPr>
              <w:jc w:val="center"/>
            </w:pPr>
            <w:r>
              <w:rPr>
                <w:sz w:val="20"/>
                <w:szCs w:val="20"/>
              </w:rPr>
              <w:t>Moderate delinquency signal</w:t>
            </w:r>
          </w:p>
        </w:tc>
      </w:tr>
      <w:tr w:rsidR="00FA67CB" w14:paraId="5327CCB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CEB5C7E" w14:textId="77777777" w:rsidR="00FA67CB" w:rsidRDefault="00000000">
            <w:r>
              <w:rPr>
                <w:sz w:val="20"/>
                <w:szCs w:val="20"/>
              </w:rPr>
              <w:t>Dependents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C481986" w14:textId="77777777" w:rsidR="00FA67CB" w:rsidRDefault="00000000">
            <w:pPr>
              <w:jc w:val="center"/>
            </w:pPr>
            <w:r>
              <w:rPr>
                <w:sz w:val="20"/>
                <w:szCs w:val="20"/>
              </w:rPr>
              <w:t>Positive or ambiguous</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5081C04" w14:textId="77777777" w:rsidR="00FA67CB" w:rsidRDefault="00000000">
            <w:pPr>
              <w:jc w:val="center"/>
            </w:pPr>
            <w:r>
              <w:rPr>
                <w:sz w:val="20"/>
                <w:szCs w:val="20"/>
              </w:rPr>
              <w:t>More dependents may reduce disposable income</w:t>
            </w:r>
          </w:p>
        </w:tc>
      </w:tr>
    </w:tbl>
    <w:p w14:paraId="38E4C39F" w14:textId="77777777" w:rsidR="00FA67CB" w:rsidRDefault="00FA67CB">
      <w:pPr>
        <w:spacing w:after="120"/>
      </w:pPr>
    </w:p>
    <w:p w14:paraId="3B318760" w14:textId="77777777" w:rsidR="00FA67CB" w:rsidRDefault="00000000">
      <w:pPr>
        <w:pStyle w:val="Heading2"/>
      </w:pPr>
      <w:r>
        <w:t>SHAP Explanation Artifacts</w:t>
      </w:r>
    </w:p>
    <w:p w14:paraId="762334D4" w14:textId="77777777" w:rsidR="00FA67CB" w:rsidRDefault="00000000">
      <w:pPr>
        <w:spacing w:after="160"/>
      </w:pPr>
      <w:r>
        <w:t xml:space="preserve">SHAP </w:t>
      </w:r>
      <w:proofErr w:type="spellStart"/>
      <w:r>
        <w:t>TreeExplainer</w:t>
      </w:r>
      <w:proofErr w:type="spellEnd"/>
      <w:r>
        <w:t xml:space="preserve"> was applied to 2,000 validation observations to provide post-hoc attribution supporting conceptual soundness review. Global and local explanation plots are shown below.</w:t>
      </w:r>
    </w:p>
    <w:p w14:paraId="3FAEA9BE" w14:textId="77777777" w:rsidR="00FA67CB" w:rsidRDefault="00000000">
      <w:pPr>
        <w:spacing w:before="160" w:after="80"/>
        <w:jc w:val="center"/>
      </w:pPr>
      <w:r>
        <w:rPr>
          <w:noProof/>
        </w:rPr>
        <w:lastRenderedPageBreak/>
        <w:drawing>
          <wp:inline distT="0" distB="0" distL="0" distR="0" wp14:anchorId="7548A374" wp14:editId="7EB39AD7">
            <wp:extent cx="3619500" cy="4476750"/>
            <wp:effectExtent l="0" t="0" r="0" b="0"/>
            <wp:docPr id="1407544888" name="shap_summary_beeswarm.png" descr="shap_summary_beeswarm.png" title="shap_summary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4476750"/>
                    </a:xfrm>
                    <a:prstGeom prst="rect">
                      <a:avLst/>
                    </a:prstGeom>
                  </pic:spPr>
                </pic:pic>
              </a:graphicData>
            </a:graphic>
          </wp:inline>
        </w:drawing>
      </w:r>
    </w:p>
    <w:p w14:paraId="2AB2BA1D" w14:textId="77777777" w:rsidR="00FA67CB" w:rsidRDefault="00000000">
      <w:pPr>
        <w:spacing w:before="40" w:after="200"/>
        <w:jc w:val="center"/>
      </w:pPr>
      <w:r>
        <w:rPr>
          <w:i/>
          <w:iCs/>
          <w:color w:val="595959"/>
          <w:sz w:val="20"/>
          <w:szCs w:val="20"/>
        </w:rPr>
        <w:t xml:space="preserve">Figure 4.  SHAP global </w:t>
      </w:r>
      <w:proofErr w:type="spellStart"/>
      <w:r>
        <w:rPr>
          <w:i/>
          <w:iCs/>
          <w:color w:val="595959"/>
          <w:sz w:val="20"/>
          <w:szCs w:val="20"/>
        </w:rPr>
        <w:t>beeswarm</w:t>
      </w:r>
      <w:proofErr w:type="spellEnd"/>
      <w:r>
        <w:rPr>
          <w:i/>
          <w:iCs/>
          <w:color w:val="595959"/>
          <w:sz w:val="20"/>
          <w:szCs w:val="20"/>
        </w:rPr>
        <w:t xml:space="preserve"> — feature importance and direction (LGBM Champion).</w:t>
      </w:r>
    </w:p>
    <w:p w14:paraId="259AA714" w14:textId="77777777" w:rsidR="00FA67CB" w:rsidRDefault="00000000">
      <w:pPr>
        <w:spacing w:before="160" w:after="80"/>
        <w:jc w:val="center"/>
      </w:pPr>
      <w:r>
        <w:rPr>
          <w:noProof/>
        </w:rPr>
        <w:lastRenderedPageBreak/>
        <w:drawing>
          <wp:inline distT="0" distB="0" distL="0" distR="0" wp14:anchorId="4B481421" wp14:editId="273910BA">
            <wp:extent cx="3619500" cy="4314825"/>
            <wp:effectExtent l="0" t="0" r="0" b="0"/>
            <wp:docPr id="1378877993" name="shap_summary_bar.png" descr="shap_summary_bar.png" title="shap_summary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4314825"/>
                    </a:xfrm>
                    <a:prstGeom prst="rect">
                      <a:avLst/>
                    </a:prstGeom>
                  </pic:spPr>
                </pic:pic>
              </a:graphicData>
            </a:graphic>
          </wp:inline>
        </w:drawing>
      </w:r>
    </w:p>
    <w:p w14:paraId="39087B1D" w14:textId="77777777" w:rsidR="00FA67CB" w:rsidRDefault="00000000">
      <w:pPr>
        <w:spacing w:before="40" w:after="200"/>
        <w:jc w:val="center"/>
      </w:pPr>
      <w:r>
        <w:rPr>
          <w:i/>
          <w:iCs/>
          <w:color w:val="595959"/>
          <w:sz w:val="20"/>
          <w:szCs w:val="20"/>
        </w:rPr>
        <w:t>Figure 5.  SHAP mean |value| — ranked global feature importance.</w:t>
      </w:r>
    </w:p>
    <w:p w14:paraId="1567E101" w14:textId="77777777" w:rsidR="00FA67CB" w:rsidRDefault="00000000">
      <w:pPr>
        <w:spacing w:before="160" w:after="80"/>
        <w:jc w:val="center"/>
      </w:pPr>
      <w:r>
        <w:rPr>
          <w:noProof/>
        </w:rPr>
        <w:drawing>
          <wp:inline distT="0" distB="0" distL="0" distR="0" wp14:anchorId="53438822" wp14:editId="60CA7503">
            <wp:extent cx="4191000" cy="3371850"/>
            <wp:effectExtent l="0" t="0" r="0" b="0"/>
            <wp:docPr id="652139310" name="shap_waterfall_high_risk.png" descr="shap_waterfall_high_risk.png" title="shap_waterfall_high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371850"/>
                    </a:xfrm>
                    <a:prstGeom prst="rect">
                      <a:avLst/>
                    </a:prstGeom>
                  </pic:spPr>
                </pic:pic>
              </a:graphicData>
            </a:graphic>
          </wp:inline>
        </w:drawing>
      </w:r>
    </w:p>
    <w:p w14:paraId="4D2F9231" w14:textId="77777777" w:rsidR="00FA67CB" w:rsidRDefault="00000000">
      <w:pPr>
        <w:spacing w:before="40" w:after="200"/>
        <w:jc w:val="center"/>
      </w:pPr>
      <w:r>
        <w:rPr>
          <w:i/>
          <w:iCs/>
          <w:color w:val="595959"/>
          <w:sz w:val="20"/>
          <w:szCs w:val="20"/>
        </w:rPr>
        <w:t>Figure 6.  SHAP waterfall — highest-risk borrower (local explanation).</w:t>
      </w:r>
    </w:p>
    <w:p w14:paraId="35084FCC" w14:textId="77777777" w:rsidR="00FA67CB" w:rsidRDefault="00000000">
      <w:pPr>
        <w:pStyle w:val="Heading2"/>
      </w:pPr>
      <w:r>
        <w:lastRenderedPageBreak/>
        <w:t>Conceptual Soundness Finding</w:t>
      </w:r>
    </w:p>
    <w:p w14:paraId="1AEA1177" w14:textId="77777777" w:rsidR="00FA67CB" w:rsidRDefault="00000000">
      <w:pPr>
        <w:spacing w:after="160"/>
      </w:pPr>
      <w:r>
        <w:t>The model is directionally consistent with credit theory at the input-variable level, but the pipeline architecture materially weakens interpretability. The model should not be presented as a transparent scorecard. It should be governed as a black-box model requiring explanation overlays, challenger comparison, sensitivity testing, and limits on use.</w:t>
      </w:r>
    </w:p>
    <w:p w14:paraId="20ACB93B" w14:textId="77777777" w:rsidR="00FA67CB" w:rsidRDefault="00000000">
      <w:r>
        <w:br w:type="page"/>
      </w:r>
    </w:p>
    <w:p w14:paraId="1D4ACC5A" w14:textId="77777777" w:rsidR="00FA67CB" w:rsidRDefault="00000000">
      <w:pPr>
        <w:pStyle w:val="Heading1"/>
      </w:pPr>
      <w:r>
        <w:lastRenderedPageBreak/>
        <w:t>6.  Quantitative Validation</w:t>
      </w:r>
    </w:p>
    <w:p w14:paraId="598E49D9" w14:textId="77777777" w:rsidR="00FA67CB" w:rsidRDefault="00000000">
      <w:pPr>
        <w:spacing w:after="160"/>
      </w:pPr>
      <w:r>
        <w:t>Quantitative validation evaluates discriminatory power, calibration, benchmark performance, and evidence of overfitting. The benchmark table includes both validation metrics and train-validation AUC comparison.</w:t>
      </w:r>
    </w:p>
    <w:p w14:paraId="42B3E9AA" w14:textId="77777777" w:rsidR="00FA67CB" w:rsidRDefault="00000000">
      <w:pPr>
        <w:pStyle w:val="Heading2"/>
      </w:pPr>
      <w:r>
        <w:t>Benchmark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909"/>
        <w:gridCol w:w="910"/>
        <w:gridCol w:w="910"/>
        <w:gridCol w:w="910"/>
        <w:gridCol w:w="910"/>
        <w:gridCol w:w="910"/>
        <w:gridCol w:w="1011"/>
        <w:gridCol w:w="1173"/>
      </w:tblGrid>
      <w:tr w:rsidR="00FA67CB" w14:paraId="2ABADB27" w14:textId="77777777">
        <w:tblPrEx>
          <w:tblCellMar>
            <w:top w:w="0" w:type="dxa"/>
            <w:bottom w:w="0" w:type="dxa"/>
          </w:tblCellMar>
        </w:tblPrEx>
        <w:trPr>
          <w:tblHeader/>
        </w:trPr>
        <w:tc>
          <w:tcPr>
            <w:tcW w:w="17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B1804D0" w14:textId="77777777" w:rsidR="00FA67CB" w:rsidRDefault="00000000">
            <w:pPr>
              <w:jc w:val="center"/>
            </w:pPr>
            <w:r>
              <w:rPr>
                <w:b/>
                <w:bCs/>
                <w:sz w:val="20"/>
                <w:szCs w:val="20"/>
              </w:rPr>
              <w:t>Model</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37D622D" w14:textId="77777777" w:rsidR="00FA67CB" w:rsidRDefault="00000000">
            <w:pPr>
              <w:jc w:val="center"/>
            </w:pPr>
            <w:r>
              <w:rPr>
                <w:b/>
                <w:bCs/>
                <w:sz w:val="20"/>
                <w:szCs w:val="20"/>
              </w:rPr>
              <w:t>AUC-ROC</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C2C1E2E" w14:textId="77777777" w:rsidR="00FA67CB" w:rsidRDefault="00000000">
            <w:pPr>
              <w:jc w:val="center"/>
            </w:pPr>
            <w:r>
              <w:rPr>
                <w:b/>
                <w:bCs/>
                <w:sz w:val="20"/>
                <w:szCs w:val="20"/>
              </w:rPr>
              <w:t>KS Stat</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38EAFA3" w14:textId="77777777" w:rsidR="00FA67CB" w:rsidRDefault="00000000">
            <w:pPr>
              <w:jc w:val="center"/>
            </w:pPr>
            <w:r>
              <w:rPr>
                <w:b/>
                <w:bCs/>
                <w:sz w:val="20"/>
                <w:szCs w:val="20"/>
              </w:rPr>
              <w:t>Gini</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3F4F3D4" w14:textId="77777777" w:rsidR="00FA67CB" w:rsidRDefault="00000000">
            <w:pPr>
              <w:jc w:val="center"/>
            </w:pPr>
            <w:r>
              <w:rPr>
                <w:b/>
                <w:bCs/>
                <w:sz w:val="20"/>
                <w:szCs w:val="20"/>
              </w:rPr>
              <w:t>PR-AUC</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73AF059" w14:textId="77777777" w:rsidR="00FA67CB" w:rsidRDefault="00000000">
            <w:pPr>
              <w:jc w:val="center"/>
            </w:pPr>
            <w:r>
              <w:rPr>
                <w:b/>
                <w:bCs/>
                <w:sz w:val="20"/>
                <w:szCs w:val="20"/>
              </w:rPr>
              <w:t>F-beta</w:t>
            </w:r>
          </w:p>
        </w:tc>
        <w:tc>
          <w:tcPr>
            <w:tcW w:w="9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1B234221" w14:textId="77777777" w:rsidR="00FA67CB" w:rsidRDefault="00000000">
            <w:pPr>
              <w:jc w:val="center"/>
            </w:pPr>
            <w:r>
              <w:rPr>
                <w:b/>
                <w:bCs/>
                <w:sz w:val="20"/>
                <w:szCs w:val="20"/>
              </w:rPr>
              <w:t>Brier</w:t>
            </w:r>
          </w:p>
        </w:tc>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2AC9D84" w14:textId="77777777" w:rsidR="00FA67CB" w:rsidRDefault="00000000">
            <w:pPr>
              <w:jc w:val="center"/>
            </w:pPr>
            <w:r>
              <w:rPr>
                <w:b/>
                <w:bCs/>
                <w:sz w:val="20"/>
                <w:szCs w:val="20"/>
              </w:rPr>
              <w:t>Train AUC</w:t>
            </w:r>
          </w:p>
        </w:tc>
        <w:tc>
          <w:tcPr>
            <w:tcW w:w="11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323AD44" w14:textId="77777777" w:rsidR="00FA67CB" w:rsidRDefault="00000000">
            <w:pPr>
              <w:jc w:val="center"/>
            </w:pPr>
            <w:r>
              <w:rPr>
                <w:b/>
                <w:bCs/>
                <w:sz w:val="20"/>
                <w:szCs w:val="20"/>
              </w:rPr>
              <w:t>AUC Gap</w:t>
            </w:r>
          </w:p>
        </w:tc>
      </w:tr>
      <w:tr w:rsidR="00FA67CB" w14:paraId="1DA4EF5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762BA7" w14:textId="77777777" w:rsidR="00FA67CB" w:rsidRDefault="00000000">
            <w:r>
              <w:rPr>
                <w:sz w:val="20"/>
                <w:szCs w:val="20"/>
              </w:rPr>
              <w:t>LR Baseline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758042" w14:textId="77777777" w:rsidR="00FA67CB" w:rsidRDefault="00000000">
            <w:pPr>
              <w:jc w:val="center"/>
            </w:pPr>
            <w:r>
              <w:rPr>
                <w:sz w:val="20"/>
                <w:szCs w:val="20"/>
              </w:rPr>
              <w:t>0.8317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BC62E9B" w14:textId="77777777" w:rsidR="00FA67CB" w:rsidRDefault="00000000">
            <w:pPr>
              <w:jc w:val="center"/>
            </w:pPr>
            <w:r>
              <w:rPr>
                <w:sz w:val="20"/>
                <w:szCs w:val="20"/>
              </w:rPr>
              <w:t>0.5075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F6C6DB" w14:textId="77777777" w:rsidR="00FA67CB" w:rsidRDefault="00000000">
            <w:pPr>
              <w:jc w:val="center"/>
            </w:pPr>
            <w:r>
              <w:rPr>
                <w:sz w:val="20"/>
                <w:szCs w:val="20"/>
              </w:rPr>
              <w:t>0.6635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376B2A" w14:textId="77777777" w:rsidR="00FA67CB" w:rsidRDefault="00000000">
            <w:pPr>
              <w:jc w:val="center"/>
            </w:pPr>
            <w:r>
              <w:rPr>
                <w:sz w:val="20"/>
                <w:szCs w:val="20"/>
              </w:rPr>
              <w:t>0.3344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3171F85" w14:textId="77777777" w:rsidR="00FA67CB" w:rsidRDefault="00000000">
            <w:pPr>
              <w:jc w:val="center"/>
            </w:pPr>
            <w:r>
              <w:rPr>
                <w:sz w:val="20"/>
                <w:szCs w:val="20"/>
              </w:rPr>
              <w:t>0.4619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921157F" w14:textId="77777777" w:rsidR="00FA67CB" w:rsidRDefault="00000000">
            <w:pPr>
              <w:jc w:val="center"/>
            </w:pPr>
            <w:r>
              <w:rPr>
                <w:sz w:val="20"/>
                <w:szCs w:val="20"/>
              </w:rPr>
              <w:t>0.1652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5427D5B" w14:textId="77777777" w:rsidR="00FA67CB" w:rsidRDefault="00000000">
            <w:pPr>
              <w:jc w:val="center"/>
            </w:pPr>
            <w:r>
              <w:rPr>
                <w:sz w:val="20"/>
                <w:szCs w:val="20"/>
              </w:rPr>
              <w:t>0.8291</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CFEC32" w14:textId="77777777" w:rsidR="00FA67CB" w:rsidRDefault="00000000">
            <w:pPr>
              <w:jc w:val="center"/>
            </w:pPr>
            <w:r>
              <w:rPr>
                <w:sz w:val="20"/>
                <w:szCs w:val="20"/>
              </w:rPr>
              <w:t>-0.0026</w:t>
            </w:r>
          </w:p>
        </w:tc>
      </w:tr>
      <w:tr w:rsidR="00FA67CB" w14:paraId="6DD8853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B7F9B46" w14:textId="77777777" w:rsidR="00FA67CB" w:rsidRDefault="00000000">
            <w:r>
              <w:rPr>
                <w:sz w:val="20"/>
                <w:szCs w:val="20"/>
              </w:rPr>
              <w:t>LGBM Champion</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974BA20" w14:textId="77777777" w:rsidR="00FA67CB" w:rsidRDefault="00000000">
            <w:pPr>
              <w:jc w:val="center"/>
            </w:pPr>
            <w:r>
              <w:rPr>
                <w:sz w:val="20"/>
                <w:szCs w:val="20"/>
              </w:rPr>
              <w:t>0.8601</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E153478" w14:textId="77777777" w:rsidR="00FA67CB" w:rsidRDefault="00000000">
            <w:pPr>
              <w:jc w:val="center"/>
            </w:pPr>
            <w:r>
              <w:rPr>
                <w:sz w:val="20"/>
                <w:szCs w:val="20"/>
              </w:rPr>
              <w:t>0.5700</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E8AA714" w14:textId="77777777" w:rsidR="00FA67CB" w:rsidRDefault="00000000">
            <w:pPr>
              <w:jc w:val="center"/>
            </w:pPr>
            <w:r>
              <w:rPr>
                <w:sz w:val="20"/>
                <w:szCs w:val="20"/>
              </w:rPr>
              <w:t>0.7202</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83868AF" w14:textId="77777777" w:rsidR="00FA67CB" w:rsidRDefault="00000000">
            <w:pPr>
              <w:jc w:val="center"/>
            </w:pPr>
            <w:r>
              <w:rPr>
                <w:sz w:val="20"/>
                <w:szCs w:val="20"/>
              </w:rPr>
              <w:t>0.3927</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714C0D0" w14:textId="77777777" w:rsidR="00FA67CB" w:rsidRDefault="00000000">
            <w:pPr>
              <w:jc w:val="center"/>
            </w:pPr>
            <w:r>
              <w:rPr>
                <w:sz w:val="20"/>
                <w:szCs w:val="20"/>
              </w:rPr>
              <w:t>0.5147</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235D118" w14:textId="77777777" w:rsidR="00FA67CB" w:rsidRDefault="00000000">
            <w:pPr>
              <w:jc w:val="center"/>
            </w:pPr>
            <w:r>
              <w:rPr>
                <w:sz w:val="20"/>
                <w:szCs w:val="20"/>
              </w:rPr>
              <w:t>0.1253</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5A33DEA" w14:textId="77777777" w:rsidR="00FA67CB" w:rsidRDefault="00000000">
            <w:pPr>
              <w:jc w:val="center"/>
            </w:pPr>
            <w:r>
              <w:rPr>
                <w:sz w:val="20"/>
                <w:szCs w:val="20"/>
              </w:rPr>
              <w:t>0.9245</w:t>
            </w:r>
          </w:p>
        </w:tc>
        <w:tc>
          <w:tcPr>
            <w:tcW w:w="1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28B1CB1" w14:textId="77777777" w:rsidR="00FA67CB" w:rsidRDefault="00000000">
            <w:pPr>
              <w:jc w:val="center"/>
            </w:pPr>
            <w:r>
              <w:rPr>
                <w:sz w:val="20"/>
                <w:szCs w:val="20"/>
              </w:rPr>
              <w:t>0.0644</w:t>
            </w:r>
          </w:p>
        </w:tc>
      </w:tr>
    </w:tbl>
    <w:p w14:paraId="267C9EA6" w14:textId="77777777" w:rsidR="00FA67CB" w:rsidRDefault="00FA67CB">
      <w:pPr>
        <w:spacing w:after="120"/>
      </w:pPr>
    </w:p>
    <w:p w14:paraId="15DF1B34" w14:textId="77777777" w:rsidR="00FA67CB" w:rsidRDefault="00000000">
      <w:pPr>
        <w:spacing w:after="160"/>
      </w:pPr>
      <w:r>
        <w:t>The champion outperforms the challenger across all validation metrics. AUC increases by 0.0284, KS increases by 0.0625, and Brier score improves from 0.1652 to 0.1253. The PR-AUC improvement is especially relevant because the target class is rare.</w:t>
      </w:r>
    </w:p>
    <w:p w14:paraId="2B2345A6" w14:textId="77777777" w:rsidR="00FA67CB" w:rsidRDefault="00000000">
      <w:pPr>
        <w:pStyle w:val="Heading2"/>
      </w:pPr>
      <w:r>
        <w:t>Overfitting Review</w:t>
      </w:r>
    </w:p>
    <w:p w14:paraId="0333CE25" w14:textId="77777777" w:rsidR="00FA67CB" w:rsidRDefault="00000000">
      <w:pPr>
        <w:spacing w:after="160"/>
      </w:pPr>
      <w:r>
        <w:t xml:space="preserve">The logistic regression model shows no concerning overfit pattern (train AUC 0.8291, validation AUC 0.8317). The </w:t>
      </w:r>
      <w:proofErr w:type="spellStart"/>
      <w:r>
        <w:t>LightGBM</w:t>
      </w:r>
      <w:proofErr w:type="spellEnd"/>
      <w:r>
        <w:t xml:space="preserve"> champion shows a single-split AUC gap of 0.0644, exceeding the 0.03 review threshold.</w:t>
      </w:r>
    </w:p>
    <w:p w14:paraId="757816F0" w14:textId="77777777" w:rsidR="00FA67CB" w:rsidRDefault="00000000">
      <w:pPr>
        <w:pStyle w:val="Heading2"/>
      </w:pPr>
      <w:r>
        <w:t>5-Fold Cross-Validation — Overfitting Investigation</w:t>
      </w:r>
    </w:p>
    <w:p w14:paraId="1B14E98E" w14:textId="77777777" w:rsidR="00FA67CB" w:rsidRDefault="00000000">
      <w:pPr>
        <w:spacing w:after="160"/>
      </w:pPr>
      <w:r>
        <w:t>5-fold stratified cross-validation was conducted to determine whether the AUC gap reflects true overfitting or single-split variance.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2000"/>
        <w:gridCol w:w="2000"/>
        <w:gridCol w:w="2000"/>
      </w:tblGrid>
      <w:tr w:rsidR="00FA67CB" w14:paraId="6107E2E2" w14:textId="77777777">
        <w:tblPrEx>
          <w:tblCellMar>
            <w:top w:w="0" w:type="dxa"/>
            <w:bottom w:w="0" w:type="dxa"/>
          </w:tblCellMar>
        </w:tblPrEx>
        <w:trPr>
          <w:tblHeader/>
        </w:trPr>
        <w:tc>
          <w:tcPr>
            <w:tcW w:w="15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C50BA71" w14:textId="77777777" w:rsidR="00FA67CB" w:rsidRDefault="00000000">
            <w:pPr>
              <w:jc w:val="center"/>
            </w:pPr>
            <w:r>
              <w:rPr>
                <w:b/>
                <w:bCs/>
                <w:sz w:val="20"/>
                <w:szCs w:val="20"/>
              </w:rPr>
              <w:t>Fold</w:t>
            </w:r>
          </w:p>
        </w:tc>
        <w:tc>
          <w:tcPr>
            <w:tcW w:w="18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100D29F7" w14:textId="77777777" w:rsidR="00FA67CB" w:rsidRDefault="00000000">
            <w:pPr>
              <w:jc w:val="center"/>
            </w:pPr>
            <w:r>
              <w:rPr>
                <w:b/>
                <w:bCs/>
                <w:sz w:val="20"/>
                <w:szCs w:val="20"/>
              </w:rPr>
              <w:t>Train AUC</w:t>
            </w:r>
          </w:p>
        </w:tc>
        <w:tc>
          <w:tcPr>
            <w:tcW w:w="2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40FA2F3" w14:textId="77777777" w:rsidR="00FA67CB" w:rsidRDefault="00000000">
            <w:pPr>
              <w:jc w:val="center"/>
            </w:pPr>
            <w:r>
              <w:rPr>
                <w:b/>
                <w:bCs/>
                <w:sz w:val="20"/>
                <w:szCs w:val="20"/>
              </w:rPr>
              <w:t>Val AUC</w:t>
            </w:r>
          </w:p>
        </w:tc>
        <w:tc>
          <w:tcPr>
            <w:tcW w:w="2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6EB2349" w14:textId="77777777" w:rsidR="00FA67CB" w:rsidRDefault="00000000">
            <w:pPr>
              <w:jc w:val="center"/>
            </w:pPr>
            <w:r>
              <w:rPr>
                <w:b/>
                <w:bCs/>
                <w:sz w:val="20"/>
                <w:szCs w:val="20"/>
              </w:rPr>
              <w:t>AUC Gap</w:t>
            </w:r>
          </w:p>
        </w:tc>
        <w:tc>
          <w:tcPr>
            <w:tcW w:w="2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5B58DA6" w14:textId="77777777" w:rsidR="00FA67CB" w:rsidRDefault="00000000">
            <w:pPr>
              <w:jc w:val="center"/>
            </w:pPr>
            <w:r>
              <w:rPr>
                <w:b/>
                <w:bCs/>
                <w:sz w:val="20"/>
                <w:szCs w:val="20"/>
              </w:rPr>
              <w:t>KS</w:t>
            </w:r>
          </w:p>
        </w:tc>
      </w:tr>
      <w:tr w:rsidR="00FA67CB" w14:paraId="14C9F558"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97E02E" w14:textId="77777777" w:rsidR="00FA67CB" w:rsidRDefault="00000000">
            <w:r>
              <w:rPr>
                <w:sz w:val="20"/>
                <w:szCs w:val="20"/>
              </w:rPr>
              <w:t>Fold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B8003A7" w14:textId="77777777" w:rsidR="00FA67CB" w:rsidRDefault="00000000">
            <w:pPr>
              <w:jc w:val="center"/>
            </w:pPr>
            <w:r>
              <w:rPr>
                <w:sz w:val="20"/>
                <w:szCs w:val="20"/>
              </w:rPr>
              <w:t>0.9968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18E752" w14:textId="77777777" w:rsidR="00FA67CB" w:rsidRDefault="00000000">
            <w:pPr>
              <w:jc w:val="center"/>
            </w:pPr>
            <w:r>
              <w:rPr>
                <w:sz w:val="20"/>
                <w:szCs w:val="20"/>
              </w:rPr>
              <w:t>0.8358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6F23D5" w14:textId="77777777" w:rsidR="00FA67CB" w:rsidRDefault="00000000">
            <w:pPr>
              <w:jc w:val="center"/>
            </w:pPr>
            <w:r>
              <w:rPr>
                <w:sz w:val="20"/>
                <w:szCs w:val="20"/>
              </w:rPr>
              <w:t>0.1610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1BE838F" w14:textId="77777777" w:rsidR="00FA67CB" w:rsidRDefault="00000000">
            <w:pPr>
              <w:jc w:val="center"/>
            </w:pPr>
            <w:r>
              <w:rPr>
                <w:sz w:val="20"/>
                <w:szCs w:val="20"/>
              </w:rPr>
              <w:t>0.5325</w:t>
            </w:r>
          </w:p>
        </w:tc>
      </w:tr>
      <w:tr w:rsidR="00FA67CB" w14:paraId="26E5D877"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2D5F621" w14:textId="77777777" w:rsidR="00FA67CB" w:rsidRDefault="00000000">
            <w:r>
              <w:rPr>
                <w:sz w:val="20"/>
                <w:szCs w:val="20"/>
              </w:rPr>
              <w:t>Fold 2</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5501C92" w14:textId="77777777" w:rsidR="00FA67CB" w:rsidRDefault="00000000">
            <w:pPr>
              <w:jc w:val="center"/>
            </w:pPr>
            <w:r>
              <w:rPr>
                <w:sz w:val="20"/>
                <w:szCs w:val="20"/>
              </w:rPr>
              <w:t>0.9966</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D64B293" w14:textId="77777777" w:rsidR="00FA67CB" w:rsidRDefault="00000000">
            <w:pPr>
              <w:jc w:val="center"/>
            </w:pPr>
            <w:r>
              <w:rPr>
                <w:sz w:val="20"/>
                <w:szCs w:val="20"/>
              </w:rPr>
              <w:t>0.8309</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B23B1AE" w14:textId="77777777" w:rsidR="00FA67CB" w:rsidRDefault="00000000">
            <w:pPr>
              <w:jc w:val="center"/>
            </w:pPr>
            <w:r>
              <w:rPr>
                <w:sz w:val="20"/>
                <w:szCs w:val="20"/>
              </w:rPr>
              <w:t>0.1657</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36438DA" w14:textId="77777777" w:rsidR="00FA67CB" w:rsidRDefault="00000000">
            <w:pPr>
              <w:jc w:val="center"/>
            </w:pPr>
            <w:r>
              <w:rPr>
                <w:sz w:val="20"/>
                <w:szCs w:val="20"/>
              </w:rPr>
              <w:t>0.5131</w:t>
            </w:r>
          </w:p>
        </w:tc>
      </w:tr>
      <w:tr w:rsidR="00FA67CB" w14:paraId="699824B3"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AAE1BD4" w14:textId="77777777" w:rsidR="00FA67CB" w:rsidRDefault="00000000">
            <w:r>
              <w:rPr>
                <w:sz w:val="20"/>
                <w:szCs w:val="20"/>
              </w:rPr>
              <w:t>Fold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46E829C" w14:textId="77777777" w:rsidR="00FA67CB" w:rsidRDefault="00000000">
            <w:pPr>
              <w:jc w:val="center"/>
            </w:pPr>
            <w:r>
              <w:rPr>
                <w:sz w:val="20"/>
                <w:szCs w:val="20"/>
              </w:rPr>
              <w:t>0.9969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957867" w14:textId="77777777" w:rsidR="00FA67CB" w:rsidRDefault="00000000">
            <w:pPr>
              <w:jc w:val="center"/>
            </w:pPr>
            <w:r>
              <w:rPr>
                <w:sz w:val="20"/>
                <w:szCs w:val="20"/>
              </w:rPr>
              <w:t>0.8186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391089" w14:textId="77777777" w:rsidR="00FA67CB" w:rsidRDefault="00000000">
            <w:pPr>
              <w:jc w:val="center"/>
            </w:pPr>
            <w:r>
              <w:rPr>
                <w:sz w:val="20"/>
                <w:szCs w:val="20"/>
              </w:rPr>
              <w:t>0.1783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33C410A" w14:textId="77777777" w:rsidR="00FA67CB" w:rsidRDefault="00000000">
            <w:pPr>
              <w:jc w:val="center"/>
            </w:pPr>
            <w:r>
              <w:rPr>
                <w:sz w:val="20"/>
                <w:szCs w:val="20"/>
              </w:rPr>
              <w:t>0.4925</w:t>
            </w:r>
          </w:p>
        </w:tc>
      </w:tr>
      <w:tr w:rsidR="00FA67CB" w14:paraId="0012F342"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CC4E1D7" w14:textId="77777777" w:rsidR="00FA67CB" w:rsidRDefault="00000000">
            <w:r>
              <w:rPr>
                <w:sz w:val="20"/>
                <w:szCs w:val="20"/>
              </w:rPr>
              <w:t>Fold 4</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8189D6A" w14:textId="77777777" w:rsidR="00FA67CB" w:rsidRDefault="00000000">
            <w:pPr>
              <w:jc w:val="center"/>
            </w:pPr>
            <w:r>
              <w:rPr>
                <w:sz w:val="20"/>
                <w:szCs w:val="20"/>
              </w:rPr>
              <w:t>0.9964</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35BE112" w14:textId="77777777" w:rsidR="00FA67CB" w:rsidRDefault="00000000">
            <w:pPr>
              <w:jc w:val="center"/>
            </w:pPr>
            <w:r>
              <w:rPr>
                <w:sz w:val="20"/>
                <w:szCs w:val="20"/>
              </w:rPr>
              <w:t>0.8324</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6D6493A" w14:textId="77777777" w:rsidR="00FA67CB" w:rsidRDefault="00000000">
            <w:pPr>
              <w:jc w:val="center"/>
            </w:pPr>
            <w:r>
              <w:rPr>
                <w:sz w:val="20"/>
                <w:szCs w:val="20"/>
              </w:rPr>
              <w:t>0.1640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5C4202A" w14:textId="77777777" w:rsidR="00FA67CB" w:rsidRDefault="00000000">
            <w:pPr>
              <w:jc w:val="center"/>
            </w:pPr>
            <w:r>
              <w:rPr>
                <w:sz w:val="20"/>
                <w:szCs w:val="20"/>
              </w:rPr>
              <w:t>0.5204</w:t>
            </w:r>
          </w:p>
        </w:tc>
      </w:tr>
      <w:tr w:rsidR="00FA67CB" w14:paraId="0A5F3EA5"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0AD229" w14:textId="77777777" w:rsidR="00FA67CB" w:rsidRDefault="00000000">
            <w:r>
              <w:rPr>
                <w:sz w:val="20"/>
                <w:szCs w:val="20"/>
              </w:rPr>
              <w:t>Fold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2D6F06" w14:textId="77777777" w:rsidR="00FA67CB" w:rsidRDefault="00000000">
            <w:pPr>
              <w:jc w:val="center"/>
            </w:pPr>
            <w:r>
              <w:rPr>
                <w:sz w:val="20"/>
                <w:szCs w:val="20"/>
              </w:rPr>
              <w:t>0.9962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E091184" w14:textId="77777777" w:rsidR="00FA67CB" w:rsidRDefault="00000000">
            <w:pPr>
              <w:jc w:val="center"/>
            </w:pPr>
            <w:r>
              <w:rPr>
                <w:sz w:val="20"/>
                <w:szCs w:val="20"/>
              </w:rPr>
              <w:t>0.8308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F1FB13" w14:textId="77777777" w:rsidR="00FA67CB" w:rsidRDefault="00000000">
            <w:pPr>
              <w:jc w:val="center"/>
            </w:pPr>
            <w:r>
              <w:rPr>
                <w:sz w:val="20"/>
                <w:szCs w:val="20"/>
              </w:rPr>
              <w:t>0.1654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39E6FD" w14:textId="77777777" w:rsidR="00FA67CB" w:rsidRDefault="00000000">
            <w:pPr>
              <w:jc w:val="center"/>
            </w:pPr>
            <w:r>
              <w:rPr>
                <w:sz w:val="20"/>
                <w:szCs w:val="20"/>
              </w:rPr>
              <w:t>0.5123</w:t>
            </w:r>
          </w:p>
        </w:tc>
      </w:tr>
      <w:tr w:rsidR="00FA67CB" w14:paraId="3F13990B"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2F30567" w14:textId="77777777" w:rsidR="00FA67CB" w:rsidRDefault="00000000">
            <w:r>
              <w:rPr>
                <w:sz w:val="20"/>
                <w:szCs w:val="20"/>
              </w:rPr>
              <w:t>Mean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0230281" w14:textId="77777777" w:rsidR="00FA67CB" w:rsidRDefault="00000000">
            <w:pPr>
              <w:jc w:val="center"/>
            </w:pPr>
            <w:r>
              <w:rPr>
                <w:sz w:val="20"/>
                <w:szCs w:val="20"/>
              </w:rPr>
              <w:t>0.9966</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A23F0A6" w14:textId="77777777" w:rsidR="00FA67CB" w:rsidRDefault="00000000">
            <w:pPr>
              <w:jc w:val="center"/>
            </w:pPr>
            <w:r>
              <w:rPr>
                <w:sz w:val="20"/>
                <w:szCs w:val="20"/>
              </w:rPr>
              <w:t>0.8297 +/- 0.0065</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FD3DC5B" w14:textId="77777777" w:rsidR="00FA67CB" w:rsidRDefault="00000000">
            <w:pPr>
              <w:jc w:val="center"/>
            </w:pPr>
            <w:r>
              <w:rPr>
                <w:sz w:val="20"/>
                <w:szCs w:val="20"/>
              </w:rPr>
              <w:t>0.1669</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DB976E9" w14:textId="77777777" w:rsidR="00FA67CB" w:rsidRDefault="00000000">
            <w:pPr>
              <w:jc w:val="center"/>
            </w:pPr>
            <w:r>
              <w:rPr>
                <w:sz w:val="20"/>
                <w:szCs w:val="20"/>
              </w:rPr>
              <w:t>0.5142</w:t>
            </w:r>
          </w:p>
        </w:tc>
      </w:tr>
    </w:tbl>
    <w:p w14:paraId="6DE31103" w14:textId="77777777" w:rsidR="00FA67CB" w:rsidRDefault="00FA67CB">
      <w:pPr>
        <w:spacing w:after="120"/>
      </w:pPr>
    </w:p>
    <w:p w14:paraId="3B108E03" w14:textId="77777777" w:rsidR="00FA67CB" w:rsidRDefault="00000000">
      <w:pPr>
        <w:spacing w:after="160"/>
      </w:pPr>
      <w:r>
        <w:t xml:space="preserve">Mean </w:t>
      </w:r>
      <w:proofErr w:type="spellStart"/>
      <w:r>
        <w:t>val</w:t>
      </w:r>
      <w:proofErr w:type="spellEnd"/>
      <w:r>
        <w:t xml:space="preserve"> AUC of 0.8297 +/- 0.0065 with mean gap 0.1669 confirms systematic overfitting. The low standard deviation (0.0065) indicates the model generalizes consistently but at a consistently lower level than its in-sample fit.</w:t>
      </w:r>
    </w:p>
    <w:p w14:paraId="0524CE8D" w14:textId="77777777" w:rsidR="00FA67CB" w:rsidRDefault="00000000">
      <w:pPr>
        <w:spacing w:before="160" w:after="80"/>
        <w:jc w:val="center"/>
      </w:pPr>
      <w:r>
        <w:rPr>
          <w:noProof/>
        </w:rPr>
        <w:lastRenderedPageBreak/>
        <w:drawing>
          <wp:inline distT="0" distB="0" distL="0" distR="0" wp14:anchorId="51F7ED2C" wp14:editId="2F529F35">
            <wp:extent cx="5486400" cy="2105025"/>
            <wp:effectExtent l="0" t="0" r="0" b="0"/>
            <wp:docPr id="1516495482" name="cv_auc_folds.png" descr="cv_auc_folds.png" title="cv_auc_fo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05025"/>
                    </a:xfrm>
                    <a:prstGeom prst="rect">
                      <a:avLst/>
                    </a:prstGeom>
                  </pic:spPr>
                </pic:pic>
              </a:graphicData>
            </a:graphic>
          </wp:inline>
        </w:drawing>
      </w:r>
    </w:p>
    <w:p w14:paraId="7014B94F" w14:textId="77777777" w:rsidR="00FA67CB" w:rsidRDefault="00000000">
      <w:pPr>
        <w:spacing w:before="40" w:after="200"/>
        <w:jc w:val="center"/>
      </w:pPr>
      <w:r>
        <w:rPr>
          <w:i/>
          <w:iCs/>
          <w:color w:val="595959"/>
          <w:sz w:val="20"/>
          <w:szCs w:val="20"/>
        </w:rPr>
        <w:t>Figure 7.  5-fold CV — train vs. validation AUC per fold and AUC gap comparison.</w:t>
      </w:r>
    </w:p>
    <w:p w14:paraId="6615ED7B" w14:textId="77777777" w:rsidR="00FA67CB" w:rsidRDefault="00000000">
      <w:pPr>
        <w:pStyle w:val="Heading2"/>
      </w:pPr>
      <w:r>
        <w:t>ROC, Precision-Recall, KS, and Calibration</w:t>
      </w:r>
    </w:p>
    <w:p w14:paraId="7244632B" w14:textId="77777777" w:rsidR="00FA67CB" w:rsidRDefault="00000000">
      <w:pPr>
        <w:spacing w:before="160" w:after="80"/>
        <w:jc w:val="center"/>
      </w:pPr>
      <w:r>
        <w:rPr>
          <w:noProof/>
        </w:rPr>
        <w:drawing>
          <wp:inline distT="0" distB="0" distL="0" distR="0" wp14:anchorId="0FB26F27" wp14:editId="4B5ED5CD">
            <wp:extent cx="5486400" cy="2333625"/>
            <wp:effectExtent l="0" t="0" r="0" b="0"/>
            <wp:docPr id="770188119" name="roc_pr_curves.png" descr="roc_pr_curves.png"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333625"/>
                    </a:xfrm>
                    <a:prstGeom prst="rect">
                      <a:avLst/>
                    </a:prstGeom>
                  </pic:spPr>
                </pic:pic>
              </a:graphicData>
            </a:graphic>
          </wp:inline>
        </w:drawing>
      </w:r>
    </w:p>
    <w:p w14:paraId="449D6082" w14:textId="77777777" w:rsidR="00FA67CB" w:rsidRDefault="00000000">
      <w:pPr>
        <w:spacing w:before="40" w:after="200"/>
        <w:jc w:val="center"/>
      </w:pPr>
      <w:r>
        <w:rPr>
          <w:i/>
          <w:iCs/>
          <w:color w:val="595959"/>
          <w:sz w:val="20"/>
          <w:szCs w:val="20"/>
        </w:rPr>
        <w:t>Figure 8.  ROC and precision-recall curves — champion vs. challenger.</w:t>
      </w:r>
    </w:p>
    <w:p w14:paraId="648C26AD" w14:textId="77777777" w:rsidR="00FA67CB" w:rsidRDefault="00000000">
      <w:pPr>
        <w:spacing w:before="160" w:after="80"/>
        <w:jc w:val="center"/>
      </w:pPr>
      <w:r>
        <w:rPr>
          <w:noProof/>
        </w:rPr>
        <w:drawing>
          <wp:inline distT="0" distB="0" distL="0" distR="0" wp14:anchorId="103D00E0" wp14:editId="0F575E54">
            <wp:extent cx="4191000" cy="2295525"/>
            <wp:effectExtent l="0" t="0" r="0" b="0"/>
            <wp:docPr id="176183303" name="ks_plot_LGBM_Champion.png" descr="ks_plot_LGBM_Champion.png" title="ks_plot_LGBM_Champ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295525"/>
                    </a:xfrm>
                    <a:prstGeom prst="rect">
                      <a:avLst/>
                    </a:prstGeom>
                  </pic:spPr>
                </pic:pic>
              </a:graphicData>
            </a:graphic>
          </wp:inline>
        </w:drawing>
      </w:r>
    </w:p>
    <w:p w14:paraId="6FB4B7AD" w14:textId="77777777" w:rsidR="00FA67CB" w:rsidRDefault="00000000">
      <w:pPr>
        <w:spacing w:before="40" w:after="200"/>
        <w:jc w:val="center"/>
      </w:pPr>
      <w:r>
        <w:rPr>
          <w:i/>
          <w:iCs/>
          <w:color w:val="595959"/>
          <w:sz w:val="20"/>
          <w:szCs w:val="20"/>
        </w:rPr>
        <w:t>Figure 9.  KS plot — LGBM Champion.</w:t>
      </w:r>
    </w:p>
    <w:p w14:paraId="02F75938" w14:textId="77777777" w:rsidR="00FA67CB" w:rsidRDefault="00000000">
      <w:pPr>
        <w:spacing w:before="160" w:after="80"/>
        <w:jc w:val="center"/>
      </w:pPr>
      <w:r>
        <w:rPr>
          <w:noProof/>
        </w:rPr>
        <w:lastRenderedPageBreak/>
        <w:drawing>
          <wp:inline distT="0" distB="0" distL="0" distR="0" wp14:anchorId="25CA84E6" wp14:editId="655930DD">
            <wp:extent cx="3619500" cy="2695575"/>
            <wp:effectExtent l="0" t="0" r="0" b="0"/>
            <wp:docPr id="1653578443" name="calibration_curve.png" descr="calibration_curve.png" title="calibration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695575"/>
                    </a:xfrm>
                    <a:prstGeom prst="rect">
                      <a:avLst/>
                    </a:prstGeom>
                  </pic:spPr>
                </pic:pic>
              </a:graphicData>
            </a:graphic>
          </wp:inline>
        </w:drawing>
      </w:r>
    </w:p>
    <w:p w14:paraId="66266613" w14:textId="77777777" w:rsidR="00FA67CB" w:rsidRDefault="00000000">
      <w:pPr>
        <w:spacing w:before="40" w:after="200"/>
        <w:jc w:val="center"/>
      </w:pPr>
      <w:r>
        <w:rPr>
          <w:i/>
          <w:iCs/>
          <w:color w:val="595959"/>
          <w:sz w:val="20"/>
          <w:szCs w:val="20"/>
        </w:rPr>
        <w:t>Figure 10.  Calibration curve (reliability diagram).</w:t>
      </w:r>
    </w:p>
    <w:p w14:paraId="6A26D19A" w14:textId="77777777" w:rsidR="00FA67CB" w:rsidRDefault="00000000">
      <w:pPr>
        <w:spacing w:before="160" w:after="80"/>
        <w:jc w:val="center"/>
      </w:pPr>
      <w:r>
        <w:rPr>
          <w:noProof/>
        </w:rPr>
        <w:drawing>
          <wp:inline distT="0" distB="0" distL="0" distR="0" wp14:anchorId="29B468CD" wp14:editId="09254423">
            <wp:extent cx="5143500" cy="2333625"/>
            <wp:effectExtent l="0" t="0" r="0" b="0"/>
            <wp:docPr id="1304556636" name="confusion_matrices.png" descr="confusion_matrices.png"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333625"/>
                    </a:xfrm>
                    <a:prstGeom prst="rect">
                      <a:avLst/>
                    </a:prstGeom>
                  </pic:spPr>
                </pic:pic>
              </a:graphicData>
            </a:graphic>
          </wp:inline>
        </w:drawing>
      </w:r>
    </w:p>
    <w:p w14:paraId="6E43E499" w14:textId="77777777" w:rsidR="00FA67CB" w:rsidRDefault="00000000">
      <w:pPr>
        <w:spacing w:before="40" w:after="200"/>
        <w:jc w:val="center"/>
      </w:pPr>
      <w:r>
        <w:rPr>
          <w:i/>
          <w:iCs/>
          <w:color w:val="595959"/>
          <w:sz w:val="20"/>
          <w:szCs w:val="20"/>
        </w:rPr>
        <w:t>Figure 11.  Confusion matrices at 0.50 threshold.</w:t>
      </w:r>
    </w:p>
    <w:p w14:paraId="3DA5B1C0" w14:textId="77777777" w:rsidR="00FA67CB" w:rsidRDefault="00000000">
      <w:pPr>
        <w:spacing w:after="160"/>
      </w:pPr>
      <w:r>
        <w:t>The validation evidence supports the conclusion that the champion is a strong rank-ordering model. A production underwriting threshold should not be selected mechanically at 0.50. Threshold selection should reflect credit policy, expected loss, approval capacity, and calibration.</w:t>
      </w:r>
    </w:p>
    <w:p w14:paraId="18A0E972" w14:textId="77777777" w:rsidR="00FA67CB" w:rsidRDefault="00000000">
      <w:r>
        <w:br w:type="page"/>
      </w:r>
    </w:p>
    <w:p w14:paraId="702873F5" w14:textId="77777777" w:rsidR="00FA67CB" w:rsidRDefault="00000000">
      <w:pPr>
        <w:pStyle w:val="Heading1"/>
      </w:pPr>
      <w:r>
        <w:lastRenderedPageBreak/>
        <w:t>7.  Stability and Sensitivity Analysis</w:t>
      </w:r>
    </w:p>
    <w:p w14:paraId="5AF56B06" w14:textId="77777777" w:rsidR="00FA67CB" w:rsidRDefault="00000000">
      <w:pPr>
        <w:pStyle w:val="Heading2"/>
      </w:pPr>
      <w:r>
        <w:t>PSI Stability</w:t>
      </w:r>
    </w:p>
    <w:p w14:paraId="1417AA1C" w14:textId="77777777" w:rsidR="00FA67CB" w:rsidRDefault="00000000">
      <w:pPr>
        <w:spacing w:after="160"/>
      </w:pPr>
      <w:r>
        <w:t>The PSI results indicate stability between training and validation samples. This should be treated as a development check, not production drift evidence. The dataset is randomly split, so near-zero PSI is expected.</w:t>
      </w:r>
    </w:p>
    <w:p w14:paraId="6AE5C159" w14:textId="77777777" w:rsidR="00FA67CB" w:rsidRDefault="00000000">
      <w:pPr>
        <w:pStyle w:val="Heading2"/>
      </w:pPr>
      <w:r>
        <w:t>Sensitivity Results</w:t>
      </w:r>
    </w:p>
    <w:p w14:paraId="0B37509F" w14:textId="77777777" w:rsidR="00FA67CB" w:rsidRDefault="00000000">
      <w:pPr>
        <w:spacing w:after="160"/>
      </w:pPr>
      <w:r>
        <w:t>The sensitivity analysis perturbs each input by +/-10% and reports average absolute probability-score 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FA67CB" w14:paraId="183A06CD" w14:textId="77777777">
        <w:tblPrEx>
          <w:tblCellMar>
            <w:top w:w="0" w:type="dxa"/>
            <w:bottom w:w="0" w:type="dxa"/>
          </w:tblCellMar>
        </w:tblPrEx>
        <w:trPr>
          <w:tblHeader/>
        </w:trPr>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41C9CC8" w14:textId="77777777" w:rsidR="00FA67CB" w:rsidRDefault="00000000">
            <w:pPr>
              <w:jc w:val="center"/>
            </w:pPr>
            <w:r>
              <w:rPr>
                <w:b/>
                <w:bCs/>
                <w:sz w:val="20"/>
                <w:szCs w:val="20"/>
              </w:rPr>
              <w:t>Rank</w:t>
            </w:r>
          </w:p>
        </w:tc>
        <w:tc>
          <w:tcPr>
            <w:tcW w:w="53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8B78743" w14:textId="77777777" w:rsidR="00FA67CB" w:rsidRDefault="00000000">
            <w:pPr>
              <w:jc w:val="center"/>
            </w:pPr>
            <w:r>
              <w:rPr>
                <w:b/>
                <w:bCs/>
                <w:sz w:val="20"/>
                <w:szCs w:val="20"/>
              </w:rPr>
              <w:t>Feature</w:t>
            </w:r>
          </w:p>
        </w:tc>
        <w:tc>
          <w:tcPr>
            <w:tcW w:w="3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3CCF0AD" w14:textId="77777777" w:rsidR="00FA67CB" w:rsidRDefault="00000000">
            <w:pPr>
              <w:jc w:val="center"/>
            </w:pPr>
            <w:r>
              <w:rPr>
                <w:b/>
                <w:bCs/>
                <w:sz w:val="20"/>
                <w:szCs w:val="20"/>
              </w:rPr>
              <w:t>Avg Absolute Score Movement</w:t>
            </w:r>
          </w:p>
        </w:tc>
      </w:tr>
      <w:tr w:rsidR="00FA67CB" w14:paraId="78FC64B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52393CF" w14:textId="77777777" w:rsidR="00FA67CB" w:rsidRDefault="00000000">
            <w:r>
              <w:rPr>
                <w:sz w:val="20"/>
                <w:szCs w:val="20"/>
              </w:rPr>
              <w:t>1</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EA1B8E" w14:textId="77777777" w:rsidR="00FA67CB" w:rsidRDefault="00000000">
            <w:pPr>
              <w:jc w:val="center"/>
            </w:pPr>
            <w:r>
              <w:rPr>
                <w:sz w:val="20"/>
                <w:szCs w:val="20"/>
              </w:rPr>
              <w:t>age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02FE8A1" w14:textId="77777777" w:rsidR="00FA67CB" w:rsidRDefault="00000000">
            <w:pPr>
              <w:jc w:val="center"/>
            </w:pPr>
            <w:r>
              <w:rPr>
                <w:sz w:val="20"/>
                <w:szCs w:val="20"/>
              </w:rPr>
              <w:t>0.013805</w:t>
            </w:r>
          </w:p>
        </w:tc>
      </w:tr>
      <w:tr w:rsidR="00FA67CB" w14:paraId="0A1ED18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5B0C6D5" w14:textId="77777777" w:rsidR="00FA67CB" w:rsidRDefault="00000000">
            <w:r>
              <w:rPr>
                <w:sz w:val="20"/>
                <w:szCs w:val="20"/>
              </w:rPr>
              <w:t>2</w:t>
            </w:r>
          </w:p>
        </w:tc>
        <w:tc>
          <w:tcPr>
            <w:tcW w:w="53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9C880B7" w14:textId="77777777" w:rsidR="00FA67CB" w:rsidRDefault="00000000">
            <w:pPr>
              <w:jc w:val="center"/>
            </w:pPr>
            <w:proofErr w:type="spellStart"/>
            <w:r>
              <w:rPr>
                <w:sz w:val="20"/>
                <w:szCs w:val="20"/>
              </w:rPr>
              <w:t>RevolvingUtilizationOfUnsecuredLines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BFED42E" w14:textId="77777777" w:rsidR="00FA67CB" w:rsidRDefault="00000000">
            <w:pPr>
              <w:jc w:val="center"/>
            </w:pPr>
            <w:r>
              <w:rPr>
                <w:sz w:val="20"/>
                <w:szCs w:val="20"/>
              </w:rPr>
              <w:t>0.011690</w:t>
            </w:r>
          </w:p>
        </w:tc>
      </w:tr>
      <w:tr w:rsidR="00FA67CB" w14:paraId="4180209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B595307" w14:textId="77777777" w:rsidR="00FA67CB" w:rsidRDefault="00000000">
            <w:r>
              <w:rPr>
                <w:sz w:val="20"/>
                <w:szCs w:val="20"/>
              </w:rPr>
              <w:t>3</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CD320B8" w14:textId="77777777" w:rsidR="00FA67CB" w:rsidRDefault="00000000">
            <w:pPr>
              <w:jc w:val="center"/>
            </w:pPr>
            <w:proofErr w:type="spellStart"/>
            <w:r>
              <w:rPr>
                <w:sz w:val="20"/>
                <w:szCs w:val="20"/>
              </w:rPr>
              <w:t>MonthlyIncome</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A9AD8E9" w14:textId="77777777" w:rsidR="00FA67CB" w:rsidRDefault="00000000">
            <w:pPr>
              <w:jc w:val="center"/>
            </w:pPr>
            <w:r>
              <w:rPr>
                <w:sz w:val="20"/>
                <w:szCs w:val="20"/>
              </w:rPr>
              <w:t>0.004820</w:t>
            </w:r>
          </w:p>
        </w:tc>
      </w:tr>
      <w:tr w:rsidR="00FA67CB" w14:paraId="7E257E8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B6FE2D3" w14:textId="77777777" w:rsidR="00FA67CB" w:rsidRDefault="00000000">
            <w:r>
              <w:rPr>
                <w:sz w:val="20"/>
                <w:szCs w:val="20"/>
              </w:rPr>
              <w:t>4</w:t>
            </w:r>
          </w:p>
        </w:tc>
        <w:tc>
          <w:tcPr>
            <w:tcW w:w="53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E5DB6E8" w14:textId="77777777" w:rsidR="00FA67CB" w:rsidRDefault="00000000">
            <w:pPr>
              <w:jc w:val="center"/>
            </w:pPr>
            <w:proofErr w:type="spellStart"/>
            <w:r>
              <w:rPr>
                <w:sz w:val="20"/>
                <w:szCs w:val="20"/>
              </w:rPr>
              <w:t>NumberOfOpenCreditLinesAndLoans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C3EBEAB" w14:textId="77777777" w:rsidR="00FA67CB" w:rsidRDefault="00000000">
            <w:pPr>
              <w:jc w:val="center"/>
            </w:pPr>
            <w:r>
              <w:rPr>
                <w:sz w:val="20"/>
                <w:szCs w:val="20"/>
              </w:rPr>
              <w:t>0.004510</w:t>
            </w:r>
          </w:p>
        </w:tc>
      </w:tr>
      <w:tr w:rsidR="00FA67CB" w14:paraId="2D870E4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74347E" w14:textId="77777777" w:rsidR="00FA67CB" w:rsidRDefault="00000000">
            <w:r>
              <w:rPr>
                <w:sz w:val="20"/>
                <w:szCs w:val="20"/>
              </w:rPr>
              <w:t>5</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80EC72D" w14:textId="77777777" w:rsidR="00FA67CB" w:rsidRDefault="00000000">
            <w:pPr>
              <w:jc w:val="center"/>
            </w:pPr>
            <w:proofErr w:type="spellStart"/>
            <w:r>
              <w:rPr>
                <w:sz w:val="20"/>
                <w:szCs w:val="20"/>
              </w:rPr>
              <w:t>DebtRatio</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FBD77F" w14:textId="77777777" w:rsidR="00FA67CB" w:rsidRDefault="00000000">
            <w:pPr>
              <w:jc w:val="center"/>
            </w:pPr>
            <w:r>
              <w:rPr>
                <w:sz w:val="20"/>
                <w:szCs w:val="20"/>
              </w:rPr>
              <w:t>0.003750</w:t>
            </w:r>
          </w:p>
        </w:tc>
      </w:tr>
      <w:tr w:rsidR="00FA67CB" w14:paraId="22B3C30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13BD69E" w14:textId="77777777" w:rsidR="00FA67CB" w:rsidRDefault="00000000">
            <w:r>
              <w:rPr>
                <w:sz w:val="20"/>
                <w:szCs w:val="20"/>
              </w:rPr>
              <w:t>6</w:t>
            </w:r>
          </w:p>
        </w:tc>
        <w:tc>
          <w:tcPr>
            <w:tcW w:w="53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FA54BE8" w14:textId="77777777" w:rsidR="00FA67CB" w:rsidRDefault="00000000">
            <w:pPr>
              <w:jc w:val="center"/>
            </w:pPr>
            <w:r>
              <w:rPr>
                <w:sz w:val="20"/>
                <w:szCs w:val="20"/>
              </w:rPr>
              <w:t>NumberOfTime60-89DaysPastDueNotWorse</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35DDB52" w14:textId="77777777" w:rsidR="00FA67CB" w:rsidRDefault="00000000">
            <w:pPr>
              <w:jc w:val="center"/>
            </w:pPr>
            <w:r>
              <w:rPr>
                <w:sz w:val="20"/>
                <w:szCs w:val="20"/>
              </w:rPr>
              <w:t>0.001460</w:t>
            </w:r>
          </w:p>
        </w:tc>
      </w:tr>
      <w:tr w:rsidR="00FA67CB" w14:paraId="2A2028F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54E1FD6" w14:textId="77777777" w:rsidR="00FA67CB" w:rsidRDefault="00000000">
            <w:r>
              <w:rPr>
                <w:sz w:val="20"/>
                <w:szCs w:val="20"/>
              </w:rPr>
              <w:t>7</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1284058" w14:textId="77777777" w:rsidR="00FA67CB" w:rsidRDefault="00000000">
            <w:pPr>
              <w:jc w:val="center"/>
            </w:pPr>
            <w:r>
              <w:rPr>
                <w:sz w:val="20"/>
                <w:szCs w:val="20"/>
              </w:rPr>
              <w:t>NumberOfTimes90DaysLate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0391D28" w14:textId="77777777" w:rsidR="00FA67CB" w:rsidRDefault="00000000">
            <w:pPr>
              <w:jc w:val="center"/>
            </w:pPr>
            <w:r>
              <w:rPr>
                <w:sz w:val="20"/>
                <w:szCs w:val="20"/>
              </w:rPr>
              <w:t>0.001335</w:t>
            </w:r>
          </w:p>
        </w:tc>
      </w:tr>
      <w:tr w:rsidR="00FA67CB" w14:paraId="619F90E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ECFD811" w14:textId="77777777" w:rsidR="00FA67CB" w:rsidRDefault="00000000">
            <w:r>
              <w:rPr>
                <w:sz w:val="20"/>
                <w:szCs w:val="20"/>
              </w:rPr>
              <w:t>8</w:t>
            </w:r>
          </w:p>
        </w:tc>
        <w:tc>
          <w:tcPr>
            <w:tcW w:w="53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6A0D3D2" w14:textId="77777777" w:rsidR="00FA67CB" w:rsidRDefault="00000000">
            <w:pPr>
              <w:jc w:val="center"/>
            </w:pPr>
            <w:proofErr w:type="spellStart"/>
            <w:r>
              <w:rPr>
                <w:sz w:val="20"/>
                <w:szCs w:val="20"/>
              </w:rPr>
              <w:t>NumberRealEstateLoansOrLines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2EB22B7" w14:textId="77777777" w:rsidR="00FA67CB" w:rsidRDefault="00000000">
            <w:pPr>
              <w:jc w:val="center"/>
            </w:pPr>
            <w:r>
              <w:rPr>
                <w:sz w:val="20"/>
                <w:szCs w:val="20"/>
              </w:rPr>
              <w:t>0.000965</w:t>
            </w:r>
          </w:p>
        </w:tc>
      </w:tr>
      <w:tr w:rsidR="00FA67CB" w14:paraId="1AF9E1A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186161A" w14:textId="77777777" w:rsidR="00FA67CB" w:rsidRDefault="00000000">
            <w:r>
              <w:rPr>
                <w:sz w:val="20"/>
                <w:szCs w:val="20"/>
              </w:rPr>
              <w:t>9</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00AC1C8" w14:textId="77777777" w:rsidR="00FA67CB" w:rsidRDefault="00000000">
            <w:pPr>
              <w:jc w:val="center"/>
            </w:pPr>
            <w:proofErr w:type="spellStart"/>
            <w:r>
              <w:rPr>
                <w:sz w:val="20"/>
                <w:szCs w:val="20"/>
              </w:rPr>
              <w:t>NumberOfDependents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7B8E36F" w14:textId="77777777" w:rsidR="00FA67CB" w:rsidRDefault="00000000">
            <w:pPr>
              <w:jc w:val="center"/>
            </w:pPr>
            <w:r>
              <w:rPr>
                <w:sz w:val="20"/>
                <w:szCs w:val="20"/>
              </w:rPr>
              <w:t>0.000225</w:t>
            </w:r>
          </w:p>
        </w:tc>
      </w:tr>
      <w:tr w:rsidR="00FA67CB" w14:paraId="1277BD9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F51C230" w14:textId="77777777" w:rsidR="00FA67CB" w:rsidRDefault="00000000">
            <w:r>
              <w:rPr>
                <w:sz w:val="20"/>
                <w:szCs w:val="20"/>
              </w:rPr>
              <w:t>10</w:t>
            </w:r>
          </w:p>
        </w:tc>
        <w:tc>
          <w:tcPr>
            <w:tcW w:w="53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E93B06F" w14:textId="77777777" w:rsidR="00FA67CB" w:rsidRDefault="00000000">
            <w:pPr>
              <w:jc w:val="center"/>
            </w:pPr>
            <w:r>
              <w:rPr>
                <w:sz w:val="20"/>
                <w:szCs w:val="20"/>
              </w:rPr>
              <w:t>NumberOfTime30-59DaysPastDueNotWorse</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2E47C0D" w14:textId="77777777" w:rsidR="00FA67CB" w:rsidRDefault="00000000">
            <w:pPr>
              <w:jc w:val="center"/>
            </w:pPr>
            <w:r>
              <w:rPr>
                <w:sz w:val="20"/>
                <w:szCs w:val="20"/>
              </w:rPr>
              <w:t>0.000175</w:t>
            </w:r>
          </w:p>
        </w:tc>
      </w:tr>
    </w:tbl>
    <w:p w14:paraId="16B10C8C" w14:textId="77777777" w:rsidR="00FA67CB" w:rsidRDefault="00FA67CB">
      <w:pPr>
        <w:spacing w:after="120"/>
      </w:pPr>
    </w:p>
    <w:p w14:paraId="213B144E" w14:textId="77777777" w:rsidR="00FA67CB" w:rsidRDefault="00000000">
      <w:pPr>
        <w:spacing w:after="160"/>
      </w:pPr>
      <w:r>
        <w:t>Age is the most sensitive feature. This creates a direct link between predictive behavior and fair lending considerations, which are addressed in Section 8.</w:t>
      </w:r>
    </w:p>
    <w:p w14:paraId="7286A5B6" w14:textId="77777777" w:rsidR="00FA67CB" w:rsidRDefault="00000000">
      <w:r>
        <w:br w:type="page"/>
      </w:r>
    </w:p>
    <w:p w14:paraId="32902BDB" w14:textId="77777777" w:rsidR="00FA67CB" w:rsidRDefault="00000000">
      <w:pPr>
        <w:pStyle w:val="Heading1"/>
      </w:pPr>
      <w:r>
        <w:lastRenderedPageBreak/>
        <w:t>8.  Fair Lending and Use Risk</w:t>
      </w:r>
    </w:p>
    <w:p w14:paraId="5FEF4A3F" w14:textId="77777777" w:rsidR="00FA67CB" w:rsidRDefault="00000000">
      <w:pPr>
        <w:pStyle w:val="Heading2"/>
      </w:pPr>
      <w:r>
        <w:t>Legal Status of Age Under ECOA</w:t>
      </w:r>
    </w:p>
    <w:p w14:paraId="7A003CFB" w14:textId="77777777" w:rsidR="00FA67CB" w:rsidRDefault="00000000">
      <w:pPr>
        <w:spacing w:after="160"/>
      </w:pPr>
      <w:r>
        <w:t>Under the Equal Credit Opportunity Act (ECOA, 15 U.S.C. § 1691) and Regulation B, age is an explicitly permitted factor in empirically derived, statistically sound credit scoring systems. Unlike race, sex, or national origin, age may be used as a direct predictive variable provided the scoring system is based on demonstrated statistical relationships between age and credit performance. The LGBM pipeline is empirically derived from historical default data and satisfies this criterion. Age use in this model is therefore ECOA-compliant and does not constitute unlawful discrimination.</w:t>
      </w:r>
    </w:p>
    <w:p w14:paraId="7630712D" w14:textId="77777777" w:rsidR="00FA67CB" w:rsidRDefault="00000000">
      <w:pPr>
        <w:pStyle w:val="Heading2"/>
      </w:pPr>
      <w:r>
        <w:t>Disparate Impact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000"/>
        <w:gridCol w:w="1200"/>
        <w:gridCol w:w="1300"/>
        <w:gridCol w:w="1000"/>
        <w:gridCol w:w="1560"/>
      </w:tblGrid>
      <w:tr w:rsidR="00FA67CB" w14:paraId="67B55BBD" w14:textId="77777777">
        <w:tblPrEx>
          <w:tblCellMar>
            <w:top w:w="0" w:type="dxa"/>
            <w:bottom w:w="0" w:type="dxa"/>
          </w:tblCellMar>
        </w:tblPrEx>
        <w:trPr>
          <w:tblHeader/>
        </w:trPr>
        <w:tc>
          <w:tcPr>
            <w:tcW w:w="16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B72BF43" w14:textId="77777777" w:rsidR="00FA67CB" w:rsidRDefault="00000000">
            <w:pPr>
              <w:jc w:val="center"/>
            </w:pPr>
            <w:r>
              <w:rPr>
                <w:b/>
                <w:bCs/>
                <w:sz w:val="20"/>
                <w:szCs w:val="20"/>
              </w:rPr>
              <w:t>Age Group</w:t>
            </w:r>
          </w:p>
        </w:tc>
        <w:tc>
          <w:tcPr>
            <w:tcW w:w="17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C20472E" w14:textId="77777777" w:rsidR="00FA67CB" w:rsidRDefault="00000000">
            <w:pPr>
              <w:jc w:val="center"/>
            </w:pPr>
            <w:r>
              <w:rPr>
                <w:b/>
                <w:bCs/>
                <w:sz w:val="20"/>
                <w:szCs w:val="20"/>
              </w:rPr>
              <w:t>Model</w:t>
            </w:r>
          </w:p>
        </w:tc>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D578162" w14:textId="77777777" w:rsidR="00FA67CB" w:rsidRDefault="00000000">
            <w:pPr>
              <w:jc w:val="center"/>
            </w:pPr>
            <w:r>
              <w:rPr>
                <w:b/>
                <w:bCs/>
                <w:sz w:val="20"/>
                <w:szCs w:val="20"/>
              </w:rPr>
              <w:t>N</w:t>
            </w:r>
          </w:p>
        </w:tc>
        <w:tc>
          <w:tcPr>
            <w:tcW w:w="12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10B65FD" w14:textId="77777777" w:rsidR="00FA67CB" w:rsidRDefault="00000000">
            <w:pPr>
              <w:jc w:val="center"/>
            </w:pPr>
            <w:r>
              <w:rPr>
                <w:b/>
                <w:bCs/>
                <w:sz w:val="20"/>
                <w:szCs w:val="20"/>
              </w:rPr>
              <w:t>Default Rate</w:t>
            </w:r>
          </w:p>
        </w:tc>
        <w:tc>
          <w:tcPr>
            <w:tcW w:w="13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D548F81" w14:textId="77777777" w:rsidR="00FA67CB" w:rsidRDefault="00000000">
            <w:pPr>
              <w:jc w:val="center"/>
            </w:pPr>
            <w:r>
              <w:rPr>
                <w:b/>
                <w:bCs/>
                <w:sz w:val="20"/>
                <w:szCs w:val="20"/>
              </w:rPr>
              <w:t>Approval Rate</w:t>
            </w:r>
          </w:p>
        </w:tc>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011ED42" w14:textId="77777777" w:rsidR="00FA67CB" w:rsidRDefault="00000000">
            <w:pPr>
              <w:jc w:val="center"/>
            </w:pPr>
            <w:r>
              <w:rPr>
                <w:b/>
                <w:bCs/>
                <w:sz w:val="20"/>
                <w:szCs w:val="20"/>
              </w:rPr>
              <w:t>AUC</w:t>
            </w:r>
          </w:p>
        </w:tc>
        <w:tc>
          <w:tcPr>
            <w:tcW w:w="15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AC7A297" w14:textId="77777777" w:rsidR="00FA67CB" w:rsidRDefault="00000000">
            <w:pPr>
              <w:jc w:val="center"/>
            </w:pPr>
            <w:r>
              <w:rPr>
                <w:b/>
                <w:bCs/>
                <w:sz w:val="20"/>
                <w:szCs w:val="20"/>
              </w:rPr>
              <w:t>DIR vs Best</w:t>
            </w:r>
          </w:p>
        </w:tc>
      </w:tr>
      <w:tr w:rsidR="00FA67CB" w14:paraId="75AE895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8D43D1" w14:textId="77777777" w:rsidR="00FA67CB" w:rsidRDefault="00000000">
            <w:r>
              <w:rPr>
                <w:sz w:val="20"/>
                <w:szCs w:val="20"/>
              </w:rPr>
              <w:t>Young (&lt;30)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D6F80D1" w14:textId="77777777" w:rsidR="00FA67CB" w:rsidRDefault="00000000">
            <w:pPr>
              <w:jc w:val="center"/>
            </w:pPr>
            <w:r>
              <w:rPr>
                <w:sz w:val="20"/>
                <w:szCs w:val="20"/>
              </w:rPr>
              <w:t>LGBM Champion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ADAE3D" w14:textId="77777777" w:rsidR="00FA67CB" w:rsidRDefault="00000000">
            <w:pPr>
              <w:jc w:val="center"/>
            </w:pPr>
            <w:r>
              <w:rPr>
                <w:sz w:val="20"/>
                <w:szCs w:val="20"/>
              </w:rPr>
              <w:t>2,623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7022B9C" w14:textId="77777777" w:rsidR="00FA67CB" w:rsidRDefault="00000000">
            <w:pPr>
              <w:jc w:val="center"/>
            </w:pPr>
            <w:r>
              <w:rPr>
                <w:sz w:val="20"/>
                <w:szCs w:val="20"/>
              </w:rPr>
              <w:t>12.54%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94FC429" w14:textId="77777777" w:rsidR="00FA67CB" w:rsidRDefault="00000000">
            <w:pPr>
              <w:jc w:val="center"/>
            </w:pPr>
            <w:r>
              <w:rPr>
                <w:sz w:val="20"/>
                <w:szCs w:val="20"/>
              </w:rPr>
              <w:t>24.70%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4250D1F" w14:textId="77777777" w:rsidR="00FA67CB" w:rsidRDefault="00000000">
            <w:pPr>
              <w:jc w:val="center"/>
            </w:pPr>
            <w:r>
              <w:rPr>
                <w:sz w:val="20"/>
                <w:szCs w:val="20"/>
              </w:rPr>
              <w:t>0.8189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7528E4" w14:textId="77777777" w:rsidR="00FA67CB" w:rsidRDefault="00000000">
            <w:pPr>
              <w:jc w:val="center"/>
            </w:pPr>
            <w:r>
              <w:rPr>
                <w:sz w:val="20"/>
                <w:szCs w:val="20"/>
              </w:rPr>
              <w:t>0.3351</w:t>
            </w:r>
          </w:p>
        </w:tc>
      </w:tr>
      <w:tr w:rsidR="00FA67CB" w14:paraId="23FD04D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3D8D37C" w14:textId="77777777" w:rsidR="00FA67CB" w:rsidRDefault="00000000">
            <w:r>
              <w:rPr>
                <w:sz w:val="20"/>
                <w:szCs w:val="20"/>
              </w:rPr>
              <w:t>Young (&lt;30)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0360AF2" w14:textId="77777777" w:rsidR="00FA67CB" w:rsidRDefault="00000000">
            <w:pPr>
              <w:jc w:val="center"/>
            </w:pPr>
            <w:r>
              <w:rPr>
                <w:sz w:val="20"/>
                <w:szCs w:val="20"/>
              </w:rPr>
              <w:t>LR Baseline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44ECA04" w14:textId="77777777" w:rsidR="00FA67CB" w:rsidRDefault="00000000">
            <w:pPr>
              <w:jc w:val="center"/>
            </w:pPr>
            <w:r>
              <w:rPr>
                <w:sz w:val="20"/>
                <w:szCs w:val="20"/>
              </w:rPr>
              <w:t>2,623</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DA8EF11" w14:textId="77777777" w:rsidR="00FA67CB" w:rsidRDefault="00000000">
            <w:pPr>
              <w:jc w:val="center"/>
            </w:pPr>
            <w:r>
              <w:rPr>
                <w:sz w:val="20"/>
                <w:szCs w:val="20"/>
              </w:rPr>
              <w:t>12.54%</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4E8436F" w14:textId="77777777" w:rsidR="00FA67CB" w:rsidRDefault="00000000">
            <w:pPr>
              <w:jc w:val="center"/>
            </w:pPr>
            <w:r>
              <w:rPr>
                <w:sz w:val="20"/>
                <w:szCs w:val="20"/>
              </w:rPr>
              <w:t>22.80%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D6FAE26" w14:textId="77777777" w:rsidR="00FA67CB" w:rsidRDefault="00000000">
            <w:pPr>
              <w:jc w:val="center"/>
            </w:pPr>
            <w:r>
              <w:rPr>
                <w:sz w:val="20"/>
                <w:szCs w:val="20"/>
              </w:rPr>
              <w:t>0.7814</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078C3D1" w14:textId="77777777" w:rsidR="00FA67CB" w:rsidRDefault="00000000">
            <w:pPr>
              <w:jc w:val="center"/>
            </w:pPr>
            <w:r>
              <w:rPr>
                <w:sz w:val="20"/>
                <w:szCs w:val="20"/>
              </w:rPr>
              <w:t>0.3051</w:t>
            </w:r>
          </w:p>
        </w:tc>
      </w:tr>
      <w:tr w:rsidR="00FA67CB" w14:paraId="66CC040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CB06741" w14:textId="77777777" w:rsidR="00FA67CB" w:rsidRDefault="00000000">
            <w:r>
              <w:rPr>
                <w:sz w:val="20"/>
                <w:szCs w:val="20"/>
              </w:rPr>
              <w:t>Middle (30-60)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67601B4" w14:textId="77777777" w:rsidR="00FA67CB" w:rsidRDefault="00000000">
            <w:pPr>
              <w:jc w:val="center"/>
            </w:pPr>
            <w:r>
              <w:rPr>
                <w:sz w:val="20"/>
                <w:szCs w:val="20"/>
              </w:rPr>
              <w:t>LGBM Champion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82C2F1C" w14:textId="77777777" w:rsidR="00FA67CB" w:rsidRDefault="00000000">
            <w:pPr>
              <w:jc w:val="center"/>
            </w:pPr>
            <w:r>
              <w:rPr>
                <w:sz w:val="20"/>
                <w:szCs w:val="20"/>
              </w:rPr>
              <w:t>27,795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17FB0C" w14:textId="77777777" w:rsidR="00FA67CB" w:rsidRDefault="00000000">
            <w:pPr>
              <w:jc w:val="center"/>
            </w:pPr>
            <w:r>
              <w:rPr>
                <w:sz w:val="20"/>
                <w:szCs w:val="20"/>
              </w:rPr>
              <w:t>8.12%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D06C5D7" w14:textId="77777777" w:rsidR="00FA67CB" w:rsidRDefault="00000000">
            <w:pPr>
              <w:jc w:val="center"/>
            </w:pPr>
            <w:r>
              <w:rPr>
                <w:sz w:val="20"/>
                <w:szCs w:val="20"/>
              </w:rPr>
              <w:t>39.94%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7E091B6" w14:textId="77777777" w:rsidR="00FA67CB" w:rsidRDefault="00000000">
            <w:pPr>
              <w:jc w:val="center"/>
            </w:pPr>
            <w:r>
              <w:rPr>
                <w:sz w:val="20"/>
                <w:szCs w:val="20"/>
              </w:rPr>
              <w:t>0.8459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42CD54" w14:textId="77777777" w:rsidR="00FA67CB" w:rsidRDefault="00000000">
            <w:pPr>
              <w:jc w:val="center"/>
            </w:pPr>
            <w:r>
              <w:rPr>
                <w:sz w:val="20"/>
                <w:szCs w:val="20"/>
              </w:rPr>
              <w:t>0.5418</w:t>
            </w:r>
          </w:p>
        </w:tc>
      </w:tr>
      <w:tr w:rsidR="00FA67CB" w14:paraId="27FFDEA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BC36BB1" w14:textId="77777777" w:rsidR="00FA67CB" w:rsidRDefault="00000000">
            <w:r>
              <w:rPr>
                <w:sz w:val="20"/>
                <w:szCs w:val="20"/>
              </w:rPr>
              <w:t>Middle (30-60)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3073566" w14:textId="77777777" w:rsidR="00FA67CB" w:rsidRDefault="00000000">
            <w:pPr>
              <w:jc w:val="center"/>
            </w:pPr>
            <w:r>
              <w:rPr>
                <w:sz w:val="20"/>
                <w:szCs w:val="20"/>
              </w:rPr>
              <w:t>LR Baseline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6986A90" w14:textId="77777777" w:rsidR="00FA67CB" w:rsidRDefault="00000000">
            <w:pPr>
              <w:jc w:val="center"/>
            </w:pPr>
            <w:r>
              <w:rPr>
                <w:sz w:val="20"/>
                <w:szCs w:val="20"/>
              </w:rPr>
              <w:t>27,795</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03CEE5B" w14:textId="77777777" w:rsidR="00FA67CB" w:rsidRDefault="00000000">
            <w:pPr>
              <w:jc w:val="center"/>
            </w:pPr>
            <w:r>
              <w:rPr>
                <w:sz w:val="20"/>
                <w:szCs w:val="20"/>
              </w:rPr>
              <w:t>8.12%</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C90DCF2" w14:textId="77777777" w:rsidR="00FA67CB" w:rsidRDefault="00000000">
            <w:pPr>
              <w:jc w:val="center"/>
            </w:pPr>
            <w:r>
              <w:rPr>
                <w:sz w:val="20"/>
                <w:szCs w:val="20"/>
              </w:rPr>
              <w:t>39.59%</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C78F91E" w14:textId="77777777" w:rsidR="00FA67CB" w:rsidRDefault="00000000">
            <w:pPr>
              <w:jc w:val="center"/>
            </w:pPr>
            <w:r>
              <w:rPr>
                <w:sz w:val="20"/>
                <w:szCs w:val="20"/>
              </w:rPr>
              <w:t>0.8173</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7F9DF7F" w14:textId="77777777" w:rsidR="00FA67CB" w:rsidRDefault="00000000">
            <w:pPr>
              <w:jc w:val="center"/>
            </w:pPr>
            <w:r>
              <w:rPr>
                <w:sz w:val="20"/>
                <w:szCs w:val="20"/>
              </w:rPr>
              <w:t>0.5297</w:t>
            </w:r>
          </w:p>
        </w:tc>
      </w:tr>
      <w:tr w:rsidR="00FA67CB" w14:paraId="619B4EA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E0EA75C" w14:textId="77777777" w:rsidR="00FA67CB" w:rsidRDefault="00000000">
            <w:r>
              <w:rPr>
                <w:sz w:val="20"/>
                <w:szCs w:val="20"/>
              </w:rPr>
              <w:t>Senior (&gt;60)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3372859" w14:textId="77777777" w:rsidR="00FA67CB" w:rsidRDefault="00000000">
            <w:pPr>
              <w:jc w:val="center"/>
            </w:pPr>
            <w:r>
              <w:rPr>
                <w:sz w:val="20"/>
                <w:szCs w:val="20"/>
              </w:rPr>
              <w:t>LGBM Champion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613B373" w14:textId="77777777" w:rsidR="00FA67CB" w:rsidRDefault="00000000">
            <w:pPr>
              <w:jc w:val="center"/>
            </w:pPr>
            <w:r>
              <w:rPr>
                <w:sz w:val="20"/>
                <w:szCs w:val="20"/>
              </w:rPr>
              <w:t>14,582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CD829CE" w14:textId="77777777" w:rsidR="00FA67CB" w:rsidRDefault="00000000">
            <w:pPr>
              <w:jc w:val="center"/>
            </w:pPr>
            <w:r>
              <w:rPr>
                <w:sz w:val="20"/>
                <w:szCs w:val="20"/>
              </w:rPr>
              <w:t>2.89%</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BC8944F" w14:textId="77777777" w:rsidR="00FA67CB" w:rsidRDefault="00000000">
            <w:pPr>
              <w:jc w:val="center"/>
            </w:pPr>
            <w:r>
              <w:rPr>
                <w:sz w:val="20"/>
                <w:szCs w:val="20"/>
              </w:rPr>
              <w:t>73.72%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8EE77AF" w14:textId="77777777" w:rsidR="00FA67CB" w:rsidRDefault="00000000">
            <w:pPr>
              <w:jc w:val="center"/>
            </w:pPr>
            <w:r>
              <w:rPr>
                <w:sz w:val="20"/>
                <w:szCs w:val="20"/>
              </w:rPr>
              <w:t>0.8534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F725E5F" w14:textId="77777777" w:rsidR="00FA67CB" w:rsidRDefault="00000000">
            <w:pPr>
              <w:jc w:val="center"/>
            </w:pPr>
            <w:r>
              <w:rPr>
                <w:sz w:val="20"/>
                <w:szCs w:val="20"/>
              </w:rPr>
              <w:t>1.0000</w:t>
            </w:r>
          </w:p>
        </w:tc>
      </w:tr>
      <w:tr w:rsidR="00FA67CB" w14:paraId="371D33F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E247AE4" w14:textId="77777777" w:rsidR="00FA67CB" w:rsidRDefault="00000000">
            <w:r>
              <w:rPr>
                <w:sz w:val="20"/>
                <w:szCs w:val="20"/>
              </w:rPr>
              <w:t>Senior (&gt;60)</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88B2EBA" w14:textId="77777777" w:rsidR="00FA67CB" w:rsidRDefault="00000000">
            <w:pPr>
              <w:jc w:val="center"/>
            </w:pPr>
            <w:r>
              <w:rPr>
                <w:sz w:val="20"/>
                <w:szCs w:val="20"/>
              </w:rPr>
              <w:t>LR Baseline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E8C94BA" w14:textId="77777777" w:rsidR="00FA67CB" w:rsidRDefault="00000000">
            <w:pPr>
              <w:jc w:val="center"/>
            </w:pPr>
            <w:r>
              <w:rPr>
                <w:sz w:val="20"/>
                <w:szCs w:val="20"/>
              </w:rPr>
              <w:t>14,582</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232607D" w14:textId="77777777" w:rsidR="00FA67CB" w:rsidRDefault="00000000">
            <w:pPr>
              <w:jc w:val="center"/>
            </w:pPr>
            <w:r>
              <w:rPr>
                <w:sz w:val="20"/>
                <w:szCs w:val="20"/>
              </w:rPr>
              <w:t>2.89%</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1AC68BD" w14:textId="77777777" w:rsidR="00FA67CB" w:rsidRDefault="00000000">
            <w:pPr>
              <w:jc w:val="center"/>
            </w:pPr>
            <w:r>
              <w:rPr>
                <w:sz w:val="20"/>
                <w:szCs w:val="20"/>
              </w:rPr>
              <w:t>74.74%</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E3ADF84" w14:textId="77777777" w:rsidR="00FA67CB" w:rsidRDefault="00000000">
            <w:pPr>
              <w:jc w:val="center"/>
            </w:pPr>
            <w:r>
              <w:rPr>
                <w:sz w:val="20"/>
                <w:szCs w:val="20"/>
              </w:rPr>
              <w:t>0.8131</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639DC862" w14:textId="77777777" w:rsidR="00FA67CB" w:rsidRDefault="00000000">
            <w:pPr>
              <w:jc w:val="center"/>
            </w:pPr>
            <w:r>
              <w:rPr>
                <w:sz w:val="20"/>
                <w:szCs w:val="20"/>
              </w:rPr>
              <w:t>1.0000</w:t>
            </w:r>
          </w:p>
        </w:tc>
      </w:tr>
    </w:tbl>
    <w:p w14:paraId="76604953" w14:textId="77777777" w:rsidR="00FA67CB" w:rsidRDefault="00FA67CB">
      <w:pPr>
        <w:spacing w:after="120"/>
      </w:pPr>
    </w:p>
    <w:p w14:paraId="66E9DBE1" w14:textId="77777777" w:rsidR="00FA67CB" w:rsidRDefault="00000000">
      <w:pPr>
        <w:spacing w:before="160" w:after="80"/>
        <w:jc w:val="center"/>
      </w:pPr>
      <w:r>
        <w:rPr>
          <w:noProof/>
        </w:rPr>
        <w:drawing>
          <wp:inline distT="0" distB="0" distL="0" distR="0" wp14:anchorId="75B3A703" wp14:editId="081B160E">
            <wp:extent cx="5334000" cy="2266950"/>
            <wp:effectExtent l="0" t="0" r="0" b="0"/>
            <wp:docPr id="881877323" name="fairness_age_groups.png" descr="fairness_age_groups.png" title="fairness_age_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266950"/>
                    </a:xfrm>
                    <a:prstGeom prst="rect">
                      <a:avLst/>
                    </a:prstGeom>
                  </pic:spPr>
                </pic:pic>
              </a:graphicData>
            </a:graphic>
          </wp:inline>
        </w:drawing>
      </w:r>
    </w:p>
    <w:p w14:paraId="34A521C7" w14:textId="77777777" w:rsidR="00FA67CB" w:rsidRDefault="00000000">
      <w:pPr>
        <w:spacing w:before="40" w:after="200"/>
        <w:jc w:val="center"/>
      </w:pPr>
      <w:r>
        <w:rPr>
          <w:i/>
          <w:iCs/>
          <w:color w:val="595959"/>
          <w:sz w:val="20"/>
          <w:szCs w:val="20"/>
        </w:rPr>
        <w:t>Figure 12.  Approval rate and AUC by age group — champion vs. challenger.</w:t>
      </w:r>
    </w:p>
    <w:p w14:paraId="3E0D9D5E" w14:textId="77777777" w:rsidR="00FA67CB" w:rsidRDefault="00000000">
      <w:pPr>
        <w:pStyle w:val="Heading2"/>
      </w:pPr>
      <w:r>
        <w:t>Interpretation</w:t>
      </w:r>
    </w:p>
    <w:p w14:paraId="2B5B0354" w14:textId="77777777" w:rsidR="00FA67CB" w:rsidRDefault="00000000">
      <w:pPr>
        <w:spacing w:after="160"/>
      </w:pPr>
      <w:r>
        <w:t xml:space="preserve">The young-borrower DIR is 0.3351 for the champion. The four-fifths (0.80) threshold is an EEOC employment-law screening heuristic applied here as a monitoring reference, not a binding </w:t>
      </w:r>
      <w:r>
        <w:lastRenderedPageBreak/>
        <w:t xml:space="preserve">credit standard. The DIR gap is consistent with genuine underlying risk differences: young </w:t>
      </w:r>
      <w:proofErr w:type="gramStart"/>
      <w:r>
        <w:t>borrowers</w:t>
      </w:r>
      <w:proofErr w:type="gramEnd"/>
      <w:r>
        <w:t xml:space="preserve"> default at 12.54% versus 2.89% for seniors, a 4.3x difference. The approval rate ratio of 3.0x is proportionally smaller than the default rate ratio, meaning the model is not amplifying the natural risk difference.</w:t>
      </w:r>
    </w:p>
    <w:p w14:paraId="5D9B81BC" w14:textId="77777777" w:rsidR="00FA67CB" w:rsidRDefault="00000000">
      <w:pPr>
        <w:pStyle w:val="Heading2"/>
      </w:pPr>
      <w:r>
        <w:t>Less-Discriminatory Alternative Test</w:t>
      </w:r>
    </w:p>
    <w:p w14:paraId="31CCE96E" w14:textId="77777777" w:rsidR="00FA67CB" w:rsidRDefault="00000000">
      <w:pPr>
        <w:spacing w:after="160"/>
      </w:pPr>
      <w:r>
        <w:t>An age-blind LGBM challenger was trained and evaluated to document whether a less-discriminatory alternative exists with comparable predictive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FA67CB" w14:paraId="752FE48C" w14:textId="77777777">
        <w:tblPrEx>
          <w:tblCellMar>
            <w:top w:w="0" w:type="dxa"/>
            <w:bottom w:w="0" w:type="dxa"/>
          </w:tblCellMar>
        </w:tblPrEx>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1D23FC87" w14:textId="77777777" w:rsidR="00FA67CB" w:rsidRDefault="00000000">
            <w:pPr>
              <w:jc w:val="center"/>
            </w:pPr>
            <w:r>
              <w:rPr>
                <w:b/>
                <w:bCs/>
                <w:sz w:val="20"/>
                <w:szCs w:val="20"/>
              </w:rPr>
              <w:t>Model</w:t>
            </w:r>
          </w:p>
        </w:tc>
        <w:tc>
          <w:tcPr>
            <w:tcW w:w="212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089B792C" w14:textId="77777777" w:rsidR="00FA67CB" w:rsidRDefault="00000000">
            <w:pPr>
              <w:jc w:val="center"/>
            </w:pPr>
            <w:r>
              <w:rPr>
                <w:b/>
                <w:bCs/>
                <w:sz w:val="20"/>
                <w:szCs w:val="20"/>
              </w:rPr>
              <w:t>Overall AUC</w:t>
            </w:r>
          </w:p>
        </w:tc>
        <w:tc>
          <w:tcPr>
            <w:tcW w:w="212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F845451" w14:textId="77777777" w:rsidR="00FA67CB" w:rsidRDefault="00000000">
            <w:pPr>
              <w:jc w:val="center"/>
            </w:pPr>
            <w:r>
              <w:rPr>
                <w:b/>
                <w:bCs/>
                <w:sz w:val="20"/>
                <w:szCs w:val="20"/>
              </w:rPr>
              <w:t>Overall KS</w:t>
            </w:r>
          </w:p>
        </w:tc>
        <w:tc>
          <w:tcPr>
            <w:tcW w:w="212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2A37E45" w14:textId="77777777" w:rsidR="00FA67CB" w:rsidRDefault="00000000">
            <w:pPr>
              <w:jc w:val="center"/>
            </w:pPr>
            <w:r>
              <w:rPr>
                <w:b/>
                <w:bCs/>
                <w:sz w:val="20"/>
                <w:szCs w:val="20"/>
              </w:rPr>
              <w:t>Young-Borrower DIR</w:t>
            </w:r>
          </w:p>
        </w:tc>
      </w:tr>
      <w:tr w:rsidR="00FA67CB" w14:paraId="073431E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95FB3A3" w14:textId="77777777" w:rsidR="00FA67CB" w:rsidRDefault="00000000">
            <w:r>
              <w:rPr>
                <w:sz w:val="20"/>
                <w:szCs w:val="20"/>
              </w:rPr>
              <w:t>LGBM Champion</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77B59E4" w14:textId="77777777" w:rsidR="00FA67CB" w:rsidRDefault="00000000">
            <w:pPr>
              <w:jc w:val="center"/>
            </w:pPr>
            <w:r>
              <w:rPr>
                <w:sz w:val="20"/>
                <w:szCs w:val="20"/>
              </w:rPr>
              <w:t>0.8601</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2346C53" w14:textId="77777777" w:rsidR="00FA67CB" w:rsidRDefault="00000000">
            <w:pPr>
              <w:jc w:val="center"/>
            </w:pPr>
            <w:r>
              <w:rPr>
                <w:sz w:val="20"/>
                <w:szCs w:val="20"/>
              </w:rPr>
              <w:t>0.5700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02C8697" w14:textId="77777777" w:rsidR="00FA67CB" w:rsidRDefault="00000000">
            <w:pPr>
              <w:jc w:val="center"/>
            </w:pPr>
            <w:r>
              <w:rPr>
                <w:sz w:val="20"/>
                <w:szCs w:val="20"/>
              </w:rPr>
              <w:t>0.3351</w:t>
            </w:r>
          </w:p>
        </w:tc>
      </w:tr>
      <w:tr w:rsidR="00FA67CB" w14:paraId="7AA67F4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86B966D" w14:textId="77777777" w:rsidR="00FA67CB" w:rsidRDefault="00000000">
            <w:r>
              <w:rPr>
                <w:sz w:val="20"/>
                <w:szCs w:val="20"/>
              </w:rPr>
              <w:t>LGBM Age-Blind</w:t>
            </w:r>
          </w:p>
        </w:tc>
        <w:tc>
          <w:tcPr>
            <w:tcW w:w="212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276CB2F" w14:textId="77777777" w:rsidR="00FA67CB" w:rsidRDefault="00000000">
            <w:pPr>
              <w:jc w:val="center"/>
            </w:pPr>
            <w:r>
              <w:rPr>
                <w:sz w:val="20"/>
                <w:szCs w:val="20"/>
              </w:rPr>
              <w:t>0.8229</w:t>
            </w:r>
          </w:p>
        </w:tc>
        <w:tc>
          <w:tcPr>
            <w:tcW w:w="212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25DA005" w14:textId="77777777" w:rsidR="00FA67CB" w:rsidRDefault="00000000">
            <w:pPr>
              <w:jc w:val="center"/>
            </w:pPr>
            <w:r>
              <w:rPr>
                <w:sz w:val="20"/>
                <w:szCs w:val="20"/>
              </w:rPr>
              <w:t>0.5055</w:t>
            </w:r>
          </w:p>
        </w:tc>
        <w:tc>
          <w:tcPr>
            <w:tcW w:w="212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CD0A067" w14:textId="77777777" w:rsidR="00FA67CB" w:rsidRDefault="00000000">
            <w:pPr>
              <w:jc w:val="center"/>
            </w:pPr>
            <w:r>
              <w:rPr>
                <w:sz w:val="20"/>
                <w:szCs w:val="20"/>
              </w:rPr>
              <w:t>0.5081</w:t>
            </w:r>
          </w:p>
        </w:tc>
      </w:tr>
      <w:tr w:rsidR="00FA67CB" w14:paraId="1104B59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6DF4A0" w14:textId="77777777" w:rsidR="00FA67CB" w:rsidRDefault="00000000">
            <w:r>
              <w:rPr>
                <w:sz w:val="20"/>
                <w:szCs w:val="20"/>
              </w:rPr>
              <w:t>LR Baseline</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54E878C" w14:textId="77777777" w:rsidR="00FA67CB" w:rsidRDefault="00000000">
            <w:pPr>
              <w:jc w:val="center"/>
            </w:pPr>
            <w:r>
              <w:rPr>
                <w:sz w:val="20"/>
                <w:szCs w:val="20"/>
              </w:rPr>
              <w:t>0.8317</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0B2F580" w14:textId="77777777" w:rsidR="00FA67CB" w:rsidRDefault="00000000">
            <w:pPr>
              <w:jc w:val="center"/>
            </w:pPr>
            <w:r>
              <w:rPr>
                <w:sz w:val="20"/>
                <w:szCs w:val="20"/>
              </w:rPr>
              <w:t>0.5075</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4C812211" w14:textId="77777777" w:rsidR="00FA67CB" w:rsidRDefault="00000000">
            <w:pPr>
              <w:jc w:val="center"/>
            </w:pPr>
            <w:r>
              <w:rPr>
                <w:sz w:val="20"/>
                <w:szCs w:val="20"/>
              </w:rPr>
              <w:t>0.3051</w:t>
            </w:r>
          </w:p>
        </w:tc>
      </w:tr>
    </w:tbl>
    <w:p w14:paraId="7CB79D19" w14:textId="77777777" w:rsidR="00FA67CB" w:rsidRDefault="00FA67CB">
      <w:pPr>
        <w:spacing w:after="120"/>
      </w:pPr>
    </w:p>
    <w:p w14:paraId="2B12C537" w14:textId="77777777" w:rsidR="00FA67CB" w:rsidRDefault="00000000">
      <w:pPr>
        <w:spacing w:before="160" w:after="80"/>
        <w:jc w:val="center"/>
      </w:pPr>
      <w:r>
        <w:rPr>
          <w:noProof/>
        </w:rPr>
        <w:drawing>
          <wp:inline distT="0" distB="0" distL="0" distR="0" wp14:anchorId="1229C339" wp14:editId="673314A8">
            <wp:extent cx="5486400" cy="1704975"/>
            <wp:effectExtent l="0" t="0" r="0" b="0"/>
            <wp:docPr id="1052636641" name="age_blind_comparison.png" descr="age_blind_comparison.png" title="age_bli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704975"/>
                    </a:xfrm>
                    <a:prstGeom prst="rect">
                      <a:avLst/>
                    </a:prstGeom>
                  </pic:spPr>
                </pic:pic>
              </a:graphicData>
            </a:graphic>
          </wp:inline>
        </w:drawing>
      </w:r>
    </w:p>
    <w:p w14:paraId="0A248F7F" w14:textId="77777777" w:rsidR="00FA67CB" w:rsidRDefault="00000000">
      <w:pPr>
        <w:spacing w:before="40" w:after="200"/>
        <w:jc w:val="center"/>
      </w:pPr>
      <w:r>
        <w:rPr>
          <w:i/>
          <w:iCs/>
          <w:color w:val="595959"/>
          <w:sz w:val="20"/>
          <w:szCs w:val="20"/>
        </w:rPr>
        <w:t>Figure 13.  Less-discriminatory alternative comparison — approval rate, DIR, and AUC.</w:t>
      </w:r>
    </w:p>
    <w:p w14:paraId="37A1BDAD" w14:textId="77777777" w:rsidR="00FA67CB" w:rsidRDefault="00000000">
      <w:pPr>
        <w:spacing w:after="160"/>
      </w:pPr>
      <w:r>
        <w:t>Removing age raises the young-borrower DIR from 0.3351 to 0.5081 (+0.173) but reduces AUC by 0.0372, dropping the champion below the LR baseline. The remaining DIR gap in the age-blind model is driven by age-correlated legitimate credit factors (utilization, income, delinquency history). This confirms that age is doing genuine predictive work proportional to actual default rate differences, and that a strict less-discriminatory alternative does not exist without material accuracy loss.</w:t>
      </w:r>
    </w:p>
    <w:p w14:paraId="52F654B6" w14:textId="77777777" w:rsidR="00FA67CB" w:rsidRDefault="00000000">
      <w:pPr>
        <w:pStyle w:val="Heading2"/>
      </w:pPr>
      <w:r>
        <w:t>Fair Lending Finding</w:t>
      </w:r>
    </w:p>
    <w:p w14:paraId="4F1CB32B" w14:textId="77777777" w:rsidR="00FA67CB" w:rsidRDefault="00000000">
      <w:pPr>
        <w:spacing w:after="160"/>
      </w:pPr>
      <w:r>
        <w:t>Age use is documented as ECOA-compliant. The DIR results are consistent with actual default rate differences and do not indicate unlawful discrimination. Age-based disparate impact should be monitored semiannually to detect any future drift beyond what the underlying default rate differences justify.</w:t>
      </w:r>
    </w:p>
    <w:p w14:paraId="1B12456D" w14:textId="77777777" w:rsidR="00FA67CB" w:rsidRDefault="00000000">
      <w:r>
        <w:br w:type="page"/>
      </w:r>
    </w:p>
    <w:p w14:paraId="26FE210B" w14:textId="77777777" w:rsidR="00FA67CB" w:rsidRDefault="00000000">
      <w:pPr>
        <w:pStyle w:val="Heading1"/>
      </w:pPr>
      <w:r>
        <w:lastRenderedPageBreak/>
        <w:t>9.  Model Risk Tiering</w:t>
      </w:r>
    </w:p>
    <w:p w14:paraId="7E46708B" w14:textId="77777777" w:rsidR="00FA67CB" w:rsidRDefault="00000000">
      <w:pPr>
        <w:spacing w:after="160"/>
      </w:pPr>
      <w:r>
        <w:t>The model is classified as Tier 1 — High Risk under the internal Model Risk Scorecard (MRS). The scorecard is not an SR 11-7 formula; it is an internal tiering tool used to determine validation rigor.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000"/>
        <w:gridCol w:w="1000"/>
        <w:gridCol w:w="3760"/>
      </w:tblGrid>
      <w:tr w:rsidR="00FA67CB" w14:paraId="53525017" w14:textId="77777777">
        <w:tblPrEx>
          <w:tblCellMar>
            <w:top w:w="0" w:type="dxa"/>
            <w:bottom w:w="0" w:type="dxa"/>
          </w:tblCellMar>
        </w:tblPrEx>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F58849F" w14:textId="77777777" w:rsidR="00FA67CB" w:rsidRDefault="00000000">
            <w:pPr>
              <w:jc w:val="center"/>
            </w:pPr>
            <w:r>
              <w:rPr>
                <w:b/>
                <w:bCs/>
                <w:sz w:val="20"/>
                <w:szCs w:val="20"/>
              </w:rPr>
              <w:t>Dimension</w:t>
            </w:r>
          </w:p>
        </w:tc>
        <w:tc>
          <w:tcPr>
            <w:tcW w:w="12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31E4B8D4" w14:textId="77777777" w:rsidR="00FA67CB" w:rsidRDefault="00000000">
            <w:pPr>
              <w:jc w:val="center"/>
            </w:pPr>
            <w:r>
              <w:rPr>
                <w:b/>
                <w:bCs/>
                <w:sz w:val="20"/>
                <w:szCs w:val="20"/>
              </w:rPr>
              <w:t>Max Points</w:t>
            </w:r>
          </w:p>
        </w:tc>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E937A9A" w14:textId="77777777" w:rsidR="00FA67CB" w:rsidRDefault="00000000">
            <w:pPr>
              <w:jc w:val="center"/>
            </w:pPr>
            <w:r>
              <w:rPr>
                <w:b/>
                <w:bCs/>
                <w:sz w:val="20"/>
                <w:szCs w:val="20"/>
              </w:rPr>
              <w:t>Score</w:t>
            </w:r>
          </w:p>
        </w:tc>
        <w:tc>
          <w:tcPr>
            <w:tcW w:w="1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6AD33AC3" w14:textId="77777777" w:rsidR="00FA67CB" w:rsidRDefault="00000000">
            <w:pPr>
              <w:jc w:val="center"/>
            </w:pPr>
            <w:r>
              <w:rPr>
                <w:b/>
                <w:bCs/>
                <w:sz w:val="20"/>
                <w:szCs w:val="20"/>
              </w:rPr>
              <w:t>Score %</w:t>
            </w:r>
          </w:p>
        </w:tc>
        <w:tc>
          <w:tcPr>
            <w:tcW w:w="376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4823C5B" w14:textId="77777777" w:rsidR="00FA67CB" w:rsidRDefault="00000000">
            <w:pPr>
              <w:jc w:val="center"/>
            </w:pPr>
            <w:r>
              <w:rPr>
                <w:b/>
                <w:bCs/>
                <w:sz w:val="20"/>
                <w:szCs w:val="20"/>
              </w:rPr>
              <w:t>Justification</w:t>
            </w:r>
          </w:p>
        </w:tc>
      </w:tr>
      <w:tr w:rsidR="00FA67CB" w14:paraId="795D158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7D764D0" w14:textId="77777777" w:rsidR="00FA67CB" w:rsidRDefault="00000000">
            <w:r>
              <w:rPr>
                <w:sz w:val="20"/>
                <w:szCs w:val="20"/>
              </w:rPr>
              <w:t>Materiality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D434CF7" w14:textId="77777777" w:rsidR="00FA67CB" w:rsidRDefault="00000000">
            <w:pPr>
              <w:jc w:val="center"/>
            </w:pPr>
            <w:r>
              <w:rPr>
                <w:sz w:val="20"/>
                <w:szCs w:val="20"/>
              </w:rPr>
              <w:t>30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9EC6B8F" w14:textId="77777777" w:rsidR="00FA67CB" w:rsidRDefault="00000000">
            <w:pPr>
              <w:jc w:val="center"/>
            </w:pPr>
            <w:r>
              <w:rPr>
                <w:sz w:val="20"/>
                <w:szCs w:val="20"/>
              </w:rPr>
              <w:t>27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E71FE5" w14:textId="77777777" w:rsidR="00FA67CB" w:rsidRDefault="00000000">
            <w:pPr>
              <w:jc w:val="center"/>
            </w:pPr>
            <w:r>
              <w:rPr>
                <w:sz w:val="20"/>
                <w:szCs w:val="20"/>
              </w:rPr>
              <w:t>90%</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6BF70F5" w14:textId="77777777" w:rsidR="00FA67CB" w:rsidRDefault="00000000">
            <w:pPr>
              <w:jc w:val="center"/>
            </w:pPr>
            <w:r>
              <w:rPr>
                <w:sz w:val="20"/>
                <w:szCs w:val="20"/>
              </w:rPr>
              <w:t>Model affects credit decisions for a large borrower population</w:t>
            </w:r>
          </w:p>
        </w:tc>
      </w:tr>
      <w:tr w:rsidR="00FA67CB" w14:paraId="746D007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30FFAE5" w14:textId="77777777" w:rsidR="00FA67CB" w:rsidRDefault="00000000">
            <w:r>
              <w:rPr>
                <w:sz w:val="20"/>
                <w:szCs w:val="20"/>
              </w:rPr>
              <w:t>Regulatory Exposure</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718D9AB" w14:textId="77777777" w:rsidR="00FA67CB" w:rsidRDefault="00000000">
            <w:pPr>
              <w:jc w:val="center"/>
            </w:pPr>
            <w:r>
              <w:rPr>
                <w:sz w:val="20"/>
                <w:szCs w:val="20"/>
              </w:rPr>
              <w:t>30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F632AA0" w14:textId="77777777" w:rsidR="00FA67CB" w:rsidRDefault="00000000">
            <w:pPr>
              <w:jc w:val="center"/>
            </w:pPr>
            <w:r>
              <w:rPr>
                <w:sz w:val="20"/>
                <w:szCs w:val="20"/>
              </w:rPr>
              <w:t>25</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A66FAC5" w14:textId="77777777" w:rsidR="00FA67CB" w:rsidRDefault="00000000">
            <w:pPr>
              <w:jc w:val="center"/>
            </w:pPr>
            <w:r>
              <w:rPr>
                <w:sz w:val="20"/>
                <w:szCs w:val="20"/>
              </w:rPr>
              <w:t>83%</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BAF0559" w14:textId="77777777" w:rsidR="00FA67CB" w:rsidRDefault="00000000">
            <w:pPr>
              <w:jc w:val="center"/>
            </w:pPr>
            <w:r>
              <w:rPr>
                <w:sz w:val="20"/>
                <w:szCs w:val="20"/>
              </w:rPr>
              <w:t>SR 11-7, ECOA, explainability, and fair lending exposure</w:t>
            </w:r>
          </w:p>
        </w:tc>
      </w:tr>
      <w:tr w:rsidR="00FA67CB" w14:paraId="7A2DFB8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4B8E7D3" w14:textId="77777777" w:rsidR="00FA67CB" w:rsidRDefault="00000000">
            <w:r>
              <w:rPr>
                <w:sz w:val="20"/>
                <w:szCs w:val="20"/>
              </w:rPr>
              <w:t>Operational Factor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4A23B7C" w14:textId="77777777" w:rsidR="00FA67CB" w:rsidRDefault="00000000">
            <w:pPr>
              <w:jc w:val="center"/>
            </w:pPr>
            <w:r>
              <w:rPr>
                <w:sz w:val="20"/>
                <w:szCs w:val="20"/>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ED0AF82" w14:textId="77777777" w:rsidR="00FA67CB" w:rsidRDefault="00000000">
            <w:pPr>
              <w:jc w:val="center"/>
            </w:pPr>
            <w:r>
              <w:rPr>
                <w:sz w:val="20"/>
                <w:szCs w:val="20"/>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6E9CF31" w14:textId="77777777" w:rsidR="00FA67CB" w:rsidRDefault="00000000">
            <w:pPr>
              <w:jc w:val="center"/>
            </w:pPr>
            <w:r>
              <w:rPr>
                <w:sz w:val="20"/>
                <w:szCs w:val="20"/>
              </w:rPr>
              <w:t>80%</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2BE50C9" w14:textId="77777777" w:rsidR="00FA67CB" w:rsidRDefault="00000000">
            <w:pPr>
              <w:jc w:val="center"/>
            </w:pPr>
            <w:r>
              <w:rPr>
                <w:sz w:val="20"/>
                <w:szCs w:val="20"/>
              </w:rPr>
              <w:t>Automated pipeline with no documented override control</w:t>
            </w:r>
          </w:p>
        </w:tc>
      </w:tr>
      <w:tr w:rsidR="00FA67CB" w14:paraId="5763212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117089D" w14:textId="77777777" w:rsidR="00FA67CB" w:rsidRDefault="00000000">
            <w:r>
              <w:rPr>
                <w:sz w:val="20"/>
                <w:szCs w:val="20"/>
              </w:rPr>
              <w:t>Model Complexity</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BB24D11" w14:textId="77777777" w:rsidR="00FA67CB" w:rsidRDefault="00000000">
            <w:pPr>
              <w:jc w:val="center"/>
            </w:pPr>
            <w:r>
              <w:rPr>
                <w:sz w:val="20"/>
                <w:szCs w:val="20"/>
              </w:rPr>
              <w:t>30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24383CF" w14:textId="77777777" w:rsidR="00FA67CB" w:rsidRDefault="00000000">
            <w:pPr>
              <w:jc w:val="center"/>
            </w:pPr>
            <w:r>
              <w:rPr>
                <w:sz w:val="20"/>
                <w:szCs w:val="20"/>
              </w:rPr>
              <w:t>28</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73244EA0" w14:textId="77777777" w:rsidR="00FA67CB" w:rsidRDefault="00000000">
            <w:pPr>
              <w:jc w:val="center"/>
            </w:pPr>
            <w:r>
              <w:rPr>
                <w:sz w:val="20"/>
                <w:szCs w:val="20"/>
              </w:rPr>
              <w:t>93%</w:t>
            </w:r>
          </w:p>
        </w:tc>
        <w:tc>
          <w:tcPr>
            <w:tcW w:w="3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2E93355" w14:textId="77777777" w:rsidR="00FA67CB" w:rsidRDefault="00000000">
            <w:pPr>
              <w:jc w:val="center"/>
            </w:pPr>
            <w:proofErr w:type="spellStart"/>
            <w:r>
              <w:rPr>
                <w:sz w:val="20"/>
                <w:szCs w:val="20"/>
              </w:rPr>
              <w:t>LightGBM</w:t>
            </w:r>
            <w:proofErr w:type="spellEnd"/>
            <w:r>
              <w:rPr>
                <w:sz w:val="20"/>
                <w:szCs w:val="20"/>
              </w:rPr>
              <w:t>, WOE clustering, polynomial terms, and feature selection</w:t>
            </w:r>
          </w:p>
        </w:tc>
      </w:tr>
      <w:tr w:rsidR="00FA67CB" w14:paraId="6AF8F65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0FC2792" w14:textId="77777777" w:rsidR="00FA67CB" w:rsidRDefault="00000000">
            <w:r>
              <w:rPr>
                <w:sz w:val="20"/>
                <w:szCs w:val="20"/>
              </w:rPr>
              <w:t>Total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486C150" w14:textId="77777777" w:rsidR="00FA67CB" w:rsidRDefault="00000000">
            <w:pPr>
              <w:jc w:val="center"/>
            </w:pPr>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30B2F986" w14:textId="77777777" w:rsidR="00FA67CB" w:rsidRDefault="00000000">
            <w:pPr>
              <w:jc w:val="center"/>
            </w:pPr>
            <w:r>
              <w:rPr>
                <w:sz w:val="20"/>
                <w:szCs w:val="20"/>
              </w:rPr>
              <w:t>88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5D1B4CE4" w14:textId="77777777" w:rsidR="00FA67CB" w:rsidRDefault="00000000">
            <w:pPr>
              <w:jc w:val="center"/>
            </w:pPr>
            <w:r>
              <w:rPr>
                <w:sz w:val="20"/>
                <w:szCs w:val="20"/>
              </w:rPr>
              <w:t>88%</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B619E0B" w14:textId="77777777" w:rsidR="00FA67CB" w:rsidRDefault="00000000">
            <w:pPr>
              <w:jc w:val="center"/>
            </w:pPr>
            <w:r>
              <w:rPr>
                <w:sz w:val="20"/>
                <w:szCs w:val="20"/>
              </w:rPr>
              <w:t>Tier 1 — High Risk</w:t>
            </w:r>
          </w:p>
        </w:tc>
      </w:tr>
    </w:tbl>
    <w:p w14:paraId="6C0E7809" w14:textId="77777777" w:rsidR="00FA67CB" w:rsidRDefault="00FA67CB">
      <w:pPr>
        <w:spacing w:after="120"/>
      </w:pPr>
    </w:p>
    <w:p w14:paraId="021FDFCB" w14:textId="77777777" w:rsidR="00FA67CB" w:rsidRDefault="00000000">
      <w:pPr>
        <w:spacing w:before="160" w:after="80"/>
        <w:jc w:val="center"/>
      </w:pPr>
      <w:r>
        <w:rPr>
          <w:noProof/>
        </w:rPr>
        <w:drawing>
          <wp:inline distT="0" distB="0" distL="0" distR="0" wp14:anchorId="2DAC5EA7" wp14:editId="48B7FC8B">
            <wp:extent cx="4953000" cy="2190750"/>
            <wp:effectExtent l="0" t="0" r="0" b="0"/>
            <wp:docPr id="1827626433" name="mrs_scorecard_chart.png" descr="mrs_scorecard_chart.png" title="mrs_scorecard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190750"/>
                    </a:xfrm>
                    <a:prstGeom prst="rect">
                      <a:avLst/>
                    </a:prstGeom>
                  </pic:spPr>
                </pic:pic>
              </a:graphicData>
            </a:graphic>
          </wp:inline>
        </w:drawing>
      </w:r>
    </w:p>
    <w:p w14:paraId="1BD91F3A" w14:textId="77777777" w:rsidR="00FA67CB" w:rsidRDefault="00000000">
      <w:pPr>
        <w:spacing w:before="40" w:after="200"/>
        <w:jc w:val="center"/>
      </w:pPr>
      <w:r>
        <w:rPr>
          <w:i/>
          <w:iCs/>
          <w:color w:val="595959"/>
          <w:sz w:val="20"/>
          <w:szCs w:val="20"/>
        </w:rPr>
        <w:t>Figure 14.  Model Risk Scorecard — dimension scores.</w:t>
      </w:r>
    </w:p>
    <w:p w14:paraId="738FBB8D" w14:textId="77777777" w:rsidR="00FA67CB" w:rsidRDefault="00000000">
      <w:pPr>
        <w:spacing w:after="160"/>
      </w:pPr>
      <w:r>
        <w:t>The Tier 1 rating is appropriate. Credit decisioning is high impact, the model is complex, and the validation has identified overfitting requiring remediation.</w:t>
      </w:r>
    </w:p>
    <w:p w14:paraId="6C1B0C00" w14:textId="77777777" w:rsidR="00FA67CB" w:rsidRDefault="00000000">
      <w:r>
        <w:br w:type="page"/>
      </w:r>
    </w:p>
    <w:p w14:paraId="64A85EE6" w14:textId="77777777" w:rsidR="00FA67CB" w:rsidRDefault="00000000">
      <w:pPr>
        <w:pStyle w:val="Heading1"/>
      </w:pPr>
      <w:r>
        <w:lastRenderedPageBreak/>
        <w:t>10.  SR 11-7 Validation Checklist</w:t>
      </w:r>
    </w:p>
    <w:p w14:paraId="2A4D83FC" w14:textId="77777777" w:rsidR="00FA67CB" w:rsidRDefault="00000000">
      <w:pPr>
        <w:spacing w:after="160"/>
      </w:pPr>
      <w:r>
        <w:t>The following checklist maps current evidence to SR 11-7 expectations. It is a project control assessment, not an official regulatory certification.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99"/>
        <w:gridCol w:w="882"/>
        <w:gridCol w:w="3679"/>
      </w:tblGrid>
      <w:tr w:rsidR="00FA67CB" w14:paraId="27C9FBAF" w14:textId="77777777">
        <w:tblPrEx>
          <w:tblCellMar>
            <w:top w:w="0" w:type="dxa"/>
            <w:bottom w:w="0" w:type="dxa"/>
          </w:tblCellMar>
        </w:tblPrEx>
        <w:trPr>
          <w:tblHeader/>
        </w:trPr>
        <w:tc>
          <w:tcPr>
            <w:tcW w:w="20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ACD19A2" w14:textId="77777777" w:rsidR="00FA67CB" w:rsidRDefault="00000000">
            <w:pPr>
              <w:jc w:val="center"/>
            </w:pPr>
            <w:r>
              <w:rPr>
                <w:b/>
                <w:bCs/>
                <w:sz w:val="20"/>
                <w:szCs w:val="20"/>
              </w:rPr>
              <w:t>SR 11-7 Area</w:t>
            </w:r>
          </w:p>
        </w:tc>
        <w:tc>
          <w:tcPr>
            <w:tcW w:w="280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295D59CF" w14:textId="77777777" w:rsidR="00FA67CB" w:rsidRDefault="00000000">
            <w:pPr>
              <w:jc w:val="center"/>
            </w:pPr>
            <w:r>
              <w:rPr>
                <w:b/>
                <w:bCs/>
                <w:sz w:val="20"/>
                <w:szCs w:val="20"/>
              </w:rPr>
              <w:t>Evidence</w:t>
            </w:r>
          </w:p>
        </w:tc>
        <w:tc>
          <w:tcPr>
            <w:tcW w:w="8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7D4B1AB6" w14:textId="77777777" w:rsidR="00FA67CB" w:rsidRDefault="00000000">
            <w:pPr>
              <w:jc w:val="center"/>
            </w:pPr>
            <w:r>
              <w:rPr>
                <w:b/>
                <w:bCs/>
                <w:sz w:val="20"/>
                <w:szCs w:val="20"/>
              </w:rPr>
              <w:t>Status</w:t>
            </w:r>
          </w:p>
        </w:tc>
        <w:tc>
          <w:tcPr>
            <w:tcW w:w="3680" w:type="dxa"/>
            <w:tcBorders>
              <w:top w:val="single" w:sz="6" w:space="0" w:color="888888"/>
              <w:left w:val="single" w:sz="6" w:space="0" w:color="888888"/>
              <w:bottom w:val="single" w:sz="6" w:space="0" w:color="888888"/>
              <w:right w:val="single" w:sz="6" w:space="0" w:color="888888"/>
            </w:tcBorders>
            <w:shd w:val="clear" w:color="auto" w:fill="D9D9D9"/>
            <w:tcMar>
              <w:top w:w="80" w:type="dxa"/>
              <w:left w:w="130" w:type="dxa"/>
              <w:bottom w:w="80" w:type="dxa"/>
              <w:right w:w="130" w:type="dxa"/>
            </w:tcMar>
          </w:tcPr>
          <w:p w14:paraId="454CA104" w14:textId="77777777" w:rsidR="00FA67CB" w:rsidRDefault="00000000">
            <w:pPr>
              <w:jc w:val="center"/>
            </w:pPr>
            <w:r>
              <w:rPr>
                <w:b/>
                <w:bCs/>
                <w:sz w:val="20"/>
                <w:szCs w:val="20"/>
              </w:rPr>
              <w:t>Action</w:t>
            </w:r>
          </w:p>
        </w:tc>
      </w:tr>
      <w:tr w:rsidR="00FA67CB" w14:paraId="5A78383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AC92B44" w14:textId="77777777" w:rsidR="00FA67CB" w:rsidRDefault="00000000">
            <w:r>
              <w:rPr>
                <w:b/>
                <w:bCs/>
                <w:sz w:val="20"/>
                <w:szCs w:val="20"/>
              </w:rPr>
              <w:t>Purpose and Scope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28D7624" w14:textId="77777777" w:rsidR="00FA67CB" w:rsidRDefault="00000000">
            <w:r>
              <w:rPr>
                <w:sz w:val="20"/>
                <w:szCs w:val="20"/>
              </w:rPr>
              <w:t>Credit default probability and intended model use are documented</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67FA23E2"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023F8905" w14:textId="77777777" w:rsidR="00FA67CB" w:rsidRDefault="00000000">
            <w:r>
              <w:rPr>
                <w:sz w:val="20"/>
                <w:szCs w:val="20"/>
              </w:rPr>
              <w:t>Maintain model-use limits in inventory</w:t>
            </w:r>
          </w:p>
        </w:tc>
      </w:tr>
      <w:tr w:rsidR="00FA67CB" w14:paraId="621711D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111870D" w14:textId="77777777" w:rsidR="00FA67CB" w:rsidRDefault="00000000">
            <w:r>
              <w:rPr>
                <w:b/>
                <w:bCs/>
                <w:sz w:val="20"/>
                <w:szCs w:val="20"/>
              </w:rPr>
              <w:t>Data Quality</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876CBE0" w14:textId="77777777" w:rsidR="00FA67CB" w:rsidRDefault="00000000">
            <w:r>
              <w:rPr>
                <w:sz w:val="20"/>
                <w:szCs w:val="20"/>
              </w:rPr>
              <w:t>EDA, missingness indicators, outlier caps, PSI, and imputation assumption validation</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70781528"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49D095FE" w14:textId="77777777" w:rsidR="00FA67CB" w:rsidRDefault="00000000">
            <w:r>
              <w:rPr>
                <w:sz w:val="20"/>
                <w:szCs w:val="20"/>
              </w:rPr>
              <w:t>Document aged Kaggle data as a high limitation</w:t>
            </w:r>
          </w:p>
        </w:tc>
      </w:tr>
      <w:tr w:rsidR="00FA67CB" w14:paraId="7784108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14DD92" w14:textId="77777777" w:rsidR="00FA67CB" w:rsidRDefault="00000000">
            <w:r>
              <w:rPr>
                <w:b/>
                <w:bCs/>
                <w:sz w:val="20"/>
                <w:szCs w:val="20"/>
              </w:rPr>
              <w:t>Benchmarking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D84E9CD" w14:textId="77777777" w:rsidR="00FA67CB" w:rsidRDefault="00000000">
            <w:r>
              <w:rPr>
                <w:sz w:val="20"/>
                <w:szCs w:val="20"/>
              </w:rPr>
              <w:t>LGBM AUC 0.8601 vs. LR AUC 0.8317; lift 0.0284</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6F0A4D6A"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948C394" w14:textId="77777777" w:rsidR="00FA67CB" w:rsidRDefault="00000000">
            <w:r>
              <w:rPr>
                <w:sz w:val="20"/>
                <w:szCs w:val="20"/>
              </w:rPr>
              <w:t>Explain complexity-performance tradeoff</w:t>
            </w:r>
          </w:p>
        </w:tc>
      </w:tr>
      <w:tr w:rsidR="00FA67CB" w14:paraId="663C15D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207A1BED" w14:textId="77777777" w:rsidR="00FA67CB" w:rsidRDefault="00000000">
            <w:r>
              <w:rPr>
                <w:b/>
                <w:bCs/>
                <w:sz w:val="20"/>
                <w:szCs w:val="20"/>
              </w:rPr>
              <w:t>Outcomes Analysis</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078E1EB4" w14:textId="77777777" w:rsidR="00FA67CB" w:rsidRDefault="00000000">
            <w:r>
              <w:rPr>
                <w:sz w:val="20"/>
                <w:szCs w:val="20"/>
              </w:rPr>
              <w:t xml:space="preserve">5-fold CV mean </w:t>
            </w:r>
            <w:proofErr w:type="spellStart"/>
            <w:r>
              <w:rPr>
                <w:sz w:val="20"/>
                <w:szCs w:val="20"/>
              </w:rPr>
              <w:t>val</w:t>
            </w:r>
            <w:proofErr w:type="spellEnd"/>
            <w:r>
              <w:rPr>
                <w:sz w:val="20"/>
                <w:szCs w:val="20"/>
              </w:rPr>
              <w:t xml:space="preserve"> AUC 0.8297 +/- 0.0065; mean gap 0.1669</w:t>
            </w:r>
          </w:p>
        </w:tc>
        <w:tc>
          <w:tcPr>
            <w:tcW w:w="8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30" w:type="dxa"/>
              <w:bottom w:w="80" w:type="dxa"/>
              <w:right w:w="130" w:type="dxa"/>
            </w:tcMar>
          </w:tcPr>
          <w:p w14:paraId="723C9D6E" w14:textId="77777777" w:rsidR="00FA67CB" w:rsidRDefault="00000000">
            <w:pPr>
              <w:jc w:val="center"/>
            </w:pPr>
            <w:r>
              <w:rPr>
                <w:b/>
                <w:bCs/>
                <w:color w:val="7B4F00"/>
                <w:sz w:val="20"/>
                <w:szCs w:val="20"/>
              </w:rPr>
              <w:t>Review</w:t>
            </w:r>
          </w:p>
        </w:tc>
        <w:tc>
          <w:tcPr>
            <w:tcW w:w="3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A706E17" w14:textId="77777777" w:rsidR="00FA67CB" w:rsidRDefault="00000000">
            <w:r>
              <w:rPr>
                <w:sz w:val="20"/>
                <w:szCs w:val="20"/>
              </w:rPr>
              <w:t>Simplify pipeline or apply early stopping before production</w:t>
            </w:r>
          </w:p>
        </w:tc>
      </w:tr>
      <w:tr w:rsidR="00FA67CB" w14:paraId="07433CA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A1E9666" w14:textId="77777777" w:rsidR="00FA67CB" w:rsidRDefault="00000000">
            <w:r>
              <w:rPr>
                <w:b/>
                <w:bCs/>
                <w:sz w:val="20"/>
                <w:szCs w:val="20"/>
              </w:rPr>
              <w:t>Ongoing Monitoring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727C90DB" w14:textId="77777777" w:rsidR="00FA67CB" w:rsidRDefault="00000000">
            <w:r>
              <w:rPr>
                <w:sz w:val="20"/>
                <w:szCs w:val="20"/>
              </w:rPr>
              <w:t>Max validation PSI is 0.0005; thresholds proposed</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2FCE1E8A"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1766D13" w14:textId="77777777" w:rsidR="00FA67CB" w:rsidRDefault="00000000">
            <w:r>
              <w:rPr>
                <w:sz w:val="20"/>
                <w:szCs w:val="20"/>
              </w:rPr>
              <w:t>Assign production owner and cadence</w:t>
            </w:r>
          </w:p>
        </w:tc>
      </w:tr>
      <w:tr w:rsidR="00FA67CB" w14:paraId="632213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397BC3B1" w14:textId="77777777" w:rsidR="00FA67CB" w:rsidRDefault="00000000">
            <w:r>
              <w:rPr>
                <w:b/>
                <w:bCs/>
                <w:sz w:val="20"/>
                <w:szCs w:val="20"/>
              </w:rPr>
              <w:t>Fair Lending / Use Risk</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5C0F2707" w14:textId="77777777" w:rsidR="00FA67CB" w:rsidRDefault="00000000">
            <w:r>
              <w:rPr>
                <w:sz w:val="20"/>
                <w:szCs w:val="20"/>
              </w:rPr>
              <w:t>Age is ECOA-permitted; LDA tested; DIR gap reflects 4.3x default rate difference</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4C592D8E"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30" w:type="dxa"/>
              <w:bottom w:w="80" w:type="dxa"/>
              <w:right w:w="130" w:type="dxa"/>
            </w:tcMar>
          </w:tcPr>
          <w:p w14:paraId="14357DA6" w14:textId="77777777" w:rsidR="00FA67CB" w:rsidRDefault="00000000">
            <w:r>
              <w:rPr>
                <w:sz w:val="20"/>
                <w:szCs w:val="20"/>
              </w:rPr>
              <w:t>Monitor DIR semiannually; document age contribution via SHAP</w:t>
            </w:r>
          </w:p>
        </w:tc>
      </w:tr>
      <w:tr w:rsidR="00FA67CB" w14:paraId="3BA1D39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2D5AEEC1" w14:textId="77777777" w:rsidR="00FA67CB" w:rsidRDefault="00000000">
            <w:r>
              <w:rPr>
                <w:b/>
                <w:bCs/>
                <w:sz w:val="20"/>
                <w:szCs w:val="20"/>
              </w:rPr>
              <w:t>Governance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14864073" w14:textId="77777777" w:rsidR="00FA67CB" w:rsidRDefault="00000000">
            <w:r>
              <w:rPr>
                <w:sz w:val="20"/>
                <w:szCs w:val="20"/>
              </w:rPr>
              <w:t>MRS scorecard and SR 11-7 taxonomy generated</w:t>
            </w:r>
          </w:p>
        </w:tc>
        <w:tc>
          <w:tcPr>
            <w:tcW w:w="880" w:type="dxa"/>
            <w:tcBorders>
              <w:top w:val="single" w:sz="4" w:space="0" w:color="AAAAAA"/>
              <w:left w:val="single" w:sz="4" w:space="0" w:color="AAAAAA"/>
              <w:bottom w:val="single" w:sz="4" w:space="0" w:color="AAAAAA"/>
              <w:right w:val="single" w:sz="4" w:space="0" w:color="AAAAAA"/>
            </w:tcBorders>
            <w:shd w:val="clear" w:color="auto" w:fill="D6EAD6"/>
            <w:tcMar>
              <w:top w:w="80" w:type="dxa"/>
              <w:left w:w="130" w:type="dxa"/>
              <w:bottom w:w="80" w:type="dxa"/>
              <w:right w:w="130" w:type="dxa"/>
            </w:tcMar>
          </w:tcPr>
          <w:p w14:paraId="7D63498D" w14:textId="77777777" w:rsidR="00FA67CB" w:rsidRDefault="00000000">
            <w:pPr>
              <w:jc w:val="center"/>
            </w:pPr>
            <w:r>
              <w:rPr>
                <w:b/>
                <w:bCs/>
                <w:color w:val="1A5C1A"/>
                <w:sz w:val="20"/>
                <w:szCs w:val="20"/>
              </w:rPr>
              <w:t>Pass</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tcPr>
          <w:p w14:paraId="650994E4" w14:textId="77777777" w:rsidR="00FA67CB" w:rsidRDefault="00000000">
            <w:r>
              <w:rPr>
                <w:sz w:val="20"/>
                <w:szCs w:val="20"/>
              </w:rPr>
              <w:t>State independent validation and audit are not performed</w:t>
            </w:r>
          </w:p>
        </w:tc>
      </w:tr>
    </w:tbl>
    <w:p w14:paraId="4A3FC6E9" w14:textId="77777777" w:rsidR="00FA67CB" w:rsidRDefault="00FA67CB">
      <w:pPr>
        <w:spacing w:after="120"/>
      </w:pPr>
    </w:p>
    <w:p w14:paraId="0BBEBE2D" w14:textId="77777777" w:rsidR="00FA67CB" w:rsidRDefault="00000000">
      <w:pPr>
        <w:spacing w:before="160" w:after="80"/>
        <w:jc w:val="center"/>
      </w:pPr>
      <w:r>
        <w:rPr>
          <w:noProof/>
        </w:rPr>
        <w:drawing>
          <wp:inline distT="0" distB="0" distL="0" distR="0" wp14:anchorId="55602C19" wp14:editId="65889F7C">
            <wp:extent cx="4953000" cy="2447925"/>
            <wp:effectExtent l="0" t="0" r="0" b="0"/>
            <wp:docPr id="1970173071" name="sr117_risk_chart.png" descr="sr117_risk_chart.png" title="sr117_risk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447925"/>
                    </a:xfrm>
                    <a:prstGeom prst="rect">
                      <a:avLst/>
                    </a:prstGeom>
                  </pic:spPr>
                </pic:pic>
              </a:graphicData>
            </a:graphic>
          </wp:inline>
        </w:drawing>
      </w:r>
    </w:p>
    <w:p w14:paraId="2F927C8C" w14:textId="77777777" w:rsidR="00FA67CB" w:rsidRDefault="00000000">
      <w:pPr>
        <w:spacing w:before="40" w:after="200"/>
        <w:jc w:val="center"/>
      </w:pPr>
      <w:r>
        <w:rPr>
          <w:i/>
          <w:iCs/>
          <w:color w:val="595959"/>
          <w:sz w:val="20"/>
          <w:szCs w:val="20"/>
        </w:rPr>
        <w:t>Figure 15.  SR 11-7 risk taxonomy.</w:t>
      </w:r>
    </w:p>
    <w:p w14:paraId="21C0C32E" w14:textId="77777777" w:rsidR="00FA67CB" w:rsidRDefault="00000000">
      <w:r>
        <w:br w:type="page"/>
      </w:r>
    </w:p>
    <w:p w14:paraId="46223073" w14:textId="1A02F98E" w:rsidR="00FA67CB" w:rsidRDefault="00000000">
      <w:pPr>
        <w:pStyle w:val="Heading1"/>
      </w:pPr>
      <w:r>
        <w:lastRenderedPageBreak/>
        <w:t>1</w:t>
      </w:r>
      <w:r w:rsidR="007F2615">
        <w:t>1</w:t>
      </w:r>
      <w:r>
        <w:t>.  Final Validation Opinion</w:t>
      </w:r>
    </w:p>
    <w:p w14:paraId="28A97429" w14:textId="77777777" w:rsidR="00FA67CB" w:rsidRDefault="00000000">
      <w:pPr>
        <w:spacing w:after="160"/>
      </w:pPr>
      <w:r>
        <w:t xml:space="preserve">The </w:t>
      </w:r>
      <w:proofErr w:type="spellStart"/>
      <w:r>
        <w:t>LightGBM</w:t>
      </w:r>
      <w:proofErr w:type="spellEnd"/>
      <w:r>
        <w:t xml:space="preserve"> champion is a strong predictive model that demonstrates consistent out-of-sample discrimination on the Give Me Some Credit dataset. Age use is ECOA-compliant. SHAP explanations, 5-fold CV overfitting evidence, and a less-discriminatory-alternative test have been completed and are part of the validation evidence package.</w:t>
      </w:r>
    </w:p>
    <w:p w14:paraId="07DA0E35" w14:textId="77777777" w:rsidR="00FA67CB" w:rsidRDefault="00000000">
      <w:pPr>
        <w:spacing w:after="160"/>
      </w:pPr>
      <w:r>
        <w:t>The remaining production readiness gaps are systematic overfitting (mean CV AUC gap 0.1669), absence of governance controls, and undefined score thresholds. These items must be remediated before any live credit decisioning use. The appropriate validation conclusion is conditional approval pending remediation of those items.</w:t>
      </w:r>
    </w:p>
    <w:p w14:paraId="535FBB67" w14:textId="77777777" w:rsidR="00FA67CB" w:rsidRDefault="00000000">
      <w:pPr>
        <w:spacing w:after="160"/>
      </w:pPr>
      <w:r>
        <w:t>The model is suitable for academic demonstration and model risk case-study analysis. It should be classified as Tier 1 — High Risk and governed with the highest validation rigor if considered for any real-world lending application.</w:t>
      </w:r>
    </w:p>
    <w:p w14:paraId="7FA5BA16" w14:textId="77777777" w:rsidR="00131C5B" w:rsidRDefault="00131C5B" w:rsidP="00131C5B"/>
    <w:p w14:paraId="51D8F1B7" w14:textId="4D9FA9AA" w:rsidR="00FA67CB" w:rsidRPr="00131C5B" w:rsidRDefault="00000000" w:rsidP="00131C5B">
      <w:pPr>
        <w:rPr>
          <w:b/>
          <w:bCs/>
          <w:sz w:val="28"/>
          <w:szCs w:val="28"/>
        </w:rPr>
      </w:pPr>
      <w:r>
        <w:rPr>
          <w:b/>
          <w:bCs/>
          <w:sz w:val="28"/>
          <w:szCs w:val="28"/>
        </w:rPr>
        <w:t>1</w:t>
      </w:r>
      <w:r w:rsidR="00131C5B" w:rsidRPr="00131C5B">
        <w:rPr>
          <w:b/>
          <w:bCs/>
          <w:sz w:val="28"/>
          <w:szCs w:val="28"/>
        </w:rPr>
        <w:t>2</w:t>
      </w:r>
      <w:r w:rsidRPr="00131C5B">
        <w:rPr>
          <w:b/>
          <w:bCs/>
          <w:sz w:val="28"/>
          <w:szCs w:val="28"/>
        </w:rPr>
        <w:t>.  References</w:t>
      </w:r>
    </w:p>
    <w:p w14:paraId="363D0461" w14:textId="77777777" w:rsidR="00131C5B" w:rsidRDefault="00131C5B" w:rsidP="00131C5B"/>
    <w:p w14:paraId="0ABDCB15" w14:textId="77777777" w:rsidR="00FA67CB" w:rsidRDefault="00000000">
      <w:pPr>
        <w:spacing w:after="160"/>
      </w:pPr>
      <w:r>
        <w:t>Board of Governors of the Federal Reserve System and Office of the Comptroller of the Currency. (2011). Supervisory Guidance on Model Risk Management, SR 11-7.</w:t>
      </w:r>
    </w:p>
    <w:p w14:paraId="2E2490B0" w14:textId="77777777" w:rsidR="00FA67CB" w:rsidRDefault="00000000">
      <w:pPr>
        <w:spacing w:after="160"/>
      </w:pPr>
      <w:r>
        <w:t>Kaggle. (2011). Give Me Some Credit competition dataset.</w:t>
      </w:r>
    </w:p>
    <w:p w14:paraId="4BCF8249" w14:textId="77777777" w:rsidR="00FA67CB" w:rsidRDefault="00000000">
      <w:pPr>
        <w:spacing w:after="160"/>
      </w:pPr>
      <w:r>
        <w:t xml:space="preserve">Ke, G., Meng, Q., Finley, T., Wang, T., Chen, W., Ma, W., Ye, Q., and Liu, T. (2017). </w:t>
      </w:r>
      <w:proofErr w:type="spellStart"/>
      <w:r>
        <w:t>LightGBM</w:t>
      </w:r>
      <w:proofErr w:type="spellEnd"/>
      <w:r>
        <w:t>: A Highly Efficient Gradient Boosting Decision Tree. Advances in Neural Information Processing Systems.</w:t>
      </w:r>
    </w:p>
    <w:p w14:paraId="72C5F5E5" w14:textId="77777777" w:rsidR="00FA67CB" w:rsidRDefault="00000000">
      <w:pPr>
        <w:spacing w:after="160"/>
      </w:pPr>
      <w:proofErr w:type="spellStart"/>
      <w:r>
        <w:t>Kiritz</w:t>
      </w:r>
      <w:proofErr w:type="spellEnd"/>
      <w:r>
        <w:t>, R., Ravitz, B., and Levonian, M. (2019). Model Risk Tiering.</w:t>
      </w:r>
    </w:p>
    <w:p w14:paraId="2F77480E" w14:textId="77777777" w:rsidR="00FA67CB" w:rsidRDefault="00000000">
      <w:pPr>
        <w:spacing w:after="160"/>
      </w:pPr>
      <w:r>
        <w:t>Project proposal. Model Risk Assessment of Machine Learning-Based Credit Scoring: A Case Study Using the Give Me Some Credit Dataset. Xiaoyang Zhang, Yifan Xu, Yike Ma.</w:t>
      </w:r>
    </w:p>
    <w:sectPr w:rsidR="00FA67CB">
      <w:headerReference w:type="default" r:id="rId22"/>
      <w:footerReference w:type="default" r:id="rId23"/>
      <w:headerReference w:type="first" r:id="rId24"/>
      <w:footerReference w:type="first" r:id="rId2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9250" w14:textId="77777777" w:rsidR="00F50E1A" w:rsidRDefault="00F50E1A">
      <w:r>
        <w:separator/>
      </w:r>
    </w:p>
  </w:endnote>
  <w:endnote w:type="continuationSeparator" w:id="0">
    <w:p w14:paraId="22F59BC0" w14:textId="77777777" w:rsidR="00F50E1A" w:rsidRDefault="00F50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7EE2" w14:textId="77777777" w:rsidR="00FA67CB" w:rsidRDefault="00000000">
    <w:pPr>
      <w:pBdr>
        <w:top w:val="single" w:sz="4" w:space="4" w:color="888888"/>
      </w:pBdr>
      <w:spacing w:before="80"/>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7F2615">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7FEE"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0B4FB" w14:textId="77777777" w:rsidR="00F50E1A" w:rsidRDefault="00F50E1A">
      <w:r>
        <w:separator/>
      </w:r>
    </w:p>
  </w:footnote>
  <w:footnote w:type="continuationSeparator" w:id="0">
    <w:p w14:paraId="0C58871D" w14:textId="77777777" w:rsidR="00F50E1A" w:rsidRDefault="00F50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697F" w14:textId="77777777" w:rsidR="00FA67CB" w:rsidRDefault="00000000">
    <w:pPr>
      <w:pBdr>
        <w:bottom w:val="single" w:sz="4" w:space="4" w:color="888888"/>
      </w:pBdr>
      <w:spacing w:after="80"/>
    </w:pPr>
    <w:r>
      <w:rPr>
        <w:color w:val="595959"/>
        <w:sz w:val="18"/>
        <w:szCs w:val="18"/>
      </w:rPr>
      <w:t xml:space="preserve">FRE 7801 — Model Risk </w:t>
    </w:r>
    <w:proofErr w:type="gramStart"/>
    <w:r>
      <w:rPr>
        <w:color w:val="595959"/>
        <w:sz w:val="18"/>
        <w:szCs w:val="18"/>
      </w:rPr>
      <w:t>Management  |</w:t>
    </w:r>
    <w:proofErr w:type="gramEnd"/>
    <w:r>
      <w:rPr>
        <w:color w:val="595959"/>
        <w:sz w:val="18"/>
        <w:szCs w:val="18"/>
      </w:rPr>
      <w:t xml:space="preserve">  Model Validation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7350"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01859"/>
    <w:multiLevelType w:val="hybridMultilevel"/>
    <w:tmpl w:val="9C304F8E"/>
    <w:lvl w:ilvl="0" w:tplc="4C3611D0">
      <w:start w:val="1"/>
      <w:numFmt w:val="bullet"/>
      <w:lvlText w:val="●"/>
      <w:lvlJc w:val="left"/>
      <w:pPr>
        <w:ind w:left="720" w:hanging="360"/>
      </w:pPr>
    </w:lvl>
    <w:lvl w:ilvl="1" w:tplc="CA743A4A">
      <w:start w:val="1"/>
      <w:numFmt w:val="bullet"/>
      <w:lvlText w:val="○"/>
      <w:lvlJc w:val="left"/>
      <w:pPr>
        <w:ind w:left="1440" w:hanging="360"/>
      </w:pPr>
    </w:lvl>
    <w:lvl w:ilvl="2" w:tplc="8F4E21A4">
      <w:start w:val="1"/>
      <w:numFmt w:val="bullet"/>
      <w:lvlText w:val="■"/>
      <w:lvlJc w:val="left"/>
      <w:pPr>
        <w:ind w:left="2160" w:hanging="360"/>
      </w:pPr>
    </w:lvl>
    <w:lvl w:ilvl="3" w:tplc="1024797E">
      <w:start w:val="1"/>
      <w:numFmt w:val="bullet"/>
      <w:lvlText w:val="●"/>
      <w:lvlJc w:val="left"/>
      <w:pPr>
        <w:ind w:left="2880" w:hanging="360"/>
      </w:pPr>
    </w:lvl>
    <w:lvl w:ilvl="4" w:tplc="46F0E0F6">
      <w:start w:val="1"/>
      <w:numFmt w:val="bullet"/>
      <w:lvlText w:val="○"/>
      <w:lvlJc w:val="left"/>
      <w:pPr>
        <w:ind w:left="3600" w:hanging="360"/>
      </w:pPr>
    </w:lvl>
    <w:lvl w:ilvl="5" w:tplc="CF64D804">
      <w:start w:val="1"/>
      <w:numFmt w:val="bullet"/>
      <w:lvlText w:val="■"/>
      <w:lvlJc w:val="left"/>
      <w:pPr>
        <w:ind w:left="4320" w:hanging="360"/>
      </w:pPr>
    </w:lvl>
    <w:lvl w:ilvl="6" w:tplc="B8AC193C">
      <w:start w:val="1"/>
      <w:numFmt w:val="bullet"/>
      <w:lvlText w:val="●"/>
      <w:lvlJc w:val="left"/>
      <w:pPr>
        <w:ind w:left="5040" w:hanging="360"/>
      </w:pPr>
    </w:lvl>
    <w:lvl w:ilvl="7" w:tplc="962CB018">
      <w:start w:val="1"/>
      <w:numFmt w:val="bullet"/>
      <w:lvlText w:val="●"/>
      <w:lvlJc w:val="left"/>
      <w:pPr>
        <w:ind w:left="5760" w:hanging="360"/>
      </w:pPr>
    </w:lvl>
    <w:lvl w:ilvl="8" w:tplc="0548D5FE">
      <w:start w:val="1"/>
      <w:numFmt w:val="bullet"/>
      <w:lvlText w:val="●"/>
      <w:lvlJc w:val="left"/>
      <w:pPr>
        <w:ind w:left="6480" w:hanging="360"/>
      </w:pPr>
    </w:lvl>
  </w:abstractNum>
  <w:abstractNum w:abstractNumId="1" w15:restartNumberingAfterBreak="0">
    <w:nsid w:val="1A4D2F3C"/>
    <w:multiLevelType w:val="hybridMultilevel"/>
    <w:tmpl w:val="8676CD68"/>
    <w:lvl w:ilvl="0" w:tplc="82768FC2">
      <w:start w:val="1"/>
      <w:numFmt w:val="bullet"/>
      <w:lvlText w:val="•"/>
      <w:lvlJc w:val="left"/>
      <w:pPr>
        <w:ind w:left="560" w:hanging="280"/>
      </w:pPr>
      <w:rPr>
        <w:rFonts w:ascii="Symbol" w:eastAsia="Symbol" w:hAnsi="Symbol" w:cs="Symbol"/>
        <w:sz w:val="24"/>
        <w:szCs w:val="24"/>
      </w:rPr>
    </w:lvl>
    <w:lvl w:ilvl="1" w:tplc="777408AE">
      <w:numFmt w:val="decimal"/>
      <w:lvlText w:val=""/>
      <w:lvlJc w:val="left"/>
    </w:lvl>
    <w:lvl w:ilvl="2" w:tplc="3B7C831A">
      <w:numFmt w:val="decimal"/>
      <w:lvlText w:val=""/>
      <w:lvlJc w:val="left"/>
    </w:lvl>
    <w:lvl w:ilvl="3" w:tplc="109695EC">
      <w:numFmt w:val="decimal"/>
      <w:lvlText w:val=""/>
      <w:lvlJc w:val="left"/>
    </w:lvl>
    <w:lvl w:ilvl="4" w:tplc="2DD82AD4">
      <w:numFmt w:val="decimal"/>
      <w:lvlText w:val=""/>
      <w:lvlJc w:val="left"/>
    </w:lvl>
    <w:lvl w:ilvl="5" w:tplc="539E66BE">
      <w:numFmt w:val="decimal"/>
      <w:lvlText w:val=""/>
      <w:lvlJc w:val="left"/>
    </w:lvl>
    <w:lvl w:ilvl="6" w:tplc="DD70B5D0">
      <w:numFmt w:val="decimal"/>
      <w:lvlText w:val=""/>
      <w:lvlJc w:val="left"/>
    </w:lvl>
    <w:lvl w:ilvl="7" w:tplc="69543AF8">
      <w:numFmt w:val="decimal"/>
      <w:lvlText w:val=""/>
      <w:lvlJc w:val="left"/>
    </w:lvl>
    <w:lvl w:ilvl="8" w:tplc="9F144D60">
      <w:numFmt w:val="decimal"/>
      <w:lvlText w:val=""/>
      <w:lvlJc w:val="left"/>
    </w:lvl>
  </w:abstractNum>
  <w:abstractNum w:abstractNumId="2" w15:restartNumberingAfterBreak="0">
    <w:nsid w:val="70DF613D"/>
    <w:multiLevelType w:val="hybridMultilevel"/>
    <w:tmpl w:val="7D56DE28"/>
    <w:lvl w:ilvl="0" w:tplc="5C3600C0">
      <w:start w:val="1"/>
      <w:numFmt w:val="decimal"/>
      <w:lvlText w:val="%1."/>
      <w:lvlJc w:val="left"/>
      <w:pPr>
        <w:ind w:left="560" w:hanging="280"/>
      </w:pPr>
      <w:rPr>
        <w:rFonts w:ascii="Times New Roman" w:eastAsia="Times New Roman" w:hAnsi="Times New Roman" w:cs="Times New Roman"/>
        <w:sz w:val="24"/>
        <w:szCs w:val="24"/>
      </w:rPr>
    </w:lvl>
    <w:lvl w:ilvl="1" w:tplc="416C52C2">
      <w:numFmt w:val="decimal"/>
      <w:lvlText w:val=""/>
      <w:lvlJc w:val="left"/>
    </w:lvl>
    <w:lvl w:ilvl="2" w:tplc="6DE67DCE">
      <w:numFmt w:val="decimal"/>
      <w:lvlText w:val=""/>
      <w:lvlJc w:val="left"/>
    </w:lvl>
    <w:lvl w:ilvl="3" w:tplc="E49271A0">
      <w:numFmt w:val="decimal"/>
      <w:lvlText w:val=""/>
      <w:lvlJc w:val="left"/>
    </w:lvl>
    <w:lvl w:ilvl="4" w:tplc="8EB2EB9A">
      <w:numFmt w:val="decimal"/>
      <w:lvlText w:val=""/>
      <w:lvlJc w:val="left"/>
    </w:lvl>
    <w:lvl w:ilvl="5" w:tplc="36FE3BCC">
      <w:numFmt w:val="decimal"/>
      <w:lvlText w:val=""/>
      <w:lvlJc w:val="left"/>
    </w:lvl>
    <w:lvl w:ilvl="6" w:tplc="4D46F7A0">
      <w:numFmt w:val="decimal"/>
      <w:lvlText w:val=""/>
      <w:lvlJc w:val="left"/>
    </w:lvl>
    <w:lvl w:ilvl="7" w:tplc="3EACCCE4">
      <w:numFmt w:val="decimal"/>
      <w:lvlText w:val=""/>
      <w:lvlJc w:val="left"/>
    </w:lvl>
    <w:lvl w:ilvl="8" w:tplc="002298DA">
      <w:numFmt w:val="decimal"/>
      <w:lvlText w:val=""/>
      <w:lvlJc w:val="left"/>
    </w:lvl>
  </w:abstractNum>
  <w:num w:numId="1" w16cid:durableId="763108505">
    <w:abstractNumId w:val="0"/>
    <w:lvlOverride w:ilvl="0">
      <w:startOverride w:val="1"/>
    </w:lvlOverride>
  </w:num>
  <w:num w:numId="2" w16cid:durableId="1853376905">
    <w:abstractNumId w:val="1"/>
    <w:lvlOverride w:ilvl="0">
      <w:startOverride w:val="1"/>
    </w:lvlOverride>
  </w:num>
  <w:num w:numId="3" w16cid:durableId="1476751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7CB"/>
    <w:rsid w:val="00131C5B"/>
    <w:rsid w:val="00217E39"/>
    <w:rsid w:val="007F2615"/>
    <w:rsid w:val="00F50E1A"/>
    <w:rsid w:val="00FA6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BD7802"/>
  <w15:docId w15:val="{C355961B-C0BA-9F4C-BD95-41C575CE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3580</Words>
  <Characters>20411</Characters>
  <Application>Microsoft Office Word</Application>
  <DocSecurity>0</DocSecurity>
  <Lines>170</Lines>
  <Paragraphs>47</Paragraphs>
  <ScaleCrop>false</ScaleCrop>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Yifan Xu</cp:lastModifiedBy>
  <cp:revision>4</cp:revision>
  <dcterms:created xsi:type="dcterms:W3CDTF">2026-04-25T04:43:00Z</dcterms:created>
  <dcterms:modified xsi:type="dcterms:W3CDTF">2026-04-25T04:51:00Z</dcterms:modified>
</cp:coreProperties>
</file>