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5C19B">
      <w:pPr>
        <w:pStyle w:val="2"/>
        <w:bidi w:val="0"/>
      </w:pPr>
      <w:r>
        <w:rPr>
          <w:rFonts w:hint="eastAsia"/>
          <w:lang w:val="en-US" w:eastAsia="zh-CN"/>
        </w:rPr>
        <w:t>2、智慧运维方案</w:t>
      </w:r>
    </w:p>
    <w:p w14:paraId="0ABDCE5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（1）智慧运维方案</w:t>
      </w:r>
    </w:p>
    <w:p w14:paraId="24C0FA0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一、方案编制概述</w:t>
      </w:r>
    </w:p>
    <w:p w14:paraId="362C8C3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编制背景</w:t>
      </w:r>
    </w:p>
    <w:p w14:paraId="6F14B4E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本项目覆盖鄱阳湖水文水资源监测中心管辖范围内 13 座站院、11 处水文站、39 处水位站、111 处雨量站、21 处地下水监测站、33 处墒情站及 7 处自动蒸发站，站点分布散、覆盖区域广、设备类型多，野外运维作业半径大。传统人工台账式运维存在站点状态监控不实时、故障发现滞后、巡检质量难管控、运维资料碎片化、应急调度效率低等痛点，难以完全匹配项目 “运维规范化、故障闭环化、质量数据化、风险可控化” 的管理目标。</w:t>
      </w:r>
    </w:p>
    <w:p w14:paraId="409E54E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为全面提升运维服务质效，保障水雨情数据畅通率与故障修复时效达标，我司依托自主研发的水利智慧运维运营平台，为本项目定制全流程数字化运维解决方案，通过 “平台 + 移动端 + 现场作业” 的一体化模式，实现站点状态全域感知、运维过程全程管控、考核指标自动对标，全面支撑项目标准化运维落地。</w:t>
      </w:r>
    </w:p>
    <w:p w14:paraId="2FF0E0A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（二）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编制依据</w:t>
      </w:r>
    </w:p>
    <w:p w14:paraId="396827A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《鄱阳湖水文水资源监测中心 - 2026 年水文监测设施设备运行维护项目采购文件》</w:t>
      </w:r>
    </w:p>
    <w:p w14:paraId="3A806EE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《土壤墒情监测规范》（SL 364-2015）</w:t>
      </w:r>
    </w:p>
    <w:p w14:paraId="1A2275F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《水文监测数据通信规约》（SL 651-2014）</w:t>
      </w:r>
    </w:p>
    <w:p w14:paraId="7A57783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《江西省水文监测设施设备运行维护资金使用管理办法》</w:t>
      </w:r>
    </w:p>
    <w:p w14:paraId="0D7F394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国家及水利行业现行水文测报、设备运维相关技术规范</w:t>
      </w:r>
    </w:p>
    <w:p w14:paraId="0EA1E4F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（三）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建设目标</w:t>
      </w:r>
    </w:p>
    <w:p w14:paraId="13E8C53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全域监控可视化：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实现全部 218 处监测站点运行状态、数据到报情况的实时在线监控，一站一档数字化管理；</w:t>
      </w:r>
    </w:p>
    <w:p w14:paraId="4C783D4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运维流程闭环化：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覆盖事件受理、上报、派单、处置、核验、归档全流程线上管控，故障处置全程可追溯；</w:t>
      </w:r>
    </w:p>
    <w:p w14:paraId="6FCC967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巡检作业标准化：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按不同站类运维频次自动生成巡检任务，移动端标准化作业，保障运维质量合规；</w:t>
      </w:r>
    </w:p>
    <w:p w14:paraId="7509BC1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考核指标可量化：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自动统计数据畅通率、故障响应时长、修复时效等核心考核指标，支撑项目百分制考核达标；</w:t>
      </w:r>
    </w:p>
    <w:p w14:paraId="0F25FE1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5.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应急调度高效化：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汛期及应急响应期间实现秒级预警、智能派单、进度跟踪，保障故障修复时效满足采购要求。</w:t>
      </w:r>
    </w:p>
    <w:p w14:paraId="153CFDB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二、智慧运维平台总体架构</w:t>
      </w:r>
    </w:p>
    <w:p w14:paraId="4293C4A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设计原则</w:t>
      </w:r>
    </w:p>
    <w:p w14:paraId="2997B9B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针对性适配：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完全匹配本项目站网规模、设备类型、运维频次与考核规则，不做冗余功能，贴合项目实际运维需求；</w:t>
      </w:r>
    </w:p>
    <w:p w14:paraId="0969EE4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实用性优先：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操作界面简洁，PC 端管控 + 移动端作业联动，一线运维人员易上手、快落地；</w:t>
      </w:r>
    </w:p>
    <w:p w14:paraId="7127BA6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安全可控：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严格遵循水文数据保密要求，实行分级权限管理，数据传输与存储全程加密；</w:t>
      </w:r>
    </w:p>
    <w:p w14:paraId="449005E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4.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扩展性兼容：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支持后续新增站点、新增设备类型快速接入，可与采购人现有水文监测系统实现数据对接。</w:t>
      </w:r>
    </w:p>
    <w:p w14:paraId="70F91EC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（二）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总体技术架构</w:t>
      </w:r>
    </w:p>
    <w:p w14:paraId="71587FF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平台采用五层架构体系，自上而下实现运维全链条数字化管控：</w:t>
      </w:r>
    </w:p>
    <w:p w14:paraId="1E42D24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感知层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：接入本项目全部水位计、雨量计、地下水监测仪、墒情传感器、蒸发设备、传输终端等监测设施，同步接入运维人员移动端定位、现场影像等作业数据；</w:t>
      </w:r>
    </w:p>
    <w:p w14:paraId="68BD69B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网络传输层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：依托现有 4G/5G 物联网、北斗通信链路，实现监测数据与运维业务数据的双向稳定传输，兼容偏远弱信号站点数据传输；</w:t>
      </w:r>
    </w:p>
    <w:p w14:paraId="370E2D3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平台数据层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：构建运维数据中台，统一存储站点基础档案、实时监测数据、设备状态数据、运维工单数据、巡检记录、备件台账等全量数据，完成数据清洗、标准化与计算分析；</w:t>
      </w:r>
    </w:p>
    <w:p w14:paraId="5190B84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4.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业务应用层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：搭载数据可视化、智能预警、工单管理、巡检管理、台账管理、统计分析六大核心功能模块，覆盖运维全业务场景；</w:t>
      </w:r>
    </w:p>
    <w:p w14:paraId="47163DB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5.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终端层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：面向驻场管理人员提供 PC 端管控后台，面向现场运维人员提供移动端作业 APP，面向采购人对接人员提供数据查询与报表端口。</w:t>
      </w:r>
    </w:p>
    <w:p w14:paraId="6296107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配套建立网络安全、数据安全、权限管理三大保障体系，确保平台稳定、安全、合规运行。</w:t>
      </w:r>
    </w:p>
    <w:p w14:paraId="14C77BA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三、智慧运维平台核心功能模块</w:t>
      </w:r>
    </w:p>
    <w:p w14:paraId="76CDCF4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全域站点数据接入与 GIS 可视化总览</w:t>
      </w:r>
    </w:p>
    <w:p w14:paraId="7964233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多源数据统一接入</w:t>
      </w:r>
    </w:p>
    <w:p w14:paraId="3527AF3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平台支持全类型水文监测设备数据标准化接入，覆盖本项目全部监测要素：</w:t>
      </w:r>
    </w:p>
    <w:p w14:paraId="10AA3F8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1）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实时监测数据：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水位、雨量、地下水埋深、土壤墒情、蒸发量等分钟级 / 小时级监测数据；</w:t>
      </w:r>
    </w:p>
    <w:p w14:paraId="7B74A02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设备状态数据：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终端在线状态、供电电压、信号强度、设备运行参数等；</w:t>
      </w:r>
    </w:p>
    <w:p w14:paraId="5E4A55E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基础属性数据：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站点编码、位置、站类、设备型号、投用时间、历史运维记录等静态档案。</w:t>
      </w:r>
    </w:p>
    <w:p w14:paraId="6A9A7C7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所有数据统一格式、统一存储，打破不同设备、不同厂商的数据壁垒，实现全域站点 “一个平台管全部”。</w:t>
      </w:r>
    </w:p>
    <w:p w14:paraId="3D20698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站点档案数字化管理</w:t>
      </w:r>
    </w:p>
    <w:p w14:paraId="0544958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为每一处站点建立独立电子档案，即 “一站一档”，内容包含站点基本信息、经纬度坐标、设备清单、历史故障记录、备件更换记录、巡检记录、校准试验报告等全部资料。档案随运维过程动态更新，支持按站类、行政区、设备类型多维度检索，替代传统纸质台账，查询效率提升 80% 以上。</w:t>
      </w:r>
    </w:p>
    <w:p w14:paraId="38415E0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GIS 一张图可视化管控</w:t>
      </w:r>
    </w:p>
    <w:p w14:paraId="69D3DDC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平台搭载 GIS 电子地图，将本项目全部 218 处站点按实际地理位置标注落图，通过不同颜色标识站点运行状态：绿色代表正常运行、黄色代表数据异常、红色代表设备离线、灰色代表待巡检。 管理人员可通过地图直观掌握全域站点分布与运行态势，点击站点即可查看实时数据、设备详情、近期运维记录，实现 “一张图总览、一站点全查”。</w:t>
      </w:r>
    </w:p>
    <w:p w14:paraId="66FC156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（二）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智能监测预警与事件自动识别</w:t>
      </w:r>
    </w:p>
    <w:p w14:paraId="6BD12E4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多维度监测预警规则</w:t>
      </w:r>
    </w:p>
    <w:p w14:paraId="7A8BDB6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平台内置符合水文规范与本项目要求的预警规则库，自动识别异常情况：</w:t>
      </w:r>
    </w:p>
    <w:p w14:paraId="41A624B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数据质量预警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：水位跳变超阈值、雨量数据突增突减、数据缺报漏报、人工与遥测数据偏差超 0.02m 等；</w:t>
      </w:r>
    </w:p>
    <w:p w14:paraId="32BD8CA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设备状态预警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：终端离线、供电电压过低、信号强度不足、设备故障报错等；</w:t>
      </w:r>
    </w:p>
    <w:p w14:paraId="654B508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3）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运维时效预警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：巡检任务超时、工单处置超时、备件库存不足等。</w:t>
      </w:r>
    </w:p>
    <w:p w14:paraId="3418409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针对本项目畅通率要求，平台设置数据到报率自动监控，单站连续缺报达到阈值即触发预警，从源头保障重点站点日畅通率≥98%、其余站点≥95%。</w:t>
      </w:r>
    </w:p>
    <w:p w14:paraId="5E1EE80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分级预警推送机制</w:t>
      </w:r>
    </w:p>
    <w:p w14:paraId="43BED3F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结合项目汛期、非汛期、应急响应期的不同管理要求，实行三级预警分级推送：</w:t>
      </w:r>
    </w:p>
    <w:p w14:paraId="3C0D25A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1）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一般预警：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单站短时数据异常、轻微设备告警，推送至对应片区运维人员；</w:t>
      </w:r>
    </w:p>
    <w:p w14:paraId="7069FC3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较重预警：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单站离线超 2 小时、数据持续异常，推送至片区负责人 + 驻场调度员；</w:t>
      </w:r>
    </w:p>
    <w:p w14:paraId="2E4E098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紧急预警：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暴雨洪水期站点故障、多站批量离线，推送至项目负责人 + 全体运维人员，同步触发应急调度。</w:t>
      </w:r>
    </w:p>
    <w:p w14:paraId="7A3CABA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预警信息通过平台弹窗、手机 APP 推送、短信三种方式同步通知，确保异常第一时间触达责任人。</w:t>
      </w:r>
    </w:p>
    <w:p w14:paraId="46A72BB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异常事件自动生成</w:t>
      </w:r>
    </w:p>
    <w:p w14:paraId="76C53EC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预警触发后，平台自动生成标准化运维事件单，自动关联对应站点档案、历史故障记录、附近运维人员信息，无需人工手动录入，减少响应延迟，为后续工单处置提供完整基础信息。</w:t>
      </w:r>
    </w:p>
    <w:p w14:paraId="74A06B1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全流程工单闭环管控体系</w:t>
      </w:r>
    </w:p>
    <w:p w14:paraId="2D7CE3B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平台实现 “事件受理→工单派发→现场处置→核验归档” 的全流程线上闭环管理，完全满足项目事件受理、上报、派单、处置的信息化管控要求。</w:t>
      </w:r>
    </w:p>
    <w:p w14:paraId="5740D14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多渠道事件受理</w:t>
      </w:r>
    </w:p>
    <w:p w14:paraId="60B8DA3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支持三类事件来源统一接入：</w:t>
      </w:r>
    </w:p>
    <w:p w14:paraId="690D286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1）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系统自动预警生成：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平台识别异常后自动生成事件；</w:t>
      </w:r>
    </w:p>
    <w:p w14:paraId="01FFE07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现场巡检上报：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运维人员巡检发现问题，通过移动端一键拍照上报生成事件；</w:t>
      </w:r>
    </w:p>
    <w:p w14:paraId="531FD02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采购人转办：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采购人反馈的站点问题、故障诉求，由驻场人员录入平台生成事件。</w:t>
      </w:r>
    </w:p>
    <w:p w14:paraId="4B80BE6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所有事件统一编号、统一归口，杜绝遗漏与权责不清。</w:t>
      </w:r>
    </w:p>
    <w:p w14:paraId="4A39F9D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智能工单派发</w:t>
      </w:r>
    </w:p>
    <w:p w14:paraId="36CFED5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事件确认后，平台支持两种派单模式：</w:t>
      </w:r>
    </w:p>
    <w:p w14:paraId="3FF8688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智能派单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：根据站点位置、运维人员负责片区、当前任务负载、技能匹配度，自动将工单派发至最优运维人员，同步推送站点位置、故障描述、处理指引；</w:t>
      </w:r>
    </w:p>
    <w:p w14:paraId="6390414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人工派单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：驻场调度员可根据应急等级、现场情况手动调整派单，汛期应急场景下可批量调度人员。</w:t>
      </w:r>
    </w:p>
    <w:p w14:paraId="3CFFC41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派单后自动计时，严格匹配项目故障修复时效要求：暴雨洪水期 6 小时响应、12 小时修复；汛期常规时段 12 小时响应、24 小时修复；非汛期 24 小时响应、48 小时修复。临近超时自动发送催办提醒，超时自动标记并纳入考核统计。</w:t>
      </w:r>
    </w:p>
    <w:p w14:paraId="1F51892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现场处置全过程留痕</w:t>
      </w:r>
    </w:p>
    <w:p w14:paraId="06EC5A6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运维人员通过移动端 APP 接收工单，现场处置过程全程留痕：</w:t>
      </w:r>
    </w:p>
    <w:p w14:paraId="71563E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到达现场自动定位打卡，记录响应时长；</w:t>
      </w:r>
    </w:p>
    <w:p w14:paraId="5685969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处置过程可上传现场照片、故障视频、维修操作记录；</w:t>
      </w:r>
    </w:p>
    <w:p w14:paraId="6EE4E46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涉及备件更换时，在线选择备件型号，自动同步更新站点设备档案与备件库存；</w:t>
      </w:r>
    </w:p>
    <w:p w14:paraId="3375AE0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处置完成后填写修复结果、恢复时间，提交核验申请。</w:t>
      </w:r>
    </w:p>
    <w:p w14:paraId="73B95E6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4.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工单核验与闭环归档</w:t>
      </w:r>
    </w:p>
    <w:p w14:paraId="23870E9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工单提交后，由驻场调度员核验数据恢复情况、设备运行状态，确认正常后办结归档；核验不通过则退回重办。 所有工单自动留存完整处置链条，包含响应时长、处置时长、故障原因、维修措施、更换备件、现场影像，实现 “一事一档、全程可溯”，可直接作为项目考核佐证资料。</w:t>
      </w:r>
    </w:p>
    <w:p w14:paraId="390CF1D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（四）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标准化巡查巡检智能管理</w:t>
      </w:r>
    </w:p>
    <w:p w14:paraId="2551F91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针对本项目不同站类的巡检频次与技术要求，平台实现巡检计划、作业、监督、归档全流程标准化管控。</w:t>
      </w:r>
    </w:p>
    <w:p w14:paraId="1F7FB6A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巡检计划自动生成</w:t>
      </w:r>
    </w:p>
    <w:p w14:paraId="03E057D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平台内置本项目全部站类的巡检标准与频次规则：</w:t>
      </w:r>
    </w:p>
    <w:p w14:paraId="2482EDC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1）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驻测水文站：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每日水位校测；</w:t>
      </w:r>
    </w:p>
    <w:p w14:paraId="0F7E503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水位站（带视频）：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每日水位观测；</w:t>
      </w:r>
    </w:p>
    <w:p w14:paraId="0A292C1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雨量站：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每月 1 次全面巡检，每季度 1 次注水试验；</w:t>
      </w:r>
    </w:p>
    <w:p w14:paraId="5CC5481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4）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蒸发站：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每月 1 次巡检，每半年渗漏检查，汛前注水试验；</w:t>
      </w:r>
    </w:p>
    <w:p w14:paraId="16BDDF4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5）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墒情基本站：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每季度 1 次巡查；</w:t>
      </w:r>
    </w:p>
    <w:p w14:paraId="5CE9D9A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6）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站院、观测场：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按周 / 月频次环境维护。</w:t>
      </w:r>
    </w:p>
    <w:p w14:paraId="55CD79B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系统按周期自动生成月度、周度巡检计划，自动分配至对应片区运维人员，任务到期前自动提醒，避免漏检、迟检。</w:t>
      </w:r>
    </w:p>
    <w:p w14:paraId="1DE9BFF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移动端标准化巡检作业</w:t>
      </w:r>
    </w:p>
    <w:p w14:paraId="474441E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运维人员通过移动端 APP 执行巡检任务：</w:t>
      </w:r>
    </w:p>
    <w:p w14:paraId="25F6277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到达站点后 GPS 定位打卡，确保到岗到位；</w:t>
      </w:r>
    </w:p>
    <w:p w14:paraId="402A2BE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按平台内置的标准化巡检清单逐项检查，如水位站包含水尺清洁、设备外观、数据比对、周边环境等必检项，逐项勾选确认，漏项无法提交；</w:t>
      </w:r>
    </w:p>
    <w:p w14:paraId="422B139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巡检中发现故障可一键转工单，无缝衔接处置流程；</w:t>
      </w:r>
    </w:p>
    <w:p w14:paraId="7317D19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支持现场拍照、录像上传，直观记录站点运维状态。</w:t>
      </w:r>
    </w:p>
    <w:p w14:paraId="2A1DBD7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通过标准化清单管控，彻底解决人工巡检随意性大、漏项多的问题，保障运维质量完全符合采购文件技术要求。</w:t>
      </w:r>
    </w:p>
    <w:p w14:paraId="2D030EA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巡检过程监督与质量管控</w:t>
      </w:r>
    </w:p>
    <w:p w14:paraId="5D1CA65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管理人员可在后台实时查看巡检进度、人员轨迹，回放巡检路线，核查巡检到位率；巡检记录自动归档，可按站点、时间段、人员维度查询统计，为运维人员绩效考核与采购人抽查提供客观依据。</w:t>
      </w:r>
    </w:p>
    <w:p w14:paraId="21BAFCC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（五）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运维台账与备品备件数字化管理</w:t>
      </w:r>
    </w:p>
    <w:p w14:paraId="04D5190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全量运维资料自动归档</w:t>
      </w:r>
    </w:p>
    <w:p w14:paraId="0A80EF5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平台自动归集所有运维业务数据，形成完整电子台账，覆盖：</w:t>
      </w:r>
    </w:p>
    <w:p w14:paraId="4682EB8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日常巡查记录、设备维修记录、备件更换记录；</w:t>
      </w:r>
    </w:p>
    <w:p w14:paraId="6FA81ED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雨量注水试验报告、蒸发精度比对记录、墒情校测记录；</w:t>
      </w:r>
    </w:p>
    <w:p w14:paraId="6F58F92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安全检查记录、发电机保养记录、缆道巡检记录；</w:t>
      </w:r>
    </w:p>
    <w:p w14:paraId="4715CF4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工单档案、预警记录、月度运维报表。</w:t>
      </w:r>
    </w:p>
    <w:p w14:paraId="12ADF84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所有资料同步生成电子版与可打印纸质版，分类清晰、检索便捷，完全满足项目 “纸质 + 电子双台账” 的考核要求，无需人工二次整理。</w:t>
      </w:r>
    </w:p>
    <w:p w14:paraId="3C27300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备品备件全生命周期管理</w:t>
      </w:r>
    </w:p>
    <w:p w14:paraId="33B1BA5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建立备品备件电子仓库，实现入库、出库、领用、库存全流程管控：</w:t>
      </w:r>
    </w:p>
    <w:p w14:paraId="2260F60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备件入库登记型号、数量、采购时间、质保期；</w:t>
      </w:r>
    </w:p>
    <w:p w14:paraId="38C4BBD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工单处置领用时自动扣减库存，关联对应站点与工单；</w:t>
      </w:r>
    </w:p>
    <w:p w14:paraId="6C75CD9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left="980" w:leftChars="200" w:hanging="420" w:firstLineChars="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库存低于阈值自动触发补货提醒；</w:t>
      </w:r>
    </w:p>
    <w:p w14:paraId="1475EC9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更换下来的旧设备按要求登记回收，同步记录去向，符合采购文件旧件回收管理要求。</w:t>
      </w:r>
    </w:p>
    <w:p w14:paraId="1C8578D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（六）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运维统计分析与考核支撑</w:t>
      </w:r>
    </w:p>
    <w:p w14:paraId="176DB6E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核心运维指标自动统计</w:t>
      </w:r>
    </w:p>
    <w:p w14:paraId="7095A97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平台自动对标项目考核标准，实时统计核心指标：</w:t>
      </w:r>
    </w:p>
    <w:p w14:paraId="57EA7F2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1）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站点畅通率：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按日 / 周 / 月自动计算水文站、水位站、雨量站等不同站类的数据畅通率，自动对标 98%/95% 的考核要求；</w:t>
      </w:r>
    </w:p>
    <w:p w14:paraId="2862E4D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故障处置时效：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统计单工单响应时长、修复时长，超时工单自动标记；</w:t>
      </w:r>
    </w:p>
    <w:p w14:paraId="69669BA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巡检完成率：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统计周期内巡检任务完成数量、到位率、及时率；</w:t>
      </w:r>
    </w:p>
    <w:p w14:paraId="5F44C83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4）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设备故障率：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按站类、设备型号统计故障频次，辅助分析薄弱站点。</w:t>
      </w:r>
    </w:p>
    <w:p w14:paraId="05F50A6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多维度运维报表自动生成</w:t>
      </w:r>
    </w:p>
    <w:p w14:paraId="0229CB1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支持自动生成日报、周报、月报、季度运维报告，内容包含站点运行概况、数据畅通率、故障处置情况、巡检完成情况、存在问题与下一步计划，可直接用于向采购人汇报，减少人工统计工作量，提升汇报规范性。</w:t>
      </w:r>
    </w:p>
    <w:p w14:paraId="388D76A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考核指标对标管控</w:t>
      </w:r>
    </w:p>
    <w:p w14:paraId="045475C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平台内置项目百分制考核评分规则，可自动对标日常维护、日常管理、设施设备维护、资料管理四大类考核项，预判扣分项并提前预警，辅助运维团队针对性整改，保障考核达到优秀等级。</w:t>
      </w:r>
    </w:p>
    <w:p w14:paraId="713DC9F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四、项目典型应用场景落地</w:t>
      </w:r>
    </w:p>
    <w:p w14:paraId="6EC250A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日常全域站网远程值守场景</w:t>
      </w:r>
    </w:p>
    <w:p w14:paraId="7B65D6B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驻场运维人员通过平台 GIS 一张图，每日仅需 10 分钟即可完成全部 218 处站点的运行状态巡检，替代传统逐个登录系统人工核查的模式。站点数据异常、设备离线自动弹窗预警，驻场人员可第一时间调度片区人员处置，大幅提升值守效率，有效保障数据畅通率达标。</w:t>
      </w:r>
    </w:p>
    <w:p w14:paraId="057B608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（二）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汛期暴雨应急快速处置场景</w:t>
      </w:r>
    </w:p>
    <w:p w14:paraId="252DB4A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暴雨洪水应急响应期间，平台 7×24 小时自动监控全域站点状态，一旦出现设备离线、数据中断，立即触发紧急预警，自动匹配就近运维人员派单，同步推送最优行进路线。管理人员可实时查看运维人员位置、处置进度，必要时调度周边人员增援，确保严格落实 “6 小时响应、12 小时修复” 的应急要求，极端情况下可实现多站点故障协同调度。</w:t>
      </w:r>
    </w:p>
    <w:p w14:paraId="2EF9F8D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（三）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标准化现场巡检作业场景</w:t>
      </w:r>
    </w:p>
    <w:p w14:paraId="1A2053D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针对雨量站月度巡检、墒情站季度巡查等固定任务，运维人员打开手机 APP 即可获取当日巡检清单与站点导航，到达现场后按标准化 checklist 逐项作业，如水尺检查、设备清洁、数据比对、注水试验等，操作步骤与技术要求内置在系统中，避免新人作业不规范、漏项等问题。巡检数据实时同步后台，管理人员当日即可核查巡检质量，保障运维作业符合规范要求。</w:t>
      </w:r>
    </w:p>
    <w:p w14:paraId="32B77DF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（四）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运维考核迎检资料调取场景</w:t>
      </w:r>
    </w:p>
    <w:p w14:paraId="3EDC1A6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采购人开展 “四不两直” 抽查或集中考核时，无需整理大量纸质台账，通过平台输入站点名称、时间段，即可一键调取该站全部巡检记录、维修记录、校准试验报告、现场影像等资料，数据真实可溯、完整规范，直接满足考核资料查验要求，大幅提升迎检效率。</w:t>
      </w:r>
    </w:p>
    <w:p w14:paraId="256B79D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（五）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新旧运维衔接过渡场景</w:t>
      </w:r>
    </w:p>
    <w:p w14:paraId="4C98597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针对项目 1 个月服务空档期的衔接要求，平台可快速导入全部站点基础档案与历史运维记录，承接原运维单位的设备台账与遗留问题，通过工单形式逐项跟进落实，确保交接过程站点管护不中断、资料不丢失，保障新旧运维平稳过渡。</w:t>
      </w:r>
    </w:p>
    <w:p w14:paraId="181A3F3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</w:p>
    <w:p w14:paraId="160556A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五、平台部署与运行保障</w:t>
      </w:r>
    </w:p>
    <w:p w14:paraId="557E8E4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平台部署方式</w:t>
      </w:r>
    </w:p>
    <w:p w14:paraId="76F3DDF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本项目采用云端 SaaS 化部署模式，无需采购人额外采购硬件设备、搭建机房。我司负责平台服务器、网络带宽、系统维护等全部底层资源，项目启动后 3 个工作日内完成全部站点数据录入与平台初始化，即可投入使用。 同时提供 PC 端管理后台 + 移动端运维 APP，适配安卓、iOS 系统，运维人员可通过手机随时接收任务、上报情况。</w:t>
      </w:r>
    </w:p>
    <w:p w14:paraId="55CCA5C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（二）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人员操作培训保障</w:t>
      </w:r>
    </w:p>
    <w:p w14:paraId="39B9C66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项目进场后 1 个工作日内，我司组织全体运维人员开展平台操作培训，内容包含移动端巡检作业、工单处置、PC 端监控调度、台账查询等，确保所有人员熟练掌握；驻场人员掌握平台全功能操作，负责日常调度与问题答疑。培训后进行实操考核，考核合格方可上岗。</w:t>
      </w:r>
    </w:p>
    <w:p w14:paraId="3C69AC8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（三）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系统安全与数据保密保障</w:t>
      </w:r>
    </w:p>
    <w:p w14:paraId="1D78E60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数据安全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：所有水文监测数据传输采用 SSL 加密，存储采用脱敏处理，严格遵守水文数据保密规定；</w:t>
      </w:r>
    </w:p>
    <w:p w14:paraId="23B2E72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权限管理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：实行三级权限体系，一线运维人员仅可查看负责片区站点数据，管理人员可查看全域数据，采购人账号按需开放查询权限；</w:t>
      </w:r>
    </w:p>
    <w:p w14:paraId="1320DFA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运维安全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：平台 7×24 小时稳定运行，数据定期备份，故障率低于 0.1%，出现系统故障 2 小时内响应修复。</w:t>
      </w:r>
    </w:p>
    <w:p w14:paraId="670714E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（四）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平台迭代与运维保障</w:t>
      </w:r>
    </w:p>
    <w:p w14:paraId="0287C6C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我司配备专职平台运维团队，负责平台日常运行维护、功能优化；针对本项目个性化需求，可免费提供功能微调服务，确保平台持续适配项目运维管理要求。</w:t>
      </w:r>
    </w:p>
    <w:p w14:paraId="050E777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六、方案价值与预期成效</w:t>
      </w:r>
    </w:p>
    <w:p w14:paraId="0E49951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运维效率显著提升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：通过自动化监控与智能派单，故障发现时间缩短 80%，运维调度效率提升 60%，有效降低人工巡检与值守成本；</w:t>
      </w:r>
    </w:p>
    <w:p w14:paraId="518A400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（二）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运维质量全面可控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：标准化巡检、全流程工单闭环，彻底解决运维作业不规范、质量难管控的问题，保障设备稳定运行；</w:t>
      </w:r>
    </w:p>
    <w:p w14:paraId="6191CE5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（三）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考核达标充分保障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：核心考核指标自动统计、实时对标，提前预判整改，助力项目考核稳定达到 95 分以上优秀等级；</w:t>
      </w:r>
    </w:p>
    <w:p w14:paraId="62455BF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（四）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管理决策数据支撑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：通过运维数据沉淀分析，可识别高频故障站点与设备，针对性优化运维策略，实现从 “被动抢修” 向 “主动预防” 转变；</w:t>
      </w:r>
    </w:p>
    <w:p w14:paraId="7B8692E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（五）</w:t>
      </w:r>
      <w:r>
        <w:rPr>
          <w:rStyle w:val="6"/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服务体验持续优化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：向采购人提供透明化、可追溯的运维服务，所有工作留痕、数据可查，全面提升服务专业度与采购人满意度。</w:t>
      </w:r>
    </w:p>
    <w:p w14:paraId="55B29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9DD099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（2）运维服务热线电话号码</w:t>
      </w:r>
    </w:p>
    <w:p w14:paraId="17B18C9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一、专属运维服务热线号码配置</w:t>
      </w:r>
    </w:p>
    <w:p w14:paraId="2A78368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（一）7×24小时项目总值班热线</w:t>
      </w:r>
    </w:p>
    <w:p w14:paraId="26FB449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1.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固定电话：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0791-8XXXXXX</w:t>
      </w:r>
    </w:p>
    <w:p w14:paraId="49407DA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值班手机：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13XXXXXXXXX</w:t>
      </w:r>
    </w:p>
    <w:p w14:paraId="765284C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服务范围：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统一受理全项目所有站点故障报修、应急诉求、工作指令传达、运维事项咨询，是本项目运维服务的唯一总入口，全年无休、全天候畅通。</w:t>
      </w:r>
    </w:p>
    <w:p w14:paraId="5E1AF3F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（二）汛期应急抢修专线</w:t>
      </w:r>
    </w:p>
    <w:p w14:paraId="3B08069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1.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专线号码：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13XXXXXXXXX</w:t>
      </w:r>
    </w:p>
    <w:p w14:paraId="73E37C0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启用时段：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每年3月1日-9月30日汛期，以及暴雨洪水应急响应期间全程开通</w:t>
      </w:r>
    </w:p>
    <w:p w14:paraId="79029C9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服务范围：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专门对接汛期紧急故障、多站批量离线、核心测报设备故障等应急场景，诉求直达应急抢修专班，优先调度人员与备件资源，保障极端工况下快速响应。</w:t>
      </w:r>
    </w:p>
    <w:p w14:paraId="7389778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（三）技术支持专线</w:t>
      </w:r>
    </w:p>
    <w:p w14:paraId="2D400EA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1.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专线号码：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0791-8XXXXXX</w:t>
      </w:r>
    </w:p>
    <w:p w14:paraId="45CC8BD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服务时段：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工作日8:30-17:30</w:t>
      </w:r>
    </w:p>
    <w:p w14:paraId="068DC7A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服务范围：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提供水文监测设备技术答疑、智慧运维平台操作指导、疑难故障远程技术支撑，为采购人及一线运维人员提供专业技术咨询服务。</w:t>
      </w:r>
    </w:p>
    <w:p w14:paraId="1EDE531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（四）驻场办公固定电话</w:t>
      </w:r>
    </w:p>
    <w:p w14:paraId="1B2033B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1.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号码：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0791-8XXXXXX</w:t>
      </w:r>
    </w:p>
    <w:p w14:paraId="4E586CB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值守地点：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鄱阳湖水文水资源监测中心驻场办公室</w:t>
      </w:r>
    </w:p>
    <w:p w14:paraId="180F795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服务范围：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对接采购人日常运维沟通、现场工作协调、资料报送对接等日常事务，工作日驻场人员在岗值守，随叫随应。</w:t>
      </w:r>
    </w:p>
    <w:p w14:paraId="72DC79C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（五）项目负责人直通电话</w:t>
      </w:r>
    </w:p>
    <w:p w14:paraId="3530ADE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1.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项目总负责人：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13XXXXXXXXX</w:t>
      </w:r>
    </w:p>
    <w:p w14:paraId="53F173E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2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服务范围：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重大运维事项协调、应急工作总指挥、服务质量投诉受理，采购人可随时致电对接项目重大问题。</w:t>
      </w:r>
    </w:p>
    <w:p w14:paraId="24A777D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二、热线值守管理机制</w:t>
      </w:r>
    </w:p>
    <w:p w14:paraId="6EA3D53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分级值守制度</w:t>
      </w:r>
    </w:p>
    <w:p w14:paraId="52EC7FE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日常值守（非汛期10月-次年2月）：实行“一人值班、全员备勤”机制，总值班热线由项目运维骨干7×24小时轮值，每班值守人员1名，同步配备2名技术人员备勤，确保接报后可快速调度处置。</w:t>
      </w:r>
    </w:p>
    <w:p w14:paraId="33E3C02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汛期值守（3月-9月）：升级为双岗值班制，每班配备1名值班调度员+1名技术专员，同步开通应急抢修专线；暴雨蓝色及以上预警期间，增加1名项目管理人员在岗带班，确保热线不占线、诉求快研判、指令秒传达。</w:t>
      </w:r>
    </w:p>
    <w:p w14:paraId="0913ECA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</w:p>
    <w:p w14:paraId="29B3BF9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</w:p>
    <w:p w14:paraId="4D7BB93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（二）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值守人员资质要求</w:t>
      </w:r>
    </w:p>
    <w:p w14:paraId="24BEA61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所有热线值守人员均具备水利水文相关专业背景，拥有2年以上水文监测设备运维经验，全程参与本项目站点摸排与技术培训，熟悉全部218处站点分布、设备型号与运维要求，可在接报后5分钟内完成故障定级与初步处置方案研判，杜绝非专业接报导致的信息偏差与处置延误。</w:t>
      </w:r>
    </w:p>
    <w:p w14:paraId="1993862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（三）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标准化接报流程</w:t>
      </w:r>
    </w:p>
    <w:p w14:paraId="59B8EAE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值守人员接报诉求时，严格执行“一问二记三派四反馈”标准流程：</w:t>
      </w:r>
    </w:p>
    <w:p w14:paraId="2A231D8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询问并核实站点名称、站码、故障现象、报修人及联系方式；</w:t>
      </w:r>
    </w:p>
    <w:p w14:paraId="5CFDA56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完整登记诉求时间、问题描述，同步录入智慧运维平台生成工单；</w:t>
      </w:r>
    </w:p>
    <w:p w14:paraId="73B4ACC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按故障等级立即派发至对应片区运维人员或抢修专班；</w:t>
      </w:r>
    </w:p>
    <w:p w14:paraId="4366978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10分钟内向报修人反馈处置安排、预计到场时间与对接人信息。</w:t>
      </w:r>
    </w:p>
    <w:p w14:paraId="469AF2C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三、分级响应与闭环处置流程</w:t>
      </w:r>
    </w:p>
    <w:p w14:paraId="7B13430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严格对标采购文件故障修复时效要求，建立四级响应标准，所有热线诉求全程纳入智慧运维平台工单闭环管理：</w:t>
      </w:r>
    </w:p>
    <w:tbl>
      <w:tblPr>
        <w:tblStyle w:val="4"/>
        <w:tblW w:w="4983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6"/>
        <w:gridCol w:w="2941"/>
        <w:gridCol w:w="2268"/>
        <w:gridCol w:w="1432"/>
        <w:gridCol w:w="1925"/>
      </w:tblGrid>
      <w:tr w14:paraId="6AE2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696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7D5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故障等级</w:t>
            </w:r>
          </w:p>
        </w:tc>
        <w:tc>
          <w:tcPr>
            <w:tcW w:w="1477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0A9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适用场景</w:t>
            </w:r>
          </w:p>
        </w:tc>
        <w:tc>
          <w:tcPr>
            <w:tcW w:w="1139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1A6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响应时效</w:t>
            </w:r>
          </w:p>
        </w:tc>
        <w:tc>
          <w:tcPr>
            <w:tcW w:w="719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788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修复时效</w:t>
            </w:r>
          </w:p>
        </w:tc>
        <w:tc>
          <w:tcPr>
            <w:tcW w:w="967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2A5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进度反馈要求</w:t>
            </w:r>
          </w:p>
        </w:tc>
      </w:tr>
      <w:tr w14:paraId="41753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696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C8D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一级（紧急）</w:t>
            </w:r>
          </w:p>
        </w:tc>
        <w:tc>
          <w:tcPr>
            <w:tcW w:w="1477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B92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暴雨洪水期/应急响应期重点站点故障、3站及以上批量离线、核心测报设备损毁</w:t>
            </w:r>
          </w:p>
        </w:tc>
        <w:tc>
          <w:tcPr>
            <w:tcW w:w="1139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F04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接报后30分钟内完成派单，6小时内人员到场</w:t>
            </w:r>
          </w:p>
        </w:tc>
        <w:tc>
          <w:tcPr>
            <w:tcW w:w="719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4A3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12小时内修复恢复</w:t>
            </w:r>
          </w:p>
        </w:tc>
        <w:tc>
          <w:tcPr>
            <w:tcW w:w="967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F2E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每2小时向采购人通报一次处置进度</w:t>
            </w:r>
          </w:p>
        </w:tc>
      </w:tr>
      <w:tr w14:paraId="2BFF0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696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3F4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二级（较重）</w:t>
            </w:r>
          </w:p>
        </w:tc>
        <w:tc>
          <w:tcPr>
            <w:tcW w:w="1477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358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汛期常规站点离线、重点雨量/水位站数据异常、数据畅通率不达标</w:t>
            </w:r>
          </w:p>
        </w:tc>
        <w:tc>
          <w:tcPr>
            <w:tcW w:w="1139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151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接报后2小时内响应，12小时内人员到场</w:t>
            </w:r>
          </w:p>
        </w:tc>
        <w:tc>
          <w:tcPr>
            <w:tcW w:w="719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51F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24小时内修复恢复</w:t>
            </w:r>
          </w:p>
        </w:tc>
        <w:tc>
          <w:tcPr>
            <w:tcW w:w="967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9C9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每6小时同步一次处置进度</w:t>
            </w:r>
          </w:p>
        </w:tc>
      </w:tr>
      <w:tr w14:paraId="3422C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696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5B0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三级（一般）</w:t>
            </w:r>
          </w:p>
        </w:tc>
        <w:tc>
          <w:tcPr>
            <w:tcW w:w="1477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53F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非汛期站点设备故障、非核心站点数据异常、常规运维咨询</w:t>
            </w:r>
          </w:p>
        </w:tc>
        <w:tc>
          <w:tcPr>
            <w:tcW w:w="1139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157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接报后6小时内响应，24小时内人员到场</w:t>
            </w:r>
          </w:p>
        </w:tc>
        <w:tc>
          <w:tcPr>
            <w:tcW w:w="719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A64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48小时内修复恢复</w:t>
            </w:r>
          </w:p>
        </w:tc>
        <w:tc>
          <w:tcPr>
            <w:tcW w:w="967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77D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修复完成后1小时内统一反馈</w:t>
            </w:r>
          </w:p>
        </w:tc>
      </w:tr>
      <w:tr w14:paraId="6E93D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696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28F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四级（咨询类）</w:t>
            </w:r>
          </w:p>
        </w:tc>
        <w:tc>
          <w:tcPr>
            <w:tcW w:w="1477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BDD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运维业务咨询、资料调取、常规工作对接</w:t>
            </w:r>
          </w:p>
        </w:tc>
        <w:tc>
          <w:tcPr>
            <w:tcW w:w="1139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8C4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接报后30分钟内答复</w:t>
            </w:r>
          </w:p>
        </w:tc>
        <w:tc>
          <w:tcPr>
            <w:tcW w:w="719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1AF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1个工作日内办结</w:t>
            </w:r>
          </w:p>
        </w:tc>
        <w:tc>
          <w:tcPr>
            <w:tcW w:w="967" w:type="pc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94F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Autospacing="0" w:afterAutospacing="0" w:line="240" w:lineRule="atLeast"/>
              <w:jc w:val="center"/>
              <w:textAlignment w:val="top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napToGrid w:val="0"/>
                <w:color w:val="000000"/>
                <w:kern w:val="0"/>
                <w:sz w:val="28"/>
                <w:szCs w:val="28"/>
                <w:lang w:val="en-US" w:eastAsia="zh-CN" w:bidi="ar"/>
              </w:rPr>
              <w:t>即时反馈办理结果</w:t>
            </w:r>
          </w:p>
        </w:tc>
      </w:tr>
    </w:tbl>
    <w:p w14:paraId="4566A0D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所有热线诉求处置完成后，由值班人员核验设备运行状态与数据恢复情况，确认正常后向报修人反馈办结，并同步完成工单归档，实现“接报有登记、处置有跟踪、办结有回访、全程可追溯”。</w:t>
      </w:r>
    </w:p>
    <w:p w14:paraId="5744D3B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四、热线服务配套保障措施</w:t>
      </w:r>
    </w:p>
    <w:p w14:paraId="320E376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多渠道诉求联动互补</w:t>
      </w:r>
    </w:p>
    <w:p w14:paraId="57D3BA7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以电话热线为核心，同步配套智慧运维平台线上报修端口、项目专属微信工作群，形成“一主多辅”的诉求受理体系。所有渠道诉求统一汇入智慧运维平台工单系统，归口管理、统一调度，避免多渠道诉求重复派单或遗漏处置。</w:t>
      </w:r>
    </w:p>
    <w:p w14:paraId="1382D53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（二）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通话全录音与质量监督</w:t>
      </w:r>
    </w:p>
    <w:p w14:paraId="62D97EA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所有热线通话全程自动录音，录音文件留存期不少于6个月；项目负责人每月抽查不少于10%的热线通话</w:t>
      </w: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记录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，从接听时效、服务态度、专业程度、处置规范四个维度进行质量考核，对不规范接报、响应滞后等问题立即整改，持续提升热线服务质量。</w:t>
      </w:r>
    </w:p>
    <w:p w14:paraId="17F87D5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</w:p>
    <w:p w14:paraId="7EB45D2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（三）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办结回访与问题复盘</w:t>
      </w:r>
    </w:p>
    <w:p w14:paraId="2788220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一般故障办结后1个工作日内完成电话回访，核实处置效果与服务满意度；紧急故障处置完成当日开展回访，收集采购人意见。</w:t>
      </w:r>
    </w:p>
    <w:p w14:paraId="171C8E9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每月汇总热线受理的故障类型、高发站点、响应时长等数据，纳入月度运维报告，分析故障规律与运维薄弱环节，针对性优化巡检频次与备件配置，从源头降低故障发生率。</w:t>
      </w:r>
    </w:p>
    <w:p w14:paraId="2E3879B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（四）</w:t>
      </w: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备用线路兜底保障</w:t>
      </w:r>
    </w:p>
    <w:p w14:paraId="19F20DB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sz w:val="28"/>
          <w:szCs w:val="28"/>
        </w:rPr>
      </w:pP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highlight w:val="yellow"/>
          <w:lang w:val="en-US" w:eastAsia="zh-CN" w:bidi="ar"/>
        </w:rPr>
        <w:t>设置热线备用号码13XXXXXXXXX，</w:t>
      </w:r>
      <w:r>
        <w:rPr>
          <w:rFonts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当主值班热线因线路故障、信号异常等原因无法接通时，自动呼叫转移至备用号码，同时通过微信工作群发布临时通知，确保任何情况下诉求渠道不中断。</w:t>
      </w:r>
    </w:p>
    <w:p w14:paraId="3A4BA38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五、热线受理与禁止范围</w:t>
      </w:r>
    </w:p>
    <w:p w14:paraId="51CED04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（一）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受理范围</w:t>
      </w:r>
    </w:p>
    <w:p w14:paraId="0418653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水文监测站点设备故障、数据异常、传输中断等运维问题报修；</w:t>
      </w:r>
    </w:p>
    <w:p w14:paraId="2BB0751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站点环境维护、安全隐患等日常运维事项对接；</w:t>
      </w:r>
    </w:p>
    <w:p w14:paraId="1B226CB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采购人下达的运维工作指令、整改要求、检查安排等工作传达；</w:t>
      </w:r>
    </w:p>
    <w:p w14:paraId="50773CF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水文设备操作、运维规范、平台使用等技术咨询；</w:t>
      </w:r>
    </w:p>
    <w:p w14:paraId="51129CC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运维服务质量投诉与改进建议受理。</w:t>
      </w:r>
    </w:p>
    <w:p w14:paraId="31D8B3F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jc w:val="left"/>
        <w:textAlignment w:val="baseline"/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（二）</w:t>
      </w:r>
      <w:r>
        <w:rPr>
          <w:rFonts w:hint="eastAsia" w:ascii="宋体" w:hAnsi="宋体" w:eastAsia="宋体" w:cs="宋体"/>
          <w:b/>
          <w:bCs w:val="0"/>
          <w:snapToGrid w:val="0"/>
          <w:color w:val="000000"/>
          <w:kern w:val="0"/>
          <w:sz w:val="28"/>
          <w:szCs w:val="28"/>
          <w:lang w:val="en-US" w:eastAsia="zh-CN" w:bidi="ar"/>
        </w:rPr>
        <w:t>不予受理范围</w:t>
      </w:r>
    </w:p>
    <w:p w14:paraId="33BB85B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超出本项目运维服务边界的事项；</w:t>
      </w:r>
    </w:p>
    <w:p w14:paraId="362C150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违反水文数据保密规定的诉求；</w:t>
      </w:r>
    </w:p>
    <w:p w14:paraId="64CB7A3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/>
        <w:ind w:firstLine="560" w:firstLineChars="200"/>
        <w:jc w:val="left"/>
        <w:textAlignment w:val="baseline"/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Cs/>
          <w:snapToGrid w:val="0"/>
          <w:color w:val="000000"/>
          <w:kern w:val="0"/>
          <w:sz w:val="28"/>
          <w:szCs w:val="28"/>
          <w:lang w:val="en-US" w:eastAsia="zh-CN" w:bidi="ar"/>
        </w:rPr>
        <w:t>非运维职责范围内的其他行政事务。</w:t>
      </w:r>
    </w:p>
    <w:p w14:paraId="0A3DA2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（3）运营平台功能录屏展示</w:t>
      </w:r>
    </w:p>
    <w:p w14:paraId="7880B207">
      <w:pPr>
        <w:jc w:val="center"/>
        <w:rPr>
          <w:rFonts w:hint="eastAsia"/>
          <w:b/>
          <w:bCs w:val="0"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 w:val="0"/>
          <w:color w:val="FF0000"/>
          <w:sz w:val="32"/>
          <w:szCs w:val="32"/>
          <w:lang w:val="en-US" w:eastAsia="zh-CN"/>
        </w:rPr>
        <w:t>见运营平台功能点录制演示视频</w:t>
      </w:r>
    </w:p>
    <w:p w14:paraId="7B9BBB68"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399F4"/>
    <w:multiLevelType w:val="singleLevel"/>
    <w:tmpl w:val="919399F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67380"/>
    <w:rsid w:val="1056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480" w:lineRule="auto"/>
      <w:jc w:val="left"/>
      <w:textAlignment w:val="baseline"/>
    </w:pPr>
    <w:rPr>
      <w:rFonts w:ascii="宋体" w:hAnsi="宋体" w:eastAsia="宋体" w:cs="宋体"/>
      <w:bCs/>
      <w:snapToGrid w:val="0"/>
      <w:color w:val="000000"/>
      <w:kern w:val="0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480" w:lineRule="auto"/>
      <w:outlineLvl w:val="2"/>
    </w:pPr>
    <w:rPr>
      <w:b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480" w:lineRule="auto"/>
      <w:outlineLvl w:val="3"/>
    </w:pPr>
    <w:rPr>
      <w:b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2026-06-23T01:32:00Z</dcterms:created>
  <dc:creator>小风</dc:creator>
  <cp:lastModifiedBy>小风</cp:lastModifiedBy>
  <dcterms:modified xsi:type="dcterms:W3CDTF">2026-06-23T01:33:04Z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732719D3E4ED4DF59730B8C49ABC7747_11</vt:lpwstr>
  </property>
  <property fmtid="{D5CDD505-2E9C-101B-9397-08002B2CF9AE}" pid="4" name="KSOTemplateDocerSaveRecord">
    <vt:lpwstr>eyJoZGlkIjoiMGVkNTcwZTQ3MWRhMmNmZTQ3ZjBjMmUzNzk3YWZmMmUiLCJ1c2VySWQiOiIyNTAwMzM0MzgifQ==</vt:lpwstr>
  </property>
</Properties>
</file>