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心血管常用药物监测要点（扩展测试版）</w:t>
      </w:r>
    </w:p>
    <w:p>
      <w:pPr>
        <w:pStyle w:val="Heading2"/>
      </w:pPr>
      <w:r>
        <w:t>心血管常用药物监测要点（扩展测试版）</w:t>
      </w:r>
    </w:p>
    <w:p/>
    <w:p>
      <w:pPr>
        <w:pStyle w:val="Heading2"/>
      </w:pPr>
      <w:r>
        <w:t>文档定位</w:t>
      </w:r>
    </w:p>
    <w:p>
      <w:r>
        <w:t>本文档用于 RAG 知识库检索、切片和重排测试，所属类别为“药物信息”，主题为“心血管药物”。</w:t>
      </w:r>
    </w:p>
    <w:p>
      <w:r>
        <w:t>文档内容采用多层级标题、连续段落、项目符号、病例讨论与流程建议的混合结构，方便测试语义检索与上下文拼接能力。</w:t>
      </w:r>
    </w:p>
    <w:p>
      <w:r>
        <w:t>以下内容为教学与系统测试用途，不替代真实临床决策。</w:t>
      </w:r>
    </w:p>
    <w:p/>
    <w:p>
      <w:pPr>
        <w:pStyle w:val="Heading2"/>
      </w:pPr>
      <w:r>
        <w:t>第1章 心血管药物管理专题-1</w:t>
      </w:r>
    </w:p>
    <w:p>
      <w:pPr>
        <w:pStyle w:val="Heading2"/>
      </w:pPr>
      <w:r>
        <w:t>1) 场景描述</w:t>
      </w:r>
    </w:p>
    <w:p>
      <w:r>
        <w:t>在门诊与病房协同管理场景中，第1阶段重点关注患者症状演变、基础疾病、危险因素与近期治疗反应。</w:t>
      </w:r>
    </w:p>
    <w:p>
      <w:r>
        <w:t>对于疑似高风险人群，应尽早进行标准化评估并形成结构化病历，避免因信息缺失导致诊疗延误。</w:t>
      </w:r>
    </w:p>
    <w:p/>
    <w:p>
      <w:pPr>
        <w:pStyle w:val="Heading2"/>
      </w:pPr>
      <w:r>
        <w:t>2) 评估要点</w:t>
      </w:r>
    </w:p>
    <w:p>
      <w:pPr>
        <w:pStyle w:val="ListBullet"/>
      </w:pPr>
      <w:r>
        <w:t>采集主诉、现病史、既往史、药物史与过敏史，明确是否存在红旗征象。</w:t>
      </w:r>
    </w:p>
    <w:p>
      <w:pPr>
        <w:pStyle w:val="ListBullet"/>
      </w:pPr>
      <w:r>
        <w:t>完成体格检查与必要辅助检查，并记录时间点以支持纵向趋势分析。</w:t>
      </w:r>
    </w:p>
    <w:p>
      <w:pPr>
        <w:pStyle w:val="ListBullet"/>
      </w:pPr>
      <w:r>
        <w:t>结合年龄、合并症、器官功能和依从性，对心血管药物相关风险进行分层。</w:t>
      </w:r>
    </w:p>
    <w:p/>
    <w:p>
      <w:pPr>
        <w:pStyle w:val="Heading2"/>
      </w:pPr>
      <w:r>
        <w:t>3) 诊疗建议</w:t>
      </w:r>
    </w:p>
    <w:p>
      <w:r>
        <w:t>建议采用“先稳定、再明确病因、后个体化干预”的分步策略。第1阶段应优先完成症状控制与风险排查，</w:t>
      </w:r>
    </w:p>
    <w:p>
      <w:r>
        <w:t>同时建立复评节点，确保治疗方案可被连续追踪。对治疗反应不佳或快速恶化者，应及时升级处置或转诊。</w:t>
      </w:r>
    </w:p>
    <w:p/>
    <w:p>
      <w:pPr>
        <w:pStyle w:val="Heading2"/>
      </w:pPr>
      <w:r>
        <w:t>4) 病例讨论</w:t>
      </w:r>
    </w:p>
    <w:p>
      <w:r>
        <w:t>某患者在初诊时以“心血管药物相关不适”就诊，伴随睡眠受扰、活动耐量下降及焦虑情绪。经系统评估后，</w:t>
      </w:r>
    </w:p>
    <w:p>
      <w:r>
        <w:t>第1阶段采取联合干预策略，包括生活方式管理、分级药物调整、阶段性复查和健康教育。随访结果显示，</w:t>
      </w:r>
    </w:p>
    <w:p>
      <w:r>
        <w:t>其核心症状逐步缓解，关键指标趋于稳定，但在长期管理中仍需持续监测并强化依从性。</w:t>
      </w:r>
    </w:p>
    <w:p/>
    <w:p>
      <w:pPr>
        <w:pStyle w:val="Heading2"/>
      </w:pPr>
      <w:r>
        <w:t>5) 质控与随访</w:t>
      </w:r>
    </w:p>
    <w:p>
      <w:pPr>
        <w:pStyle w:val="ListBullet"/>
      </w:pPr>
      <w:r>
        <w:t>建议 2~4 周进行一次短周期评估，3 个月进行阶段复盘。</w:t>
      </w:r>
    </w:p>
    <w:p>
      <w:pPr>
        <w:pStyle w:val="ListBullet"/>
      </w:pPr>
      <w:r>
        <w:t>对异常指标应记录触发阈值、干预动作与反馈结果，形成闭环管理。</w:t>
      </w:r>
    </w:p>
    <w:p>
      <w:pPr>
        <w:pStyle w:val="ListBullet"/>
      </w:pPr>
      <w:r>
        <w:t>加强患者宣教，明确复诊时点、预警症状和居家监测方法。</w:t>
      </w:r>
    </w:p>
    <w:p/>
    <w:p>
      <w:pPr>
        <w:pStyle w:val="Heading2"/>
      </w:pPr>
      <w:r>
        <w:t>第2章 心血管药物管理专题-2</w:t>
      </w:r>
    </w:p>
    <w:p>
      <w:pPr>
        <w:pStyle w:val="Heading2"/>
      </w:pPr>
      <w:r>
        <w:t>1) 场景描述</w:t>
      </w:r>
    </w:p>
    <w:p>
      <w:r>
        <w:t>在门诊与病房协同管理场景中，第2阶段重点关注患者症状演变、基础疾病、危险因素与近期治疗反应。</w:t>
      </w:r>
    </w:p>
    <w:p>
      <w:r>
        <w:t>对于疑似高风险人群，应尽早进行标准化评估并形成结构化病历，避免因信息缺失导致诊疗延误。</w:t>
      </w:r>
    </w:p>
    <w:p/>
    <w:p>
      <w:pPr>
        <w:pStyle w:val="Heading2"/>
      </w:pPr>
      <w:r>
        <w:t>2) 评估要点</w:t>
      </w:r>
    </w:p>
    <w:p>
      <w:pPr>
        <w:pStyle w:val="ListBullet"/>
      </w:pPr>
      <w:r>
        <w:t>采集主诉、现病史、既往史、药物史与过敏史，明确是否存在红旗征象。</w:t>
      </w:r>
    </w:p>
    <w:p>
      <w:pPr>
        <w:pStyle w:val="ListBullet"/>
      </w:pPr>
      <w:r>
        <w:t>完成体格检查与必要辅助检查，并记录时间点以支持纵向趋势分析。</w:t>
      </w:r>
    </w:p>
    <w:p>
      <w:pPr>
        <w:pStyle w:val="ListBullet"/>
      </w:pPr>
      <w:r>
        <w:t>结合年龄、合并症、器官功能和依从性，对心血管药物相关风险进行分层。</w:t>
      </w:r>
    </w:p>
    <w:p/>
    <w:p>
      <w:pPr>
        <w:pStyle w:val="Heading2"/>
      </w:pPr>
      <w:r>
        <w:t>3) 诊疗建议</w:t>
      </w:r>
    </w:p>
    <w:p>
      <w:r>
        <w:t>建议采用“先稳定、再明确病因、后个体化干预”的分步策略。第2阶段应优先完成症状控制与风险排查，</w:t>
      </w:r>
    </w:p>
    <w:p>
      <w:r>
        <w:t>同时建立复评节点，确保治疗方案可被连续追踪。对治疗反应不佳或快速恶化者，应及时升级处置或转诊。</w:t>
      </w:r>
    </w:p>
    <w:p/>
    <w:p>
      <w:pPr>
        <w:pStyle w:val="Heading2"/>
      </w:pPr>
      <w:r>
        <w:t>4) 病例讨论</w:t>
      </w:r>
    </w:p>
    <w:p>
      <w:r>
        <w:t>某患者在初诊时以“心血管药物相关不适”就诊，伴随睡眠受扰、活动耐量下降及焦虑情绪。经系统评估后，</w:t>
      </w:r>
    </w:p>
    <w:p>
      <w:r>
        <w:t>第2阶段采取联合干预策略，包括生活方式管理、分级药物调整、阶段性复查和健康教育。随访结果显示，</w:t>
      </w:r>
    </w:p>
    <w:p>
      <w:r>
        <w:t>其核心症状逐步缓解，关键指标趋于稳定，但在长期管理中仍需持续监测并强化依从性。</w:t>
      </w:r>
    </w:p>
    <w:p/>
    <w:p>
      <w:pPr>
        <w:pStyle w:val="Heading2"/>
      </w:pPr>
      <w:r>
        <w:t>5) 质控与随访</w:t>
      </w:r>
    </w:p>
    <w:p>
      <w:pPr>
        <w:pStyle w:val="ListBullet"/>
      </w:pPr>
      <w:r>
        <w:t>建议 2~4 周进行一次短周期评估，3 个月进行阶段复盘。</w:t>
      </w:r>
    </w:p>
    <w:p>
      <w:pPr>
        <w:pStyle w:val="ListBullet"/>
      </w:pPr>
      <w:r>
        <w:t>对异常指标应记录触发阈值、干预动作与反馈结果，形成闭环管理。</w:t>
      </w:r>
    </w:p>
    <w:p>
      <w:pPr>
        <w:pStyle w:val="ListBullet"/>
      </w:pPr>
      <w:r>
        <w:t>加强患者宣教，明确复诊时点、预警症状和居家监测方法。</w:t>
      </w:r>
    </w:p>
    <w:p/>
    <w:p>
      <w:pPr>
        <w:pStyle w:val="Heading2"/>
      </w:pPr>
      <w:r>
        <w:t>第3章 心血管药物管理专题-3</w:t>
      </w:r>
    </w:p>
    <w:p>
      <w:pPr>
        <w:pStyle w:val="Heading2"/>
      </w:pPr>
      <w:r>
        <w:t>1) 场景描述</w:t>
      </w:r>
    </w:p>
    <w:p>
      <w:r>
        <w:t>在门诊与病房协同管理场景中，第3阶段重点关注患者症状演变、基础疾病、危险因素与近期治疗反应。</w:t>
      </w:r>
    </w:p>
    <w:p>
      <w:r>
        <w:t>对于疑似高风险人群，应尽早进行标准化评估并形成结构化病历，避免因信息缺失导致诊疗延误。</w:t>
      </w:r>
    </w:p>
    <w:p/>
    <w:p>
      <w:pPr>
        <w:pStyle w:val="Heading2"/>
      </w:pPr>
      <w:r>
        <w:t>2) 评估要点</w:t>
      </w:r>
    </w:p>
    <w:p>
      <w:pPr>
        <w:pStyle w:val="ListBullet"/>
      </w:pPr>
      <w:r>
        <w:t>采集主诉、现病史、既往史、药物史与过敏史，明确是否存在红旗征象。</w:t>
      </w:r>
    </w:p>
    <w:p>
      <w:pPr>
        <w:pStyle w:val="ListBullet"/>
      </w:pPr>
      <w:r>
        <w:t>完成体格检查与必要辅助检查，并记录时间点以支持纵向趋势分析。</w:t>
      </w:r>
    </w:p>
    <w:p>
      <w:pPr>
        <w:pStyle w:val="ListBullet"/>
      </w:pPr>
      <w:r>
        <w:t>结合年龄、合并症、器官功能和依从性，对心血管药物相关风险进行分层。</w:t>
      </w:r>
    </w:p>
    <w:p/>
    <w:p>
      <w:pPr>
        <w:pStyle w:val="Heading2"/>
      </w:pPr>
      <w:r>
        <w:t>3) 诊疗建议</w:t>
      </w:r>
    </w:p>
    <w:p>
      <w:r>
        <w:t>建议采用“先稳定、再明确病因、后个体化干预”的分步策略。第3阶段应优先完成症状控制与风险排查，</w:t>
      </w:r>
    </w:p>
    <w:p>
      <w:r>
        <w:t>同时建立复评节点，确保治疗方案可被连续追踪。对治疗反应不佳或快速恶化者，应及时升级处置或转诊。</w:t>
      </w:r>
    </w:p>
    <w:p/>
    <w:p>
      <w:pPr>
        <w:pStyle w:val="Heading2"/>
      </w:pPr>
      <w:r>
        <w:t>4) 病例讨论</w:t>
      </w:r>
    </w:p>
    <w:p>
      <w:r>
        <w:t>某患者在初诊时以“心血管药物相关不适”就诊，伴随睡眠受扰、活动耐量下降及焦虑情绪。经系统评估后，</w:t>
      </w:r>
    </w:p>
    <w:p>
      <w:r>
        <w:t>第3阶段采取联合干预策略，包括生活方式管理、分级药物调整、阶段性复查和健康教育。随访结果显示，</w:t>
      </w:r>
    </w:p>
    <w:p>
      <w:r>
        <w:t>其核心症状逐步缓解，关键指标趋于稳定，但在长期管理中仍需持续监测并强化依从性。</w:t>
      </w:r>
    </w:p>
    <w:p/>
    <w:p>
      <w:pPr>
        <w:pStyle w:val="Heading2"/>
      </w:pPr>
      <w:r>
        <w:t>5) 质控与随访</w:t>
      </w:r>
    </w:p>
    <w:p>
      <w:pPr>
        <w:pStyle w:val="ListBullet"/>
      </w:pPr>
      <w:r>
        <w:t>建议 2~4 周进行一次短周期评估，3 个月进行阶段复盘。</w:t>
      </w:r>
    </w:p>
    <w:p>
      <w:pPr>
        <w:pStyle w:val="ListBullet"/>
      </w:pPr>
      <w:r>
        <w:t>对异常指标应记录触发阈值、干预动作与反馈结果，形成闭环管理。</w:t>
      </w:r>
    </w:p>
    <w:p>
      <w:pPr>
        <w:pStyle w:val="ListBullet"/>
      </w:pPr>
      <w:r>
        <w:t>加强患者宣教，明确复诊时点、预警症状和居家监测方法。</w:t>
      </w:r>
    </w:p>
    <w:p/>
    <w:p>
      <w:pPr>
        <w:pStyle w:val="Heading2"/>
      </w:pPr>
      <w:r>
        <w:t>第4章 心血管药物管理专题-4</w:t>
      </w:r>
    </w:p>
    <w:p>
      <w:pPr>
        <w:pStyle w:val="Heading2"/>
      </w:pPr>
      <w:r>
        <w:t>1) 场景描述</w:t>
      </w:r>
    </w:p>
    <w:p>
      <w:r>
        <w:t>在门诊与病房协同管理场景中，第4阶段重点关注患者症状演变、基础疾病、危险因素与近期治疗反应。</w:t>
      </w:r>
    </w:p>
    <w:p>
      <w:r>
        <w:t>对于疑似高风险人群，应尽早进行标准化评估并形成结构化病历，避免因信息缺失导致诊疗延误。</w:t>
      </w:r>
    </w:p>
    <w:p/>
    <w:p>
      <w:pPr>
        <w:pStyle w:val="Heading2"/>
      </w:pPr>
      <w:r>
        <w:t>2) 评估要点</w:t>
      </w:r>
    </w:p>
    <w:p>
      <w:pPr>
        <w:pStyle w:val="ListBullet"/>
      </w:pPr>
      <w:r>
        <w:t>采集主诉、现病史、既往史、药物史与过敏史，明确是否存在红旗征象。</w:t>
      </w:r>
    </w:p>
    <w:p>
      <w:pPr>
        <w:pStyle w:val="ListBullet"/>
      </w:pPr>
      <w:r>
        <w:t>完成体格检查与必要辅助检查，并记录时间点以支持纵向趋势分析。</w:t>
      </w:r>
    </w:p>
    <w:p>
      <w:pPr>
        <w:pStyle w:val="ListBullet"/>
      </w:pPr>
      <w:r>
        <w:t>结合年龄、合并症、器官功能和依从性，对心血管药物相关风险进行分层。</w:t>
      </w:r>
    </w:p>
    <w:p/>
    <w:p>
      <w:pPr>
        <w:pStyle w:val="Heading2"/>
      </w:pPr>
      <w:r>
        <w:t>3) 诊疗建议</w:t>
      </w:r>
    </w:p>
    <w:p>
      <w:r>
        <w:t>建议采用“先稳定、再明确病因、后个体化干预”的分步策略。第4阶段应优先完成症状控制与风险排查，</w:t>
      </w:r>
    </w:p>
    <w:p>
      <w:r>
        <w:t>同时建立复评节点，确保治疗方案可被连续追踪。对治疗反应不佳或快速恶化者，应及时升级处置或转诊。</w:t>
      </w:r>
    </w:p>
    <w:p/>
    <w:p>
      <w:pPr>
        <w:pStyle w:val="Heading2"/>
      </w:pPr>
      <w:r>
        <w:t>4) 病例讨论</w:t>
      </w:r>
    </w:p>
    <w:p>
      <w:r>
        <w:t>某患者在初诊时以“心血管药物相关不适”就诊，伴随睡眠受扰、活动耐量下降及焦虑情绪。经系统评估后，</w:t>
      </w:r>
    </w:p>
    <w:p>
      <w:r>
        <w:t>第4阶段采取联合干预策略，包括生活方式管理、分级药物调整、阶段性复查和健康教育。随访结果显示，</w:t>
      </w:r>
    </w:p>
    <w:p>
      <w:r>
        <w:t>其核心症状逐步缓解，关键指标趋于稳定，但在长期管理中仍需持续监测并强化依从性。</w:t>
      </w:r>
    </w:p>
    <w:p/>
    <w:p>
      <w:pPr>
        <w:pStyle w:val="Heading2"/>
      </w:pPr>
      <w:r>
        <w:t>5) 质控与随访</w:t>
      </w:r>
    </w:p>
    <w:p>
      <w:pPr>
        <w:pStyle w:val="ListBullet"/>
      </w:pPr>
      <w:r>
        <w:t>建议 2~4 周进行一次短周期评估，3 个月进行阶段复盘。</w:t>
      </w:r>
    </w:p>
    <w:p>
      <w:pPr>
        <w:pStyle w:val="ListBullet"/>
      </w:pPr>
      <w:r>
        <w:t>对异常指标应记录触发阈值、干预动作与反馈结果，形成闭环管理。</w:t>
      </w:r>
    </w:p>
    <w:p>
      <w:pPr>
        <w:pStyle w:val="ListBullet"/>
      </w:pPr>
      <w:r>
        <w:t>加强患者宣教，明确复诊时点、预警症状和居家监测方法。</w:t>
      </w:r>
    </w:p>
    <w:p/>
    <w:p>
      <w:pPr>
        <w:pStyle w:val="Heading2"/>
      </w:pPr>
      <w:r>
        <w:t>第5章 心血管药物管理专题-5</w:t>
      </w:r>
    </w:p>
    <w:p>
      <w:pPr>
        <w:pStyle w:val="Heading2"/>
      </w:pPr>
      <w:r>
        <w:t>1) 场景描述</w:t>
      </w:r>
    </w:p>
    <w:p>
      <w:r>
        <w:t>在门诊与病房协同管理场景中，第5阶段重点关注患者症状演变、基础疾病、危险因素与近期治疗反应。</w:t>
      </w:r>
    </w:p>
    <w:p>
      <w:r>
        <w:t>对于疑似高风险人群，应尽早进行标准化评估并形成结构化病历，避免因信息缺失导致诊疗延误。</w:t>
      </w:r>
    </w:p>
    <w:p/>
    <w:p>
      <w:pPr>
        <w:pStyle w:val="Heading2"/>
      </w:pPr>
      <w:r>
        <w:t>2) 评估要点</w:t>
      </w:r>
    </w:p>
    <w:p>
      <w:pPr>
        <w:pStyle w:val="ListBullet"/>
      </w:pPr>
      <w:r>
        <w:t>采集主诉、现病史、既往史、药物史与过敏史，明确是否存在红旗征象。</w:t>
      </w:r>
    </w:p>
    <w:p>
      <w:pPr>
        <w:pStyle w:val="ListBullet"/>
      </w:pPr>
      <w:r>
        <w:t>完成体格检查与必要辅助检查，并记录时间点以支持纵向趋势分析。</w:t>
      </w:r>
    </w:p>
    <w:p>
      <w:pPr>
        <w:pStyle w:val="ListBullet"/>
      </w:pPr>
      <w:r>
        <w:t>结合年龄、合并症、器官功能和依从性，对心血管药物相关风险进行分层。</w:t>
      </w:r>
    </w:p>
    <w:p/>
    <w:p>
      <w:pPr>
        <w:pStyle w:val="Heading2"/>
      </w:pPr>
      <w:r>
        <w:t>3) 诊疗建议</w:t>
      </w:r>
    </w:p>
    <w:p>
      <w:r>
        <w:t>建议采用“先稳定、再明确病因、后个体化干预”的分步策略。第5阶段应优先完成症状控制与风险排查，</w:t>
      </w:r>
    </w:p>
    <w:p>
      <w:r>
        <w:t>同时建立复评节点，确保治疗方案可被连续追踪。对治疗反应不佳或快速恶化者，应及时升级处置或转诊。</w:t>
      </w:r>
    </w:p>
    <w:p/>
    <w:p>
      <w:pPr>
        <w:pStyle w:val="Heading2"/>
      </w:pPr>
      <w:r>
        <w:t>4) 病例讨论</w:t>
      </w:r>
    </w:p>
    <w:p>
      <w:r>
        <w:t>某患者在初诊时以“心血管药物相关不适”就诊，伴随睡眠受扰、活动耐量下降及焦虑情绪。经系统评估后，</w:t>
      </w:r>
    </w:p>
    <w:p>
      <w:r>
        <w:t>第5阶段采取联合干预策略，包括生活方式管理、分级药物调整、阶段性复查和健康教育。随访结果显示，</w:t>
      </w:r>
    </w:p>
    <w:p>
      <w:r>
        <w:t>其核心症状逐步缓解，关键指标趋于稳定，但在长期管理中仍需持续监测并强化依从性。</w:t>
      </w:r>
    </w:p>
    <w:p/>
    <w:p>
      <w:pPr>
        <w:pStyle w:val="Heading2"/>
      </w:pPr>
      <w:r>
        <w:t>5) 质控与随访</w:t>
      </w:r>
    </w:p>
    <w:p>
      <w:pPr>
        <w:pStyle w:val="ListBullet"/>
      </w:pPr>
      <w:r>
        <w:t>建议 2~4 周进行一次短周期评估，3 个月进行阶段复盘。</w:t>
      </w:r>
    </w:p>
    <w:p>
      <w:pPr>
        <w:pStyle w:val="ListBullet"/>
      </w:pPr>
      <w:r>
        <w:t>对异常指标应记录触发阈值、干预动作与反馈结果，形成闭环管理。</w:t>
      </w:r>
    </w:p>
    <w:p>
      <w:pPr>
        <w:pStyle w:val="ListBullet"/>
      </w:pPr>
      <w:r>
        <w:t>加强患者宣教，明确复诊时点、预警症状和居家监测方法。</w:t>
      </w:r>
    </w:p>
    <w:p/>
    <w:p>
      <w:pPr>
        <w:pStyle w:val="Heading2"/>
      </w:pPr>
      <w:r>
        <w:t>第6章 心血管药物管理专题-6</w:t>
      </w:r>
    </w:p>
    <w:p>
      <w:pPr>
        <w:pStyle w:val="Heading2"/>
      </w:pPr>
      <w:r>
        <w:t>1) 场景描述</w:t>
      </w:r>
    </w:p>
    <w:p>
      <w:r>
        <w:t>在门诊与病房协同管理场景中，第6阶段重点关注患者症状演变、基础疾病、危险因素与近期治疗反应。</w:t>
      </w:r>
    </w:p>
    <w:p>
      <w:r>
        <w:t>对于疑似高风险人群，应尽早进行标准化评估并形成结构化病历，避免因信息缺失导致诊疗延误。</w:t>
      </w:r>
    </w:p>
    <w:p/>
    <w:p>
      <w:pPr>
        <w:pStyle w:val="Heading2"/>
      </w:pPr>
      <w:r>
        <w:t>2) 评估要点</w:t>
      </w:r>
    </w:p>
    <w:p>
      <w:pPr>
        <w:pStyle w:val="ListBullet"/>
      </w:pPr>
      <w:r>
        <w:t>采集主诉、现病史、既往史、药物史与过敏史，明确是否存在红旗征象。</w:t>
      </w:r>
    </w:p>
    <w:p>
      <w:pPr>
        <w:pStyle w:val="ListBullet"/>
      </w:pPr>
      <w:r>
        <w:t>完成体格检查与必要辅助检查，并记录时间点以支持纵向趋势分析。</w:t>
      </w:r>
    </w:p>
    <w:p>
      <w:pPr>
        <w:pStyle w:val="ListBullet"/>
      </w:pPr>
      <w:r>
        <w:t>结合年龄、合并症、器官功能和依从性，对心血管药物相关风险进行分层。</w:t>
      </w:r>
    </w:p>
    <w:p/>
    <w:p>
      <w:pPr>
        <w:pStyle w:val="Heading2"/>
      </w:pPr>
      <w:r>
        <w:t>3) 诊疗建议</w:t>
      </w:r>
    </w:p>
    <w:p>
      <w:r>
        <w:t>建议采用“先稳定、再明确病因、后个体化干预”的分步策略。第6阶段应优先完成症状控制与风险排查，</w:t>
      </w:r>
    </w:p>
    <w:p>
      <w:r>
        <w:t>同时建立复评节点，确保治疗方案可被连续追踪。对治疗反应不佳或快速恶化者，应及时升级处置或转诊。</w:t>
      </w:r>
    </w:p>
    <w:p/>
    <w:p>
      <w:pPr>
        <w:pStyle w:val="Heading2"/>
      </w:pPr>
      <w:r>
        <w:t>4) 病例讨论</w:t>
      </w:r>
    </w:p>
    <w:p>
      <w:r>
        <w:t>某患者在初诊时以“心血管药物相关不适”就诊，伴随睡眠受扰、活动耐量下降及焦虑情绪。经系统评估后，</w:t>
      </w:r>
    </w:p>
    <w:p>
      <w:r>
        <w:t>第6阶段采取联合干预策略，包括生活方式管理、分级药物调整、阶段性复查和健康教育。随访结果显示，</w:t>
      </w:r>
    </w:p>
    <w:p>
      <w:r>
        <w:t>其核心症状逐步缓解，关键指标趋于稳定，但在长期管理中仍需持续监测并强化依从性。</w:t>
      </w:r>
    </w:p>
    <w:p/>
    <w:p>
      <w:pPr>
        <w:pStyle w:val="Heading2"/>
      </w:pPr>
      <w:r>
        <w:t>5) 质控与随访</w:t>
      </w:r>
    </w:p>
    <w:p>
      <w:pPr>
        <w:pStyle w:val="ListBullet"/>
      </w:pPr>
      <w:r>
        <w:t>建议 2~4 周进行一次短周期评估，3 个月进行阶段复盘。</w:t>
      </w:r>
    </w:p>
    <w:p>
      <w:pPr>
        <w:pStyle w:val="ListBullet"/>
      </w:pPr>
      <w:r>
        <w:t>对异常指标应记录触发阈值、干预动作与反馈结果，形成闭环管理。</w:t>
      </w:r>
    </w:p>
    <w:p>
      <w:pPr>
        <w:pStyle w:val="ListBullet"/>
      </w:pPr>
      <w:r>
        <w:t>加强患者宣教，明确复诊时点、预警症状和居家监测方法。</w:t>
      </w:r>
    </w:p>
    <w:p/>
    <w:p>
      <w:pPr>
        <w:pStyle w:val="Heading2"/>
      </w:pPr>
      <w:r>
        <w:t>第7章 心血管药物管理专题-7</w:t>
      </w:r>
    </w:p>
    <w:p>
      <w:pPr>
        <w:pStyle w:val="Heading2"/>
      </w:pPr>
      <w:r>
        <w:t>1) 场景描述</w:t>
      </w:r>
    </w:p>
    <w:p>
      <w:r>
        <w:t>在门诊与病房协同管理场景中，第7阶段重点关注患者症状演变、基础疾病、危险因素与近期治疗反应。</w:t>
      </w:r>
    </w:p>
    <w:p>
      <w:r>
        <w:t>对于疑似高风险人群，应尽早进行标准化评估并形成结构化病历，避免因信息缺失导致诊疗延误。</w:t>
      </w:r>
    </w:p>
    <w:p/>
    <w:p>
      <w:pPr>
        <w:pStyle w:val="Heading2"/>
      </w:pPr>
      <w:r>
        <w:t>2) 评估要点</w:t>
      </w:r>
    </w:p>
    <w:p>
      <w:pPr>
        <w:pStyle w:val="ListBullet"/>
      </w:pPr>
      <w:r>
        <w:t>采集主诉、现病史、既往史、药物史与过敏史，明确是否存在红旗征象。</w:t>
      </w:r>
    </w:p>
    <w:p>
      <w:pPr>
        <w:pStyle w:val="ListBullet"/>
      </w:pPr>
      <w:r>
        <w:t>完成体格检查与必要辅助检查，并记录时间点以支持纵向趋势分析。</w:t>
      </w:r>
    </w:p>
    <w:p>
      <w:pPr>
        <w:pStyle w:val="ListBullet"/>
      </w:pPr>
      <w:r>
        <w:t>结合年龄、合并症、器官功能和依从性，对心血管药物相关风险进行分层。</w:t>
      </w:r>
    </w:p>
    <w:p/>
    <w:p>
      <w:pPr>
        <w:pStyle w:val="Heading2"/>
      </w:pPr>
      <w:r>
        <w:t>3) 诊疗建议</w:t>
      </w:r>
    </w:p>
    <w:p>
      <w:r>
        <w:t>建议采用“先稳定、再明确病因、后个体化干预”的分步策略。第7阶段应优先完成症状控制与风险排查，</w:t>
      </w:r>
    </w:p>
    <w:p>
      <w:r>
        <w:t>同时建立复评节点，确保治疗方案可被连续追踪。对治疗反应不佳或快速恶化者，应及时升级处置或转诊。</w:t>
      </w:r>
    </w:p>
    <w:p/>
    <w:p>
      <w:pPr>
        <w:pStyle w:val="Heading2"/>
      </w:pPr>
      <w:r>
        <w:t>4) 病例讨论</w:t>
      </w:r>
    </w:p>
    <w:p>
      <w:r>
        <w:t>某患者在初诊时以“心血管药物相关不适”就诊，伴随睡眠受扰、活动耐量下降及焦虑情绪。经系统评估后，</w:t>
      </w:r>
    </w:p>
    <w:p>
      <w:r>
        <w:t>第7阶段采取联合干预策略，包括生活方式管理、分级药物调整、阶段性复查和健康教育。随访结果显示，</w:t>
      </w:r>
    </w:p>
    <w:p>
      <w:r>
        <w:t>其核心症状逐步缓解，关键指标趋于稳定，但在长期管理中仍需持续监测并强化依从性。</w:t>
      </w:r>
    </w:p>
    <w:p/>
    <w:p>
      <w:pPr>
        <w:pStyle w:val="Heading2"/>
      </w:pPr>
      <w:r>
        <w:t>5) 质控与随访</w:t>
      </w:r>
    </w:p>
    <w:p>
      <w:pPr>
        <w:pStyle w:val="ListBullet"/>
      </w:pPr>
      <w:r>
        <w:t>建议 2~4 周进行一次短周期评估，3 个月进行阶段复盘。</w:t>
      </w:r>
    </w:p>
    <w:p>
      <w:pPr>
        <w:pStyle w:val="ListBullet"/>
      </w:pPr>
      <w:r>
        <w:t>对异常指标应记录触发阈值、干预动作与反馈结果，形成闭环管理。</w:t>
      </w:r>
    </w:p>
    <w:p>
      <w:pPr>
        <w:pStyle w:val="ListBullet"/>
      </w:pPr>
      <w:r>
        <w:t>加强患者宣教，明确复诊时点、预警症状和居家监测方法。</w:t>
      </w:r>
    </w:p>
    <w:p/>
    <w:p>
      <w:pPr>
        <w:pStyle w:val="Heading2"/>
      </w:pPr>
      <w:r>
        <w:t>第8章 心血管药物管理专题-8</w:t>
      </w:r>
    </w:p>
    <w:p>
      <w:pPr>
        <w:pStyle w:val="Heading2"/>
      </w:pPr>
      <w:r>
        <w:t>1) 场景描述</w:t>
      </w:r>
    </w:p>
    <w:p>
      <w:r>
        <w:t>在门诊与病房协同管理场景中，第8阶段重点关注患者症状演变、基础疾病、危险因素与近期治疗反应。</w:t>
      </w:r>
    </w:p>
    <w:p>
      <w:r>
        <w:t>对于疑似高风险人群，应尽早进行标准化评估并形成结构化病历，避免因信息缺失导致诊疗延误。</w:t>
      </w:r>
    </w:p>
    <w:p/>
    <w:p>
      <w:pPr>
        <w:pStyle w:val="Heading2"/>
      </w:pPr>
      <w:r>
        <w:t>2) 评估要点</w:t>
      </w:r>
    </w:p>
    <w:p>
      <w:pPr>
        <w:pStyle w:val="ListBullet"/>
      </w:pPr>
      <w:r>
        <w:t>采集主诉、现病史、既往史、药物史与过敏史，明确是否存在红旗征象。</w:t>
      </w:r>
    </w:p>
    <w:p>
      <w:pPr>
        <w:pStyle w:val="ListBullet"/>
      </w:pPr>
      <w:r>
        <w:t>完成体格检查与必要辅助检查，并记录时间点以支持纵向趋势分析。</w:t>
      </w:r>
    </w:p>
    <w:p>
      <w:pPr>
        <w:pStyle w:val="ListBullet"/>
      </w:pPr>
      <w:r>
        <w:t>结合年龄、合并症、器官功能和依从性，对心血管药物相关风险进行分层。</w:t>
      </w:r>
    </w:p>
    <w:p/>
    <w:p>
      <w:pPr>
        <w:pStyle w:val="Heading2"/>
      </w:pPr>
      <w:r>
        <w:t>3) 诊疗建议</w:t>
      </w:r>
    </w:p>
    <w:p>
      <w:r>
        <w:t>建议采用“先稳定、再明确病因、后个体化干预”的分步策略。第8阶段应优先完成症状控制与风险排查，</w:t>
      </w:r>
    </w:p>
    <w:p>
      <w:r>
        <w:t>同时建立复评节点，确保治疗方案可被连续追踪。对治疗反应不佳或快速恶化者，应及时升级处置或转诊。</w:t>
      </w:r>
    </w:p>
    <w:p/>
    <w:p>
      <w:pPr>
        <w:pStyle w:val="Heading2"/>
      </w:pPr>
      <w:r>
        <w:t>4) 病例讨论</w:t>
      </w:r>
    </w:p>
    <w:p>
      <w:r>
        <w:t>某患者在初诊时以“心血管药物相关不适”就诊，伴随睡眠受扰、活动耐量下降及焦虑情绪。经系统评估后，</w:t>
      </w:r>
    </w:p>
    <w:p>
      <w:r>
        <w:t>第8阶段采取联合干预策略，包括生活方式管理、分级药物调整、阶段性复查和健康教育。随访结果显示，</w:t>
      </w:r>
    </w:p>
    <w:p>
      <w:r>
        <w:t>其核心症状逐步缓解，关键指标趋于稳定，但在长期管理中仍需持续监测并强化依从性。</w:t>
      </w:r>
    </w:p>
    <w:p/>
    <w:p>
      <w:pPr>
        <w:pStyle w:val="Heading2"/>
      </w:pPr>
      <w:r>
        <w:t>5) 质控与随访</w:t>
      </w:r>
    </w:p>
    <w:p>
      <w:pPr>
        <w:pStyle w:val="ListBullet"/>
      </w:pPr>
      <w:r>
        <w:t>建议 2~4 周进行一次短周期评估，3 个月进行阶段复盘。</w:t>
      </w:r>
    </w:p>
    <w:p>
      <w:pPr>
        <w:pStyle w:val="ListBullet"/>
      </w:pPr>
      <w:r>
        <w:t>对异常指标应记录触发阈值、干预动作与反馈结果，形成闭环管理。</w:t>
      </w:r>
    </w:p>
    <w:p>
      <w:pPr>
        <w:pStyle w:val="ListBullet"/>
      </w:pPr>
      <w:r>
        <w:t>加强患者宣教，明确复诊时点、预警症状和居家监测方法。</w:t>
      </w:r>
    </w:p>
    <w:p/>
    <w:p>
      <w:pPr>
        <w:pStyle w:val="Heading2"/>
      </w:pPr>
      <w:r>
        <w:t>第9章 心血管药物管理专题-9</w:t>
      </w:r>
    </w:p>
    <w:p>
      <w:pPr>
        <w:pStyle w:val="Heading2"/>
      </w:pPr>
      <w:r>
        <w:t>1) 场景描述</w:t>
      </w:r>
    </w:p>
    <w:p>
      <w:r>
        <w:t>在门诊与病房协同管理场景中，第9阶段重点关注患者症状演变、基础疾病、危险因素与近期治疗反应。</w:t>
      </w:r>
    </w:p>
    <w:p>
      <w:r>
        <w:t>对于疑似高风险人群，应尽早进行标准化评估并形成结构化病历，避免因信息缺失导致诊疗延误。</w:t>
      </w:r>
    </w:p>
    <w:p/>
    <w:p>
      <w:pPr>
        <w:pStyle w:val="Heading2"/>
      </w:pPr>
      <w:r>
        <w:t>2) 评估要点</w:t>
      </w:r>
    </w:p>
    <w:p>
      <w:pPr>
        <w:pStyle w:val="ListBullet"/>
      </w:pPr>
      <w:r>
        <w:t>采集主诉、现病史、既往史、药物史与过敏史，明确是否存在红旗征象。</w:t>
      </w:r>
    </w:p>
    <w:p>
      <w:pPr>
        <w:pStyle w:val="ListBullet"/>
      </w:pPr>
      <w:r>
        <w:t>完成体格检查与必要辅助检查，并记录时间点以支持纵向趋势分析。</w:t>
      </w:r>
    </w:p>
    <w:p>
      <w:pPr>
        <w:pStyle w:val="ListBullet"/>
      </w:pPr>
      <w:r>
        <w:t>结合年龄、合并症、器官功能和依从性，对心血管药物相关风险进行分层。</w:t>
      </w:r>
    </w:p>
    <w:p/>
    <w:p>
      <w:pPr>
        <w:pStyle w:val="Heading2"/>
      </w:pPr>
      <w:r>
        <w:t>3) 诊疗建议</w:t>
      </w:r>
    </w:p>
    <w:p>
      <w:r>
        <w:t>建议采用“先稳定、再明确病因、后个体化干预”的分步策略。第9阶段应优先完成症状控制与风险排查，</w:t>
      </w:r>
    </w:p>
    <w:p>
      <w:r>
        <w:t>同时建立复评节点，确保治疗方案可被连续追踪。对治疗反应不佳或快速恶化者，应及时升级处置或转诊。</w:t>
      </w:r>
    </w:p>
    <w:p/>
    <w:p>
      <w:pPr>
        <w:pStyle w:val="Heading2"/>
      </w:pPr>
      <w:r>
        <w:t>4) 病例讨论</w:t>
      </w:r>
    </w:p>
    <w:p>
      <w:r>
        <w:t>某患者在初诊时以“心血管药物相关不适”就诊，伴随睡眠受扰、活动耐量下降及焦虑情绪。经系统评估后，</w:t>
      </w:r>
    </w:p>
    <w:p>
      <w:r>
        <w:t>第9阶段采取联合干预策略，包括生活方式管理、分级药物调整、阶段性复查和健康教育。随访结果显示，</w:t>
      </w:r>
    </w:p>
    <w:p>
      <w:r>
        <w:t>其核心症状逐步缓解，关键指标趋于稳定，但在长期管理中仍需持续监测并强化依从性。</w:t>
      </w:r>
    </w:p>
    <w:p/>
    <w:p>
      <w:pPr>
        <w:pStyle w:val="Heading2"/>
      </w:pPr>
      <w:r>
        <w:t>5) 质控与随访</w:t>
      </w:r>
    </w:p>
    <w:p>
      <w:pPr>
        <w:pStyle w:val="ListBullet"/>
      </w:pPr>
      <w:r>
        <w:t>建议 2~4 周进行一次短周期评估，3 个月进行阶段复盘。</w:t>
      </w:r>
    </w:p>
    <w:p>
      <w:pPr>
        <w:pStyle w:val="ListBullet"/>
      </w:pPr>
      <w:r>
        <w:t>对异常指标应记录触发阈值、干预动作与反馈结果，形成闭环管理。</w:t>
      </w:r>
    </w:p>
    <w:p>
      <w:pPr>
        <w:pStyle w:val="ListBullet"/>
      </w:pPr>
      <w:r>
        <w:t>加强患者宣教，明确复诊时点、预警症状和居家监测方法。</w:t>
      </w:r>
    </w:p>
    <w:p/>
    <w:p>
      <w:pPr>
        <w:pStyle w:val="Heading2"/>
      </w:pPr>
      <w:r>
        <w:t>第10章 心血管药物管理专题-10</w:t>
      </w:r>
    </w:p>
    <w:p>
      <w:pPr>
        <w:pStyle w:val="Heading2"/>
      </w:pPr>
      <w:r>
        <w:t>1) 场景描述</w:t>
      </w:r>
    </w:p>
    <w:p>
      <w:r>
        <w:t>在门诊与病房协同管理场景中，第10阶段重点关注患者症状演变、基础疾病、危险因素与近期治疗反应。</w:t>
      </w:r>
    </w:p>
    <w:p>
      <w:r>
        <w:t>对于疑似高风险人群，应尽早进行标准化评估并形成结构化病历，避免因信息缺失导致诊疗延误。</w:t>
      </w:r>
    </w:p>
    <w:p/>
    <w:p>
      <w:pPr>
        <w:pStyle w:val="Heading2"/>
      </w:pPr>
      <w:r>
        <w:t>2) 评估要点</w:t>
      </w:r>
    </w:p>
    <w:p>
      <w:pPr>
        <w:pStyle w:val="ListBullet"/>
      </w:pPr>
      <w:r>
        <w:t>采集主诉、现病史、既往史、药物史与过敏史，明确是否存在红旗征象。</w:t>
      </w:r>
    </w:p>
    <w:p>
      <w:pPr>
        <w:pStyle w:val="ListBullet"/>
      </w:pPr>
      <w:r>
        <w:t>完成体格检查与必要辅助检查，并记录时间点以支持纵向趋势分析。</w:t>
      </w:r>
    </w:p>
    <w:p>
      <w:pPr>
        <w:pStyle w:val="ListBullet"/>
      </w:pPr>
      <w:r>
        <w:t>结合年龄、合并症、器官功能和依从性，对心血管药物相关风险进行分层。</w:t>
      </w:r>
    </w:p>
    <w:p/>
    <w:p>
      <w:pPr>
        <w:pStyle w:val="Heading2"/>
      </w:pPr>
      <w:r>
        <w:t>3) 诊疗建议</w:t>
      </w:r>
    </w:p>
    <w:p>
      <w:r>
        <w:t>建议采用“先稳定、再明确病因、后个体化干预”的分步策略。第10阶段应优先完成症状控制与风险排查，</w:t>
      </w:r>
    </w:p>
    <w:p>
      <w:r>
        <w:t>同时建立复评节点，确保治疗方案可被连续追踪。对治疗反应不佳或快速恶化者，应及时升级处置或转诊。</w:t>
      </w:r>
    </w:p>
    <w:p/>
    <w:p>
      <w:pPr>
        <w:pStyle w:val="Heading2"/>
      </w:pPr>
      <w:r>
        <w:t>4) 病例讨论</w:t>
      </w:r>
    </w:p>
    <w:p>
      <w:r>
        <w:t>某患者在初诊时以“心血管药物相关不适”就诊，伴随睡眠受扰、活动耐量下降及焦虑情绪。经系统评估后，</w:t>
      </w:r>
    </w:p>
    <w:p>
      <w:r>
        <w:t>第10阶段采取联合干预策略，包括生活方式管理、分级药物调整、阶段性复查和健康教育。随访结果显示，</w:t>
      </w:r>
    </w:p>
    <w:p>
      <w:r>
        <w:t>其核心症状逐步缓解，关键指标趋于稳定，但在长期管理中仍需持续监测并强化依从性。</w:t>
      </w:r>
    </w:p>
    <w:p/>
    <w:p>
      <w:pPr>
        <w:pStyle w:val="Heading2"/>
      </w:pPr>
      <w:r>
        <w:t>5) 质控与随访</w:t>
      </w:r>
    </w:p>
    <w:p>
      <w:pPr>
        <w:pStyle w:val="ListBullet"/>
      </w:pPr>
      <w:r>
        <w:t>建议 2~4 周进行一次短周期评估，3 个月进行阶段复盘。</w:t>
      </w:r>
    </w:p>
    <w:p>
      <w:pPr>
        <w:pStyle w:val="ListBullet"/>
      </w:pPr>
      <w:r>
        <w:t>对异常指标应记录触发阈值、干预动作与反馈结果，形成闭环管理。</w:t>
      </w:r>
    </w:p>
    <w:p>
      <w:pPr>
        <w:pStyle w:val="ListBullet"/>
      </w:pPr>
      <w:r>
        <w:t>加强患者宣教，明确复诊时点、预警症状和居家监测方法。</w:t>
      </w:r>
    </w:p>
    <w:p/>
    <w:p>
      <w:pPr>
        <w:pStyle w:val="Heading2"/>
      </w:pPr>
      <w:r>
        <w:t>第11章 心血管药物管理专题-11</w:t>
      </w:r>
    </w:p>
    <w:p>
      <w:pPr>
        <w:pStyle w:val="Heading2"/>
      </w:pPr>
      <w:r>
        <w:t>1) 场景描述</w:t>
      </w:r>
    </w:p>
    <w:p>
      <w:r>
        <w:t>在门诊与病房协同管理场景中，第11阶段重点关注患者症状演变、基础疾病、危险因素与近期治疗反应。</w:t>
      </w:r>
    </w:p>
    <w:p>
      <w:r>
        <w:t>对于疑似高风险人群，应尽早进行标准化评估并形成结构化病历，避免因信息缺失导致诊疗延误。</w:t>
      </w:r>
    </w:p>
    <w:p/>
    <w:p>
      <w:pPr>
        <w:pStyle w:val="Heading2"/>
      </w:pPr>
      <w:r>
        <w:t>2) 评估要点</w:t>
      </w:r>
    </w:p>
    <w:p>
      <w:pPr>
        <w:pStyle w:val="ListBullet"/>
      </w:pPr>
      <w:r>
        <w:t>采集主诉、现病史、既往史、药物史与过敏史，明确是否存在红旗征象。</w:t>
      </w:r>
    </w:p>
    <w:p>
      <w:pPr>
        <w:pStyle w:val="ListBullet"/>
      </w:pPr>
      <w:r>
        <w:t>完成体格检查与必要辅助检查，并记录时间点以支持纵向趋势分析。</w:t>
      </w:r>
    </w:p>
    <w:p>
      <w:pPr>
        <w:pStyle w:val="ListBullet"/>
      </w:pPr>
      <w:r>
        <w:t>结合年龄、合并症、器官功能和依从性，对心血管药物相关风险进行分层。</w:t>
      </w:r>
    </w:p>
    <w:p/>
    <w:p>
      <w:pPr>
        <w:pStyle w:val="Heading2"/>
      </w:pPr>
      <w:r>
        <w:t>3) 诊疗建议</w:t>
      </w:r>
    </w:p>
    <w:p>
      <w:r>
        <w:t>建议采用“先稳定、再明确病因、后个体化干预”的分步策略。第11阶段应优先完成症状控制与风险排查，</w:t>
      </w:r>
    </w:p>
    <w:p>
      <w:r>
        <w:t>同时建立复评节点，确保治疗方案可被连续追踪。对治疗反应不佳或快速恶化者，应及时升级处置或转诊。</w:t>
      </w:r>
    </w:p>
    <w:p/>
    <w:p>
      <w:pPr>
        <w:pStyle w:val="Heading2"/>
      </w:pPr>
      <w:r>
        <w:t>4) 病例讨论</w:t>
      </w:r>
    </w:p>
    <w:p>
      <w:r>
        <w:t>某患者在初诊时以“心血管药物相关不适”就诊，伴随睡眠受扰、活动耐量下降及焦虑情绪。经系统评估后，</w:t>
      </w:r>
    </w:p>
    <w:p>
      <w:r>
        <w:t>第11阶段采取联合干预策略，包括生活方式管理、分级药物调整、阶段性复查和健康教育。随访结果显示，</w:t>
      </w:r>
    </w:p>
    <w:p>
      <w:r>
        <w:t>其核心症状逐步缓解，关键指标趋于稳定，但在长期管理中仍需持续监测并强化依从性。</w:t>
      </w:r>
    </w:p>
    <w:p/>
    <w:p>
      <w:pPr>
        <w:pStyle w:val="Heading2"/>
      </w:pPr>
      <w:r>
        <w:t>5) 质控与随访</w:t>
      </w:r>
    </w:p>
    <w:p>
      <w:pPr>
        <w:pStyle w:val="ListBullet"/>
      </w:pPr>
      <w:r>
        <w:t>建议 2~4 周进行一次短周期评估，3 个月进行阶段复盘。</w:t>
      </w:r>
    </w:p>
    <w:p>
      <w:pPr>
        <w:pStyle w:val="ListBullet"/>
      </w:pPr>
      <w:r>
        <w:t>对异常指标应记录触发阈值、干预动作与反馈结果，形成闭环管理。</w:t>
      </w:r>
    </w:p>
    <w:p>
      <w:pPr>
        <w:pStyle w:val="ListBullet"/>
      </w:pPr>
      <w:r>
        <w:t>加强患者宣教，明确复诊时点、预警症状和居家监测方法。</w:t>
      </w:r>
    </w:p>
    <w:p/>
    <w:p>
      <w:pPr>
        <w:pStyle w:val="Heading2"/>
      </w:pPr>
      <w:r>
        <w:t>第12章 心血管药物管理专题-12</w:t>
      </w:r>
    </w:p>
    <w:p>
      <w:pPr>
        <w:pStyle w:val="Heading2"/>
      </w:pPr>
      <w:r>
        <w:t>1) 场景描述</w:t>
      </w:r>
    </w:p>
    <w:p>
      <w:r>
        <w:t>在门诊与病房协同管理场景中，第12阶段重点关注患者症状演变、基础疾病、危险因素与近期治疗反应。</w:t>
      </w:r>
    </w:p>
    <w:p>
      <w:r>
        <w:t>对于疑似高风险人群，应尽早进行标准化评估并形成结构化病历，避免因信息缺失导致诊疗延误。</w:t>
      </w:r>
    </w:p>
    <w:p/>
    <w:p>
      <w:pPr>
        <w:pStyle w:val="Heading2"/>
      </w:pPr>
      <w:r>
        <w:t>2) 评估要点</w:t>
      </w:r>
    </w:p>
    <w:p>
      <w:pPr>
        <w:pStyle w:val="ListBullet"/>
      </w:pPr>
      <w:r>
        <w:t>采集主诉、现病史、既往史、药物史与过敏史，明确是否存在红旗征象。</w:t>
      </w:r>
    </w:p>
    <w:p>
      <w:pPr>
        <w:pStyle w:val="ListBullet"/>
      </w:pPr>
      <w:r>
        <w:t>完成体格检查与必要辅助检查，并记录时间点以支持纵向趋势分析。</w:t>
      </w:r>
    </w:p>
    <w:p>
      <w:pPr>
        <w:pStyle w:val="ListBullet"/>
      </w:pPr>
      <w:r>
        <w:t>结合年龄、合并症、器官功能和依从性，对心血管药物相关风险进行分层。</w:t>
      </w:r>
    </w:p>
    <w:p/>
    <w:p>
      <w:pPr>
        <w:pStyle w:val="Heading2"/>
      </w:pPr>
      <w:r>
        <w:t>3) 诊疗建议</w:t>
      </w:r>
    </w:p>
    <w:p>
      <w:r>
        <w:t>建议采用“先稳定、再明确病因、后个体化干预”的分步策略。第12阶段应优先完成症状控制与风险排查，</w:t>
      </w:r>
    </w:p>
    <w:p>
      <w:r>
        <w:t>同时建立复评节点，确保治疗方案可被连续追踪。对治疗反应不佳或快速恶化者，应及时升级处置或转诊。</w:t>
      </w:r>
    </w:p>
    <w:p/>
    <w:p>
      <w:pPr>
        <w:pStyle w:val="Heading2"/>
      </w:pPr>
      <w:r>
        <w:t>4) 病例讨论</w:t>
      </w:r>
    </w:p>
    <w:p>
      <w:r>
        <w:t>某患者在初诊时以“心血管药物相关不适”就诊，伴随睡眠受扰、活动耐量下降及焦虑情绪。经系统评估后，</w:t>
      </w:r>
    </w:p>
    <w:p>
      <w:r>
        <w:t>第12阶段采取联合干预策略，包括生活方式管理、分级药物调整、阶段性复查和健康教育。随访结果显示，</w:t>
      </w:r>
    </w:p>
    <w:p>
      <w:r>
        <w:t>其核心症状逐步缓解，关键指标趋于稳定，但在长期管理中仍需持续监测并强化依从性。</w:t>
      </w:r>
    </w:p>
    <w:p/>
    <w:p>
      <w:pPr>
        <w:pStyle w:val="Heading2"/>
      </w:pPr>
      <w:r>
        <w:t>5) 质控与随访</w:t>
      </w:r>
    </w:p>
    <w:p>
      <w:pPr>
        <w:pStyle w:val="ListBullet"/>
      </w:pPr>
      <w:r>
        <w:t>建议 2~4 周进行一次短周期评估，3 个月进行阶段复盘。</w:t>
      </w:r>
    </w:p>
    <w:p>
      <w:pPr>
        <w:pStyle w:val="ListBullet"/>
      </w:pPr>
      <w:r>
        <w:t>对异常指标应记录触发阈值、干预动作与反馈结果，形成闭环管理。</w:t>
      </w:r>
    </w:p>
    <w:p>
      <w:pPr>
        <w:pStyle w:val="ListBullet"/>
      </w:pPr>
      <w:r>
        <w:t>加强患者宣教，明确复诊时点、预警症状和居家监测方法。</w:t>
      </w:r>
    </w:p>
    <w:p/>
    <w:p>
      <w:pPr>
        <w:pStyle w:val="Heading2"/>
      </w:pPr>
      <w:r>
        <w:t>第13章 心血管药物管理专题-13</w:t>
      </w:r>
    </w:p>
    <w:p>
      <w:pPr>
        <w:pStyle w:val="Heading2"/>
      </w:pPr>
      <w:r>
        <w:t>1) 场景描述</w:t>
      </w:r>
    </w:p>
    <w:p>
      <w:r>
        <w:t>在门诊与病房协同管理场景中，第13阶段重点关注患者症状演变、基础疾病、危险因素与近期治疗反应。</w:t>
      </w:r>
    </w:p>
    <w:p>
      <w:r>
        <w:t>对于疑似高风险人群，应尽早进行标准化评估并形成结构化病历，避免因信息缺失导致诊疗延误。</w:t>
      </w:r>
    </w:p>
    <w:p/>
    <w:p>
      <w:pPr>
        <w:pStyle w:val="Heading2"/>
      </w:pPr>
      <w:r>
        <w:t>2) 评估要点</w:t>
      </w:r>
    </w:p>
    <w:p>
      <w:pPr>
        <w:pStyle w:val="ListBullet"/>
      </w:pPr>
      <w:r>
        <w:t>采集主诉、现病史、既往史、药物史与过敏史，明确是否存在红旗征象。</w:t>
      </w:r>
    </w:p>
    <w:p>
      <w:pPr>
        <w:pStyle w:val="ListBullet"/>
      </w:pPr>
      <w:r>
        <w:t>完成体格检查与必要辅助检查，并记录时间点以支持纵向趋势分析。</w:t>
      </w:r>
    </w:p>
    <w:p>
      <w:pPr>
        <w:pStyle w:val="ListBullet"/>
      </w:pPr>
      <w:r>
        <w:t>结合年龄、合并症、器官功能和依从性，对心血管药物相关风险进行分层。</w:t>
      </w:r>
    </w:p>
    <w:p/>
    <w:p>
      <w:pPr>
        <w:pStyle w:val="Heading2"/>
      </w:pPr>
      <w:r>
        <w:t>3) 诊疗建议</w:t>
      </w:r>
    </w:p>
    <w:p>
      <w:r>
        <w:t>建议采用“先稳定、再明确病因、后个体化干预”的分步策略。第13阶段应优先完成症状控制与风险排查，</w:t>
      </w:r>
    </w:p>
    <w:p>
      <w:r>
        <w:t>同时建立复评节点，确保治疗方案可被连续追踪。对治疗反应不佳或快速恶化者，应及时升级处置或转诊。</w:t>
      </w:r>
    </w:p>
    <w:p/>
    <w:p>
      <w:pPr>
        <w:pStyle w:val="Heading2"/>
      </w:pPr>
      <w:r>
        <w:t>4) 病例讨论</w:t>
      </w:r>
    </w:p>
    <w:p>
      <w:r>
        <w:t>某患者在初诊时以“心血管药物相关不适”就诊，伴随睡眠受扰、活动耐量下降及焦虑情绪。经系统评估后，</w:t>
      </w:r>
    </w:p>
    <w:p>
      <w:r>
        <w:t>第13阶段采取联合干预策略，包括生活方式管理、分级药物调整、阶段性复查和健康教育。随访结果显示，</w:t>
      </w:r>
    </w:p>
    <w:p>
      <w:r>
        <w:t>其核心症状逐步缓解，关键指标趋于稳定，但在长期管理中仍需持续监测并强化依从性。</w:t>
      </w:r>
    </w:p>
    <w:p/>
    <w:p>
      <w:pPr>
        <w:pStyle w:val="Heading2"/>
      </w:pPr>
      <w:r>
        <w:t>5) 质控与随访</w:t>
      </w:r>
    </w:p>
    <w:p>
      <w:pPr>
        <w:pStyle w:val="ListBullet"/>
      </w:pPr>
      <w:r>
        <w:t>建议 2~4 周进行一次短周期评估，3 个月进行阶段复盘。</w:t>
      </w:r>
    </w:p>
    <w:p>
      <w:pPr>
        <w:pStyle w:val="ListBullet"/>
      </w:pPr>
      <w:r>
        <w:t>对异常指标应记录触发阈值、干预动作与反馈结果，形成闭环管理。</w:t>
      </w:r>
    </w:p>
    <w:p>
      <w:pPr>
        <w:pStyle w:val="ListBullet"/>
      </w:pPr>
      <w:r>
        <w:t>加强患者宣教，明确复诊时点、预警症状和居家监测方法。</w:t>
      </w:r>
    </w:p>
    <w:p/>
    <w:p>
      <w:pPr>
        <w:pStyle w:val="Heading2"/>
      </w:pPr>
      <w:r>
        <w:t>第14章 心血管药物管理专题-14</w:t>
      </w:r>
    </w:p>
    <w:p>
      <w:pPr>
        <w:pStyle w:val="Heading2"/>
      </w:pPr>
      <w:r>
        <w:t>1) 场景描述</w:t>
      </w:r>
    </w:p>
    <w:p>
      <w:r>
        <w:t>在门诊与病房协同管理场景中，第14阶段重点关注患者症状演变、基础疾病、危险因素与近期治疗反应。</w:t>
      </w:r>
    </w:p>
    <w:p>
      <w:r>
        <w:t>对于疑似高风险人群，应尽早进行标准化评估并形成结构化病历，避免因信息缺失导致诊疗延误。</w:t>
      </w:r>
    </w:p>
    <w:p/>
    <w:p>
      <w:pPr>
        <w:pStyle w:val="Heading2"/>
      </w:pPr>
      <w:r>
        <w:t>2) 评估要点</w:t>
      </w:r>
    </w:p>
    <w:p>
      <w:pPr>
        <w:pStyle w:val="ListBullet"/>
      </w:pPr>
      <w:r>
        <w:t>采集主诉、现病史、既往史、药物史与过敏史，明确是否存在红旗征象。</w:t>
      </w:r>
    </w:p>
    <w:p>
      <w:pPr>
        <w:pStyle w:val="ListBullet"/>
      </w:pPr>
      <w:r>
        <w:t>完成体格检查与必要辅助检查，并记录时间点以支持纵向趋势分析。</w:t>
      </w:r>
    </w:p>
    <w:p>
      <w:pPr>
        <w:pStyle w:val="ListBullet"/>
      </w:pPr>
      <w:r>
        <w:t>结合年龄、合并症、器官功能和依从性，对心血管药物相关风险进行分层。</w:t>
      </w:r>
    </w:p>
    <w:p/>
    <w:p>
      <w:pPr>
        <w:pStyle w:val="Heading2"/>
      </w:pPr>
      <w:r>
        <w:t>3) 诊疗建议</w:t>
      </w:r>
    </w:p>
    <w:p>
      <w:r>
        <w:t>建议采用“先稳定、再明确病因、后个体化干预”的分步策略。第14阶段应优先完成症状控制与风险排查，</w:t>
      </w:r>
    </w:p>
    <w:p>
      <w:r>
        <w:t>同时建立复评节点，确保治疗方案可被连续追踪。对治疗反应不佳或快速恶化者，应及时升级处置或转诊。</w:t>
      </w:r>
    </w:p>
    <w:p/>
    <w:p>
      <w:pPr>
        <w:pStyle w:val="Heading2"/>
      </w:pPr>
      <w:r>
        <w:t>4) 病例讨论</w:t>
      </w:r>
    </w:p>
    <w:p>
      <w:r>
        <w:t>某患者在初诊时以“心血管药物相关不适”就诊，伴随睡眠受扰、活动耐量下降及焦虑情绪。经系统评估后，</w:t>
      </w:r>
    </w:p>
    <w:p>
      <w:r>
        <w:t>第14阶段采取联合干预策略，包括生活方式管理、分级药物调整、阶段性复查和健康教育。随访结果显示，</w:t>
      </w:r>
    </w:p>
    <w:p>
      <w:r>
        <w:t>其核心症状逐步缓解，关键指标趋于稳定，但在长期管理中仍需持续监测并强化依从性。</w:t>
      </w:r>
    </w:p>
    <w:p/>
    <w:p>
      <w:pPr>
        <w:pStyle w:val="Heading2"/>
      </w:pPr>
      <w:r>
        <w:t>5) 质控与随访</w:t>
      </w:r>
    </w:p>
    <w:p>
      <w:pPr>
        <w:pStyle w:val="ListBullet"/>
      </w:pPr>
      <w:r>
        <w:t>建议 2~4 周进行一次短周期评估，3 个月进行阶段复盘。</w:t>
      </w:r>
    </w:p>
    <w:p>
      <w:pPr>
        <w:pStyle w:val="ListBullet"/>
      </w:pPr>
      <w:r>
        <w:t>对异常指标应记录触发阈值、干预动作与反馈结果，形成闭环管理。</w:t>
      </w:r>
    </w:p>
    <w:p>
      <w:pPr>
        <w:pStyle w:val="ListBullet"/>
      </w:pPr>
      <w:r>
        <w:t>加强患者宣教，明确复诊时点、预警症状和居家监测方法。</w:t>
      </w:r>
    </w:p>
    <w:p/>
    <w:p>
      <w:pPr>
        <w:pStyle w:val="Heading2"/>
      </w:pPr>
      <w:r>
        <w:t>第15章 心血管药物管理专题-15</w:t>
      </w:r>
    </w:p>
    <w:p>
      <w:pPr>
        <w:pStyle w:val="Heading2"/>
      </w:pPr>
      <w:r>
        <w:t>1) 场景描述</w:t>
      </w:r>
    </w:p>
    <w:p>
      <w:r>
        <w:t>在门诊与病房协同管理场景中，第15阶段重点关注患者症状演变、基础疾病、危险因素与近期治疗反应。</w:t>
      </w:r>
    </w:p>
    <w:p>
      <w:r>
        <w:t>对于疑似高风险人群，应尽早进行标准化评估并形成结构化病历，避免因信息缺失导致诊疗延误。</w:t>
      </w:r>
    </w:p>
    <w:p/>
    <w:p>
      <w:pPr>
        <w:pStyle w:val="Heading2"/>
      </w:pPr>
      <w:r>
        <w:t>2) 评估要点</w:t>
      </w:r>
    </w:p>
    <w:p>
      <w:pPr>
        <w:pStyle w:val="ListBullet"/>
      </w:pPr>
      <w:r>
        <w:t>采集主诉、现病史、既往史、药物史与过敏史，明确是否存在红旗征象。</w:t>
      </w:r>
    </w:p>
    <w:p>
      <w:pPr>
        <w:pStyle w:val="ListBullet"/>
      </w:pPr>
      <w:r>
        <w:t>完成体格检查与必要辅助检查，并记录时间点以支持纵向趋势分析。</w:t>
      </w:r>
    </w:p>
    <w:p>
      <w:pPr>
        <w:pStyle w:val="ListBullet"/>
      </w:pPr>
      <w:r>
        <w:t>结合年龄、合并症、器官功能和依从性，对心血管药物相关风险进行分层。</w:t>
      </w:r>
    </w:p>
    <w:p/>
    <w:p>
      <w:pPr>
        <w:pStyle w:val="Heading2"/>
      </w:pPr>
      <w:r>
        <w:t>3) 诊疗建议</w:t>
      </w:r>
    </w:p>
    <w:p>
      <w:r>
        <w:t>建议采用“先稳定、再明确病因、后个体化干预”的分步策略。第15阶段应优先完成症状控制与风险排查，</w:t>
      </w:r>
    </w:p>
    <w:p>
      <w:r>
        <w:t>同时建立复评节点，确保治疗方案可被连续追踪。对治疗反应不佳或快速恶化者，应及时升级处置或转诊。</w:t>
      </w:r>
    </w:p>
    <w:p/>
    <w:p>
      <w:pPr>
        <w:pStyle w:val="Heading2"/>
      </w:pPr>
      <w:r>
        <w:t>4) 病例讨论</w:t>
      </w:r>
    </w:p>
    <w:p>
      <w:r>
        <w:t>某患者在初诊时以“心血管药物相关不适”就诊，伴随睡眠受扰、活动耐量下降及焦虑情绪。经系统评估后，</w:t>
      </w:r>
    </w:p>
    <w:p>
      <w:r>
        <w:t>第15阶段采取联合干预策略，包括生活方式管理、分级药物调整、阶段性复查和健康教育。随访结果显示，</w:t>
      </w:r>
    </w:p>
    <w:p>
      <w:r>
        <w:t>其核心症状逐步缓解，关键指标趋于稳定，但在长期管理中仍需持续监测并强化依从性。</w:t>
      </w:r>
    </w:p>
    <w:p/>
    <w:p>
      <w:pPr>
        <w:pStyle w:val="Heading2"/>
      </w:pPr>
      <w:r>
        <w:t>5) 质控与随访</w:t>
      </w:r>
    </w:p>
    <w:p>
      <w:pPr>
        <w:pStyle w:val="ListBullet"/>
      </w:pPr>
      <w:r>
        <w:t>建议 2~4 周进行一次短周期评估，3 个月进行阶段复盘。</w:t>
      </w:r>
    </w:p>
    <w:p>
      <w:pPr>
        <w:pStyle w:val="ListBullet"/>
      </w:pPr>
      <w:r>
        <w:t>对异常指标应记录触发阈值、干预动作与反馈结果，形成闭环管理。</w:t>
      </w:r>
    </w:p>
    <w:p>
      <w:pPr>
        <w:pStyle w:val="ListBullet"/>
      </w:pPr>
      <w:r>
        <w:t>加强患者宣教，明确复诊时点、预警症状和居家监测方法。</w:t>
      </w:r>
    </w:p>
    <w:p/>
    <w:p>
      <w:pPr>
        <w:pStyle w:val="Heading2"/>
      </w:pPr>
      <w:r>
        <w:t>第16章 心血管药物管理专题-16</w:t>
      </w:r>
    </w:p>
    <w:p>
      <w:pPr>
        <w:pStyle w:val="Heading2"/>
      </w:pPr>
      <w:r>
        <w:t>1) 场景描述</w:t>
      </w:r>
    </w:p>
    <w:p>
      <w:r>
        <w:t>在门诊与病房协同管理场景中，第16阶段重点关注患者症状演变、基础疾病、危险因素与近期治疗反应。</w:t>
      </w:r>
    </w:p>
    <w:p>
      <w:r>
        <w:t>对于疑似高风险人群，应尽早进行标准化评估并形成结构化病历，避免因信息缺失导致诊疗延误。</w:t>
      </w:r>
    </w:p>
    <w:p/>
    <w:p>
      <w:pPr>
        <w:pStyle w:val="Heading2"/>
      </w:pPr>
      <w:r>
        <w:t>2) 评估要点</w:t>
      </w:r>
    </w:p>
    <w:p>
      <w:pPr>
        <w:pStyle w:val="ListBullet"/>
      </w:pPr>
      <w:r>
        <w:t>采集主诉、现病史、既往史、药物史与过敏史，明确是否存在红旗征象。</w:t>
      </w:r>
    </w:p>
    <w:p>
      <w:pPr>
        <w:pStyle w:val="ListBullet"/>
      </w:pPr>
      <w:r>
        <w:t>完成体格检查与必要辅助检查，并记录时间点以支持纵向趋势分析。</w:t>
      </w:r>
    </w:p>
    <w:p>
      <w:pPr>
        <w:pStyle w:val="ListBullet"/>
      </w:pPr>
      <w:r>
        <w:t>结合年龄、合并症、器官功能和依从性，对心血管药物相关风险进行分层。</w:t>
      </w:r>
    </w:p>
    <w:p/>
    <w:p>
      <w:pPr>
        <w:pStyle w:val="Heading2"/>
      </w:pPr>
      <w:r>
        <w:t>3) 诊疗建议</w:t>
      </w:r>
    </w:p>
    <w:p>
      <w:r>
        <w:t>建议采用“先稳定、再明确病因、后个体化干预”的分步策略。第16阶段应优先完成症状控制与风险排查，</w:t>
      </w:r>
    </w:p>
    <w:p>
      <w:r>
        <w:t>同时建立复评节点，确保治疗方案可被连续追踪。对治疗反应不佳或快速恶化者，应及时升级处置或转诊。</w:t>
      </w:r>
    </w:p>
    <w:p/>
    <w:p>
      <w:pPr>
        <w:pStyle w:val="Heading2"/>
      </w:pPr>
      <w:r>
        <w:t>4) 病例讨论</w:t>
      </w:r>
    </w:p>
    <w:p>
      <w:r>
        <w:t>某患者在初诊时以“心血管药物相关不适”就诊，伴随睡眠受扰、活动耐量下降及焦虑情绪。经系统评估后，</w:t>
      </w:r>
    </w:p>
    <w:p>
      <w:r>
        <w:t>第16阶段采取联合干预策略，包括生活方式管理、分级药物调整、阶段性复查和健康教育。随访结果显示，</w:t>
      </w:r>
    </w:p>
    <w:p>
      <w:r>
        <w:t>其核心症状逐步缓解，关键指标趋于稳定，但在长期管理中仍需持续监测并强化依从性。</w:t>
      </w:r>
    </w:p>
    <w:p/>
    <w:p>
      <w:pPr>
        <w:pStyle w:val="Heading2"/>
      </w:pPr>
      <w:r>
        <w:t>5) 质控与随访</w:t>
      </w:r>
    </w:p>
    <w:p>
      <w:pPr>
        <w:pStyle w:val="ListBullet"/>
      </w:pPr>
      <w:r>
        <w:t>建议 2~4 周进行一次短周期评估，3 个月进行阶段复盘。</w:t>
      </w:r>
    </w:p>
    <w:p>
      <w:pPr>
        <w:pStyle w:val="ListBullet"/>
      </w:pPr>
      <w:r>
        <w:t>对异常指标应记录触发阈值、干预动作与反馈结果，形成闭环管理。</w:t>
      </w:r>
    </w:p>
    <w:p>
      <w:pPr>
        <w:pStyle w:val="ListBullet"/>
      </w:pPr>
      <w:r>
        <w:t>加强患者宣教，明确复诊时点、预警症状和居家监测方法。</w:t>
      </w:r>
    </w:p>
    <w:p/>
    <w:p>
      <w:pPr>
        <w:pStyle w:val="Heading2"/>
      </w:pPr>
      <w:r>
        <w:t>第17章 心血管药物管理专题-17</w:t>
      </w:r>
    </w:p>
    <w:p>
      <w:pPr>
        <w:pStyle w:val="Heading2"/>
      </w:pPr>
      <w:r>
        <w:t>1) 场景描述</w:t>
      </w:r>
    </w:p>
    <w:p>
      <w:r>
        <w:t>在门诊与病房协同管理场景中，第17阶段重点关注患者症状演变、基础疾病、危险因素与近期治疗反应。</w:t>
      </w:r>
    </w:p>
    <w:p>
      <w:r>
        <w:t>对于疑似高风险人群，应尽早进行标准化评估并形成结构化病历，避免因信息缺失导致诊疗延误。</w:t>
      </w:r>
    </w:p>
    <w:p/>
    <w:p>
      <w:pPr>
        <w:pStyle w:val="Heading2"/>
      </w:pPr>
      <w:r>
        <w:t>2) 评估要点</w:t>
      </w:r>
    </w:p>
    <w:p>
      <w:pPr>
        <w:pStyle w:val="ListBullet"/>
      </w:pPr>
      <w:r>
        <w:t>采集主诉、现病史、既往史、药物史与过敏史，明确是否存在红旗征象。</w:t>
      </w:r>
    </w:p>
    <w:p>
      <w:pPr>
        <w:pStyle w:val="ListBullet"/>
      </w:pPr>
      <w:r>
        <w:t>完成体格检查与必要辅助检查，并记录时间点以支持纵向趋势分析。</w:t>
      </w:r>
    </w:p>
    <w:p>
      <w:pPr>
        <w:pStyle w:val="ListBullet"/>
      </w:pPr>
      <w:r>
        <w:t>结合年龄、合并症、器官功能和依从性，对心血管药物相关风险进行分层。</w:t>
      </w:r>
    </w:p>
    <w:p/>
    <w:p>
      <w:pPr>
        <w:pStyle w:val="Heading2"/>
      </w:pPr>
      <w:r>
        <w:t>3) 诊疗建议</w:t>
      </w:r>
    </w:p>
    <w:p>
      <w:r>
        <w:t>建议采用“先稳定、再明确病因、后个体化干预”的分步策略。第17阶段应优先完成症状控制与风险排查，</w:t>
      </w:r>
    </w:p>
    <w:p>
      <w:r>
        <w:t>同时建立复评节点，确保治疗方案可被连续追踪。对治疗反应不佳或快速恶化者，应及时升级处置或转诊。</w:t>
      </w:r>
    </w:p>
    <w:p/>
    <w:p>
      <w:pPr>
        <w:pStyle w:val="Heading2"/>
      </w:pPr>
      <w:r>
        <w:t>4) 病例讨论</w:t>
      </w:r>
    </w:p>
    <w:p>
      <w:r>
        <w:t>某患者在初诊时以“心血管药物相关不适”就诊，伴随睡眠受扰、活动耐量下降及焦虑情绪。经系统评估后，</w:t>
      </w:r>
    </w:p>
    <w:p>
      <w:r>
        <w:t>第17阶段采取联合干预策略，包括生活方式管理、分级药物调整、阶段性复查和健康教育。随访结果显示，</w:t>
      </w:r>
    </w:p>
    <w:p>
      <w:r>
        <w:t>其核心症状逐步缓解，关键指标趋于稳定，但在长期管理中仍需持续监测并强化依从性。</w:t>
      </w:r>
    </w:p>
    <w:p/>
    <w:p>
      <w:pPr>
        <w:pStyle w:val="Heading2"/>
      </w:pPr>
      <w:r>
        <w:t>5) 质控与随访</w:t>
      </w:r>
    </w:p>
    <w:p>
      <w:pPr>
        <w:pStyle w:val="ListBullet"/>
      </w:pPr>
      <w:r>
        <w:t>建议 2~4 周进行一次短周期评估，3 个月进行阶段复盘。</w:t>
      </w:r>
    </w:p>
    <w:p>
      <w:pPr>
        <w:pStyle w:val="ListBullet"/>
      </w:pPr>
      <w:r>
        <w:t>对异常指标应记录触发阈值、干预动作与反馈结果，形成闭环管理。</w:t>
      </w:r>
    </w:p>
    <w:p>
      <w:pPr>
        <w:pStyle w:val="ListBullet"/>
      </w:pPr>
      <w:r>
        <w:t>加强患者宣教，明确复诊时点、预警症状和居家监测方法。</w:t>
      </w:r>
    </w:p>
    <w:p/>
    <w:p>
      <w:pPr>
        <w:pStyle w:val="Heading2"/>
      </w:pPr>
      <w:r>
        <w:t>第18章 心血管药物管理专题-18</w:t>
      </w:r>
    </w:p>
    <w:p>
      <w:pPr>
        <w:pStyle w:val="Heading2"/>
      </w:pPr>
      <w:r>
        <w:t>1) 场景描述</w:t>
      </w:r>
    </w:p>
    <w:p>
      <w:r>
        <w:t>在门诊与病房协同管理场景中，第18阶段重点关注患者症状演变、基础疾病、危险因素与近期治疗反应。</w:t>
      </w:r>
    </w:p>
    <w:p>
      <w:r>
        <w:t>对于疑似高风险人群，应尽早进行标准化评估并形成结构化病历，避免因信息缺失导致诊疗延误。</w:t>
      </w:r>
    </w:p>
    <w:p/>
    <w:p>
      <w:pPr>
        <w:pStyle w:val="Heading2"/>
      </w:pPr>
      <w:r>
        <w:t>2) 评估要点</w:t>
      </w:r>
    </w:p>
    <w:p>
      <w:pPr>
        <w:pStyle w:val="ListBullet"/>
      </w:pPr>
      <w:r>
        <w:t>采集主诉、现病史、既往史、药物史与过敏史，明确是否存在红旗征象。</w:t>
      </w:r>
    </w:p>
    <w:p>
      <w:pPr>
        <w:pStyle w:val="ListBullet"/>
      </w:pPr>
      <w:r>
        <w:t>完成体格检查与必要辅助检查，并记录时间点以支持纵向趋势分析。</w:t>
      </w:r>
    </w:p>
    <w:p>
      <w:pPr>
        <w:pStyle w:val="ListBullet"/>
      </w:pPr>
      <w:r>
        <w:t>结合年龄、合并症、器官功能和依从性，对心血管药物相关风险进行分层。</w:t>
      </w:r>
    </w:p>
    <w:p/>
    <w:p>
      <w:pPr>
        <w:pStyle w:val="Heading2"/>
      </w:pPr>
      <w:r>
        <w:t>3) 诊疗建议</w:t>
      </w:r>
    </w:p>
    <w:p>
      <w:r>
        <w:t>建议采用“先稳定、再明确病因、后个体化干预”的分步策略。第18阶段应优先完成症状控制与风险排查，</w:t>
      </w:r>
    </w:p>
    <w:p>
      <w:r>
        <w:t>同时建立复评节点，确保治疗方案可被连续追踪。对治疗反应不佳或快速恶化者，应及时升级处置或转诊。</w:t>
      </w:r>
    </w:p>
    <w:p/>
    <w:p>
      <w:pPr>
        <w:pStyle w:val="Heading2"/>
      </w:pPr>
      <w:r>
        <w:t>4) 病例讨论</w:t>
      </w:r>
    </w:p>
    <w:p>
      <w:r>
        <w:t>某患者在初诊时以“心血管药物相关不适”就诊，伴随睡眠受扰、活动耐量下降及焦虑情绪。经系统评估后，</w:t>
      </w:r>
    </w:p>
    <w:p>
      <w:r>
        <w:t>第18阶段采取联合干预策略，包括生活方式管理、分级药物调整、阶段性复查和健康教育。随访结果显示，</w:t>
      </w:r>
    </w:p>
    <w:p>
      <w:r>
        <w:t>其核心症状逐步缓解，关键指标趋于稳定，但在长期管理中仍需持续监测并强化依从性。</w:t>
      </w:r>
    </w:p>
    <w:p/>
    <w:p>
      <w:pPr>
        <w:pStyle w:val="Heading2"/>
      </w:pPr>
      <w:r>
        <w:t>5) 质控与随访</w:t>
      </w:r>
    </w:p>
    <w:p>
      <w:pPr>
        <w:pStyle w:val="ListBullet"/>
      </w:pPr>
      <w:r>
        <w:t>建议 2~4 周进行一次短周期评估，3 个月进行阶段复盘。</w:t>
      </w:r>
    </w:p>
    <w:p>
      <w:pPr>
        <w:pStyle w:val="ListBullet"/>
      </w:pPr>
      <w:r>
        <w:t>对异常指标应记录触发阈值、干预动作与反馈结果，形成闭环管理。</w:t>
      </w:r>
    </w:p>
    <w:p>
      <w:pPr>
        <w:pStyle w:val="ListBullet"/>
      </w:pPr>
      <w:r>
        <w:t>加强患者宣教，明确复诊时点、预警症状和居家监测方法。</w:t>
      </w:r>
    </w:p>
    <w:p/>
    <w:p>
      <w:pPr>
        <w:pStyle w:val="Heading2"/>
      </w:pPr>
      <w:r>
        <w:t>附录 A：心血管药物检索标签建议</w:t>
      </w:r>
    </w:p>
    <w:p>
      <w:pPr>
        <w:pStyle w:val="ListBullet"/>
      </w:pPr>
      <w:r>
        <w:t>一级标签：疾病分类、症状分层、治疗阶段、随访节点。</w:t>
      </w:r>
    </w:p>
    <w:p>
      <w:pPr>
        <w:pStyle w:val="ListBullet"/>
      </w:pPr>
      <w:r>
        <w:t>二级标签：高危因素、用药策略、禁忌证、复查项目、转诊指征。</w:t>
      </w:r>
    </w:p>
    <w:p>
      <w:pPr>
        <w:pStyle w:val="ListBullet"/>
      </w:pPr>
      <w:r>
        <w:t>结构标签：定义段、流程段、案例段、问答段、注意事项段。</w:t>
      </w:r>
    </w:p>
    <w:p/>
    <w:p>
      <w:pPr>
        <w:pStyle w:val="Heading2"/>
      </w:pPr>
      <w:r>
        <w:t>附录 B：RAG 测试建议</w:t>
      </w:r>
    </w:p>
    <w:p>
      <w:r>
        <w:t>1. 进行段落级切片（300~500 字）与章节级切片（1000~1500 字）对比测试。</w:t>
      </w:r>
    </w:p>
    <w:p>
      <w:r>
        <w:t>2. 测试召回指标：Top-K 命中率、MRR、答案覆盖率与幻觉率。</w:t>
      </w:r>
    </w:p>
    <w:p>
      <w:r>
        <w:t>3. 测试生成指标：答案完整性、证据可追溯性、术语一致性与时序一致性。</w:t>
      </w:r>
    </w:p>
    <w:p>
      <w:r>
        <w:t>4. 引入多轮问答与跨章节引用，验证长上下文拼接稳定性。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