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黑体"/>
          <w:b/>
          <w:sz w:val="40"/>
        </w:rPr>
        <w:t>中医辨证论治方法体系</w:t>
      </w:r>
    </w:p>
    <w:p>
      <w:pPr>
        <w:pStyle w:val="Heading1"/>
      </w:pPr>
      <w:r>
        <w:rPr>
          <w:rFonts w:ascii="Arial" w:hAnsi="Arial" w:eastAsia="黑体"/>
          <w:b/>
          <w:sz w:val="32"/>
        </w:rPr>
        <w:t>一、八纲辨证</w:t>
      </w:r>
    </w:p>
    <w:p>
      <w:pPr>
        <w:spacing w:line="360" w:lineRule="auto"/>
        <w:ind w:firstLine="420"/>
      </w:pPr>
      <w:r>
        <w:rPr>
          <w:rFonts w:ascii="Times New Roman" w:hAnsi="Times New Roman" w:eastAsia="宋体"/>
          <w:sz w:val="24"/>
        </w:rPr>
        <w:t>八纲辨证是中医辨证的总纲，以阴、阳、表、里、寒、热、虚、实八个方面来概括疾病的性质和部位。八纲辨证是各种辨证方法的基础和总纲。</w:t>
      </w:r>
    </w:p>
    <w:p>
      <w:pPr>
        <w:spacing w:line="360" w:lineRule="auto"/>
        <w:ind w:firstLine="420"/>
      </w:pPr>
      <w:r>
        <w:rPr>
          <w:rFonts w:ascii="Times New Roman" w:hAnsi="Times New Roman" w:eastAsia="宋体"/>
          <w:sz w:val="24"/>
        </w:rPr>
        <w:t>1. 表里辨证：表证为外感六淫之邪侵袭肌表所致，起病急，病程短，症见发热恶寒、头身痛、鼻塞流涕、苔薄白、脉浮。里证为病变在脏腑，病程较长，症状复杂。半表半里证为邪在少阳，症见寒热往来、胸胁苦满、口苦咽干、脉弦。</w:t>
      </w:r>
    </w:p>
    <w:p>
      <w:pPr>
        <w:spacing w:line="360" w:lineRule="auto"/>
        <w:ind w:firstLine="420"/>
      </w:pPr>
      <w:r>
        <w:rPr>
          <w:rFonts w:ascii="Times New Roman" w:hAnsi="Times New Roman" w:eastAsia="宋体"/>
          <w:sz w:val="24"/>
        </w:rPr>
        <w:t>2. 寒热辨证：寒证为感受寒邪或阳气不足，以恶寒、肢冷、面白、口淡不渴、小便清长、大便溏薄、舌淡苔白、脉迟或紧为特征。热证为感受热邪或阴液不足，以发热、面赤、口渴喜冷饮、小便短黄、大便干结、舌红苔黄、脉数为特征。</w:t>
      </w:r>
    </w:p>
    <w:p>
      <w:pPr>
        <w:spacing w:line="360" w:lineRule="auto"/>
        <w:ind w:firstLine="420"/>
      </w:pPr>
      <w:r>
        <w:rPr>
          <w:rFonts w:ascii="Times New Roman" w:hAnsi="Times New Roman" w:eastAsia="宋体"/>
          <w:sz w:val="24"/>
        </w:rPr>
        <w:t>3. 虚实辨证：虚证为正气不足，脏腑功能减退，以精神萎靡、面色无华、形体消瘦、心悸气短、自汗盗汗、舌淡脉弱为特征。实证为邪气亢盛，正邪交争剧烈，以发热面赤、烦躁不安、腹痛拒按、大便秘结、舌苔厚腻、脉实有力为特征。</w:t>
      </w:r>
    </w:p>
    <w:p>
      <w:pPr>
        <w:spacing w:line="360" w:lineRule="auto"/>
        <w:ind w:firstLine="420"/>
      </w:pPr>
      <w:r>
        <w:rPr>
          <w:rFonts w:ascii="Times New Roman" w:hAnsi="Times New Roman" w:eastAsia="宋体"/>
          <w:sz w:val="24"/>
        </w:rPr>
        <w:t>4. 阴阳辨证：阴阳是八纲的总纲。阳证（表、热、实证的概括）：面红身热、烦躁不安、声高气粗、大便秘结、小便短赤、舌红苔黄、脉洪数有力。阴证（里、寒、虚证的概括）：面白身寒、精神萎靡、声低气怯、大便溏薄、小便清长、舌淡苔白、脉沉迟无力。</w:t>
      </w:r>
    </w:p>
    <w:p>
      <w:pPr>
        <w:pStyle w:val="Heading1"/>
      </w:pPr>
      <w:r>
        <w:rPr>
          <w:rFonts w:ascii="Arial" w:hAnsi="Arial" w:eastAsia="黑体"/>
          <w:b/>
          <w:sz w:val="32"/>
        </w:rPr>
        <w:t>二、脏腑辨证</w:t>
      </w:r>
    </w:p>
    <w:p>
      <w:pPr>
        <w:spacing w:line="360" w:lineRule="auto"/>
        <w:ind w:firstLine="420"/>
      </w:pPr>
      <w:r>
        <w:rPr>
          <w:rFonts w:ascii="Times New Roman" w:hAnsi="Times New Roman" w:eastAsia="宋体"/>
          <w:sz w:val="24"/>
        </w:rPr>
        <w:t>脏腑辨证是以脏腑的生理功能、病理表现为依据，分析判断疾病所在脏腑及其证候类型的辨证方法，是临床各科辨证的基础。</w:t>
      </w:r>
    </w:p>
    <w:p>
      <w:pPr>
        <w:spacing w:line="360" w:lineRule="auto"/>
        <w:ind w:firstLine="420"/>
      </w:pPr>
      <w:r>
        <w:rPr>
          <w:rFonts w:ascii="Times New Roman" w:hAnsi="Times New Roman" w:eastAsia="宋体"/>
          <w:sz w:val="24"/>
        </w:rPr>
        <w:t>1. 心与小肠病辨证：心气虚证（心悸气短、自汗、活动后加重），心阳虚证（在心气虚基础上加畏寒肢冷、面色苍白），心血虚证（心悸失眠、面色无华、头晕健忘），心阴虚证（心悸失眠、五心烦热、潮热盗汗），心火亢盛证（心烦失眠、口舌生疮、面赤口渴），心血瘀阻证（心悸胸闷、胸痛如刺、痛有定处、舌紫暗有瘀斑）。</w:t>
      </w:r>
    </w:p>
    <w:p>
      <w:pPr>
        <w:spacing w:line="360" w:lineRule="auto"/>
        <w:ind w:firstLine="420"/>
      </w:pPr>
      <w:r>
        <w:rPr>
          <w:rFonts w:ascii="Times New Roman" w:hAnsi="Times New Roman" w:eastAsia="宋体"/>
          <w:sz w:val="24"/>
        </w:rPr>
        <w:t>2. 肺与大肠病辨证：肺气虚证（咳喘无力、气短声低、自汗、易感冒），肺阴虚证（干咳少痰、口咽干燥、潮热盗汗），风寒束肺证（咳嗽、痰白清稀、恶寒无汗），痰热壅肺证（咳嗽气粗、痰黄粘稠、胸闷），大肠湿热证（腹痛泄泻、里急后重、便黄臭秽）。</w:t>
      </w:r>
    </w:p>
    <w:p>
      <w:pPr>
        <w:spacing w:line="360" w:lineRule="auto"/>
        <w:ind w:firstLine="420"/>
      </w:pPr>
      <w:r>
        <w:rPr>
          <w:rFonts w:ascii="Times New Roman" w:hAnsi="Times New Roman" w:eastAsia="宋体"/>
          <w:sz w:val="24"/>
        </w:rPr>
        <w:t>3. 脾与胃病辨证：脾气虚证（食少腹胀、大便溏薄、肢体倦怠、面色萎黄），脾阳虚证（在脾气虚基础上加腹部冷痛、四肢不温、浮肿），脾不统血证（便血、崩漏、肌衄），胃阴虚证（饥不欲食、口燥咽干、大便干结），食滞胃脘证（脘腹胀满、嗳腐吞酸、恶食呕吐）。</w:t>
      </w:r>
    </w:p>
    <w:p>
      <w:pPr>
        <w:spacing w:line="360" w:lineRule="auto"/>
        <w:ind w:firstLine="420"/>
      </w:pPr>
      <w:r>
        <w:rPr>
          <w:rFonts w:ascii="Times New Roman" w:hAnsi="Times New Roman" w:eastAsia="宋体"/>
          <w:sz w:val="24"/>
        </w:rPr>
        <w:t>4. 肝与胆病辨证：肝气郁结证（胸胁胀痛、情志抑郁、善太息、脉弦），肝火上炎证（头痛目赤、急躁易怒、口苦耳鸣），肝阳上亢证（眩晕头胀、面红目赤、急躁易怒、腰膝酸软），肝血虚证（眩晕、目涩、面色无华、肢体麻木、月经量少），肝风内动证（眩晕欲仆、震颤抽搐、头痛如掣）。</w:t>
      </w:r>
    </w:p>
    <w:p>
      <w:pPr>
        <w:spacing w:line="360" w:lineRule="auto"/>
        <w:ind w:firstLine="420"/>
      </w:pPr>
      <w:r>
        <w:rPr>
          <w:rFonts w:ascii="Times New Roman" w:hAnsi="Times New Roman" w:eastAsia="宋体"/>
          <w:sz w:val="24"/>
        </w:rPr>
        <w:t>5. 肾与膀胱病辨证：肾阳虚证（腰膝酸冷、畏寒肢冷、小便清长、阳痿早泄），肾阴虚证（腰膝酸软、眩晕耳鸣、五心烦热、遗精盗汗），肾气不固证（小便频数、遗尿、遗精滑泄、带下清稀），肾不纳气证（久病咳喘、呼多吸少、气不得续、动则喘甚）。</w:t>
      </w:r>
    </w:p>
    <w:p>
      <w:pPr>
        <w:pStyle w:val="Heading1"/>
      </w:pPr>
      <w:r>
        <w:rPr>
          <w:rFonts w:ascii="Arial" w:hAnsi="Arial" w:eastAsia="黑体"/>
          <w:b/>
          <w:sz w:val="32"/>
        </w:rPr>
        <w:t>三、六经辨证</w:t>
      </w:r>
    </w:p>
    <w:p>
      <w:pPr>
        <w:spacing w:line="360" w:lineRule="auto"/>
        <w:ind w:firstLine="420"/>
      </w:pPr>
      <w:r>
        <w:rPr>
          <w:rFonts w:ascii="Times New Roman" w:hAnsi="Times New Roman" w:eastAsia="宋体"/>
          <w:sz w:val="24"/>
        </w:rPr>
        <w:t>六经辨证是东汉张仲景在《伤寒论》中创立的辨证方法，将外感热病的发展过程分为太阳、阳明、少阳、太阴、少阴、厥阴六个阶段。</w:t>
      </w:r>
    </w:p>
    <w:p>
      <w:pPr>
        <w:spacing w:line="360" w:lineRule="auto"/>
        <w:ind w:firstLine="420"/>
      </w:pPr>
      <w:r>
        <w:rPr>
          <w:rFonts w:ascii="Times New Roman" w:hAnsi="Times New Roman" w:eastAsia="宋体"/>
          <w:sz w:val="24"/>
        </w:rPr>
        <w:t>1. 太阳病证：为外感病初期阶段，病位在体表。主症：恶寒发热、头项强痛、脉浮。分太阳中风（桂枝汤证：发热恶风、汗出、脉浮缓）和太阳伤寒（麻黄汤证：恶寒无汗、脉浮紧）。</w:t>
      </w:r>
    </w:p>
    <w:p>
      <w:pPr>
        <w:spacing w:line="360" w:lineRule="auto"/>
        <w:ind w:firstLine="420"/>
      </w:pPr>
      <w:r>
        <w:rPr>
          <w:rFonts w:ascii="Times New Roman" w:hAnsi="Times New Roman" w:eastAsia="宋体"/>
          <w:sz w:val="24"/>
        </w:rPr>
        <w:t>2. 阳明病证：为外感病极盛阶段，里热炽盛。阳明经证：大热、大渴、大汗、脉洪大（白虎汤证）。阳明腑证：日晡潮热、腹满硬痛、大便秘结、谵语、脉沉实（承气汤证）。</w:t>
      </w:r>
    </w:p>
    <w:p>
      <w:pPr>
        <w:spacing w:line="360" w:lineRule="auto"/>
        <w:ind w:firstLine="420"/>
      </w:pPr>
      <w:r>
        <w:rPr>
          <w:rFonts w:ascii="Times New Roman" w:hAnsi="Times New Roman" w:eastAsia="宋体"/>
          <w:sz w:val="24"/>
        </w:rPr>
        <w:t>3. 少阳病证：邪在半表半里，正邪分争。主症：口苦咽干目眩、寒热往来、胸胁苦满、默默不欲饮食、心烦喜呕、脉弦。代表方：小柴胡汤。</w:t>
      </w:r>
    </w:p>
    <w:p>
      <w:pPr>
        <w:spacing w:line="360" w:lineRule="auto"/>
        <w:ind w:firstLine="420"/>
      </w:pPr>
      <w:r>
        <w:rPr>
          <w:rFonts w:ascii="Times New Roman" w:hAnsi="Times New Roman" w:eastAsia="宋体"/>
          <w:sz w:val="24"/>
        </w:rPr>
        <w:t>4. 太阴病证：脾阳虚衰，寒湿内生。主症：腹满而吐、食不下、自利益甚、时腹自痛。代表方：理中汤。</w:t>
      </w:r>
    </w:p>
    <w:p>
      <w:pPr>
        <w:spacing w:line="360" w:lineRule="auto"/>
        <w:ind w:firstLine="420"/>
      </w:pPr>
      <w:r>
        <w:rPr>
          <w:rFonts w:ascii="Times New Roman" w:hAnsi="Times New Roman" w:eastAsia="宋体"/>
          <w:sz w:val="24"/>
        </w:rPr>
        <w:t>5. 少阴病证：心肾阳虚或阴虚。少阴寒化证：无热恶寒、但欲寐、脉微细（四逆汤证）。少阴热化证：心烦不得眠、口燥咽干、脉细数（黄连阿胶汤证）。</w:t>
      </w:r>
    </w:p>
    <w:p>
      <w:pPr>
        <w:spacing w:line="360" w:lineRule="auto"/>
        <w:ind w:firstLine="420"/>
      </w:pPr>
      <w:r>
        <w:rPr>
          <w:rFonts w:ascii="Times New Roman" w:hAnsi="Times New Roman" w:eastAsia="宋体"/>
          <w:sz w:val="24"/>
        </w:rPr>
        <w:t>6. 厥阴病证：阴阳错杂、寒热混同。主症：消渴、气上撞心、心中疼热、饥而不欲食、食则吐蛔、下利不止。代表方：乌梅丸。</w:t>
      </w:r>
    </w:p>
    <w:p>
      <w:pPr>
        <w:pStyle w:val="Heading1"/>
      </w:pPr>
      <w:r>
        <w:rPr>
          <w:rFonts w:ascii="Arial" w:hAnsi="Arial" w:eastAsia="黑体"/>
          <w:b/>
          <w:sz w:val="32"/>
        </w:rPr>
        <w:t>四、气血津液辨证</w:t>
      </w:r>
    </w:p>
    <w:p>
      <w:pPr>
        <w:spacing w:line="360" w:lineRule="auto"/>
        <w:ind w:firstLine="420"/>
      </w:pPr>
      <w:r>
        <w:rPr>
          <w:rFonts w:ascii="Times New Roman" w:hAnsi="Times New Roman" w:eastAsia="宋体"/>
          <w:sz w:val="24"/>
        </w:rPr>
        <w:t>气血津液辨证是根据气血津液的生理功能和病理变化来分析疾病证候的方法。</w:t>
      </w:r>
    </w:p>
    <w:p>
      <w:pPr>
        <w:spacing w:line="360" w:lineRule="auto"/>
        <w:ind w:firstLine="420"/>
      </w:pPr>
      <w:r>
        <w:rPr>
          <w:rFonts w:ascii="Times New Roman" w:hAnsi="Times New Roman" w:eastAsia="宋体"/>
          <w:sz w:val="24"/>
        </w:rPr>
        <w:t>1. 气病辨证：气虚证（全身无力、少气懒言、脉虚），气陷证（头晕眼花、少气倦怠、脱肛、胃下垂），气滞证（胸胁脘腹胀满疼痛、时轻时重、嗳气矢气后缓解），气逆证（咳嗽喘息、呕吐呃逆、头痛眩晕）。</w:t>
      </w:r>
    </w:p>
    <w:p>
      <w:pPr>
        <w:spacing w:line="360" w:lineRule="auto"/>
        <w:ind w:firstLine="420"/>
      </w:pPr>
      <w:r>
        <w:rPr>
          <w:rFonts w:ascii="Times New Roman" w:hAnsi="Times New Roman" w:eastAsia="宋体"/>
          <w:sz w:val="24"/>
        </w:rPr>
        <w:t>2. 血病辨证：血虚证（面色苍白或萎黄、唇甲色淡、头晕眼花、心悸失眠），血瘀证（固定性刺痛、肿块、出血色暗有血块、面色青紫、舌暗有瘀斑），血热证（各种出血、鲜红量多、身热心烦、口渴、舌红脉数），血寒证（手足冷痛、肤色紫暗、得温痛减、舌淡苔白脉沉迟）。</w:t>
      </w:r>
    </w:p>
    <w:p>
      <w:pPr>
        <w:spacing w:line="360" w:lineRule="auto"/>
        <w:ind w:firstLine="420"/>
      </w:pPr>
      <w:r>
        <w:rPr>
          <w:rFonts w:ascii="Times New Roman" w:hAnsi="Times New Roman" w:eastAsia="宋体"/>
          <w:sz w:val="24"/>
        </w:rPr>
        <w:t>3. 津液病辨证：津液不足证（口渴、唇干、皮肤干燥、小便短少、大便干结），水液停聚证（水肿、痰饮、小便不利、苔滑脉濡）。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