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KKPAR-618-[api] 顯示 modify_user_email 調整-SA/SD</w:t>
        <w:br w:type="textWrapping"/>
      </w:r>
      <w:r w:rsidDel="00000000" w:rsidR="00000000" w:rsidRPr="00000000">
        <w:rPr>
          <w:rtl w:val="0"/>
        </w:rPr>
      </w:r>
    </w:p>
    <w:sdt>
      <w:sdtPr>
        <w:id w:val="-16417368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優化： </w:t>
        <w:br w:type="textWrapping"/>
        <w:br w:type="textWrapping"/>
        <w:t xml:space="preserve">affiliate-statement/get-list</w:t>
        <w:br w:type="textWrapping"/>
        <w:t xml:space="preserve">affiliate-invoice/get-list</w:t>
        <w:br w:type="textWrapping"/>
        <w:br w:type="textWrapping"/>
        <w:t xml:space="preserve">新增參數取得異動人員的user_email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如果email 為空(非聯盟會員) 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異動人員有可能為管理者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KkdayAuthTrait 取得管理人員的email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顯示空值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api文档：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https://auth-209.sit.kkday.com/docs/#user-GETapi-v1-uuid-user-list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3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4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38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9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3A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3E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5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7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h-209.sit.kkday.com/docs/#user-GETapi-v1-uuid-user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