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KKPAR-864 [web] 客制化分润优化 - SA/SD</w:t>
      </w:r>
    </w:p>
    <w:p w:rsidR="00000000" w:rsidDel="00000000" w:rsidP="00000000" w:rsidRDefault="00000000" w:rsidRPr="00000000" w14:paraId="00000002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sdt>
      <w:sdtPr>
        <w:id w:val="19372762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after="80" w:before="60" w:line="240" w:lineRule="auto"/>
            <w:ind w:left="0" w:firstLine="0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spacing w:after="200" w:before="200" w:line="360" w:lineRule="auto"/>
        <w:ind w:left="720" w:hanging="360"/>
      </w:pPr>
      <w:bookmarkStart w:colFirst="0" w:colLast="0" w:name="_oxmbo2mirlh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[PRD] 2025_KKpartners 客製化分潤優化專案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Figma 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1"/>
        <w:keepLines w:val="0"/>
        <w:numPr>
          <w:ilvl w:val="0"/>
          <w:numId w:val="1"/>
        </w:numPr>
        <w:spacing w:after="200" w:before="200" w:line="360" w:lineRule="auto"/>
        <w:ind w:left="720" w:hanging="360"/>
        <w:rPr>
          <w:sz w:val="32"/>
          <w:szCs w:val="32"/>
        </w:rPr>
      </w:pPr>
      <w:bookmarkStart w:colFirst="0" w:colLast="0" w:name="_hv80bfyczbo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异动范围（Dev Scope）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管理者介面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客制化佣金设定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numPr>
          <w:ilvl w:val="3"/>
          <w:numId w:val="1"/>
        </w:numPr>
        <w:spacing w:after="0" w:afterAutospacing="0" w:before="0" w:beforeAutospacing="0" w:line="360" w:lineRule="auto"/>
        <w:ind w:left="2880" w:hanging="360"/>
        <w:rPr>
          <w:sz w:val="22"/>
          <w:szCs w:val="22"/>
        </w:rPr>
      </w:pPr>
      <w:bookmarkStart w:colFirst="0" w:colLast="0" w:name="_5rnc9xpjcss9" w:id="2"/>
      <w:bookmarkEnd w:id="2"/>
      <w:r w:rsidDel="00000000" w:rsidR="00000000" w:rsidRPr="00000000">
        <w:rPr>
          <w:rFonts w:ascii="SimSun" w:cs="SimSun" w:eastAsia="SimSun" w:hAnsi="SimSun"/>
          <w:color w:val="000000"/>
          <w:sz w:val="22"/>
          <w:szCs w:val="22"/>
          <w:rtl w:val="0"/>
        </w:rPr>
        <w:t xml:space="preserve">新增文案：*商品上架首日之佣金比率預設為0%，若欲於首日提供夥伴分潤，需提前將商品上架與設定客製化分潤。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客制化分润串接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Product Tag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i 文案更改：請針對 BD Tag , Affiliate Tag 或 Product Tag 擇一設定，選擇不指定即代表全部產品。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after="0" w:afterAutospacing="0"/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所有互動與其他 Tag 一致</w:t>
      </w:r>
    </w:p>
    <w:p w:rsidR="00000000" w:rsidDel="00000000" w:rsidP="00000000" w:rsidRDefault="00000000" w:rsidRPr="00000000" w14:paraId="0000000F">
      <w:pPr>
        <w:pStyle w:val="Heading4"/>
        <w:numPr>
          <w:ilvl w:val="4"/>
          <w:numId w:val="1"/>
        </w:numPr>
        <w:spacing w:after="0" w:afterAutospacing="0" w:before="0" w:beforeAutospacing="0" w:line="360" w:lineRule="auto"/>
        <w:ind w:left="3600" w:hanging="360"/>
        <w:rPr>
          <w:rFonts w:ascii="Proxima Nova" w:cs="Proxima Nova" w:eastAsia="Proxima Nova" w:hAnsi="Proxima Nova"/>
          <w:color w:val="000000"/>
          <w:sz w:val="22"/>
          <w:szCs w:val="22"/>
        </w:rPr>
      </w:pPr>
      <w:bookmarkStart w:colFirst="0" w:colLast="0" w:name="_m4gm9nkmvyqr" w:id="3"/>
      <w:bookmarkEnd w:id="3"/>
      <w:r w:rsidDel="00000000" w:rsidR="00000000" w:rsidRPr="00000000">
        <w:rPr>
          <w:rFonts w:ascii="SimSun" w:cs="SimSun" w:eastAsia="SimSun" w:hAnsi="SimSun"/>
          <w:color w:val="000000"/>
          <w:sz w:val="22"/>
          <w:szCs w:val="22"/>
          <w:rtl w:val="0"/>
        </w:rPr>
        <w:t xml:space="preserve">開啟下拉選單欄位</w:t>
      </w:r>
    </w:p>
    <w:p w:rsidR="00000000" w:rsidDel="00000000" w:rsidP="00000000" w:rsidRDefault="00000000" w:rsidRPr="00000000" w14:paraId="00000010">
      <w:pPr>
        <w:pStyle w:val="Heading4"/>
        <w:numPr>
          <w:ilvl w:val="4"/>
          <w:numId w:val="1"/>
        </w:numPr>
        <w:spacing w:after="0" w:afterAutospacing="0" w:before="0" w:beforeAutospacing="0" w:line="360" w:lineRule="auto"/>
        <w:ind w:left="3600" w:hanging="360"/>
        <w:rPr>
          <w:rFonts w:ascii="Proxima Nova" w:cs="Proxima Nova" w:eastAsia="Proxima Nova" w:hAnsi="Proxima Nova"/>
          <w:color w:val="000000"/>
          <w:sz w:val="22"/>
          <w:szCs w:val="22"/>
        </w:rPr>
      </w:pPr>
      <w:bookmarkStart w:colFirst="0" w:colLast="0" w:name="_yyiblvfcrx7" w:id="4"/>
      <w:bookmarkEnd w:id="4"/>
      <w:r w:rsidDel="00000000" w:rsidR="00000000" w:rsidRPr="00000000">
        <w:rPr>
          <w:rFonts w:ascii="SimSun" w:cs="SimSun" w:eastAsia="SimSun" w:hAnsi="SimSun"/>
          <w:color w:val="000000"/>
          <w:sz w:val="22"/>
          <w:szCs w:val="22"/>
          <w:rtl w:val="0"/>
        </w:rPr>
        <w:t xml:space="preserve">可輸入文字直接文字搜尋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spacing w:after="0" w:afterAutospacing="0"/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支援文字輸入格式(逗號或空格分隔)批次輸入</w:t>
      </w:r>
    </w:p>
    <w:p w:rsidR="00000000" w:rsidDel="00000000" w:rsidP="00000000" w:rsidRDefault="00000000" w:rsidRPr="00000000" w14:paraId="00000012">
      <w:pPr>
        <w:pStyle w:val="Heading4"/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Proxima Nova" w:cs="Proxima Nova" w:eastAsia="Proxima Nova" w:hAnsi="Proxima Nova"/>
        </w:rPr>
      </w:pPr>
      <w:bookmarkStart w:colFirst="0" w:colLast="0" w:name="_n664d74siwby" w:id="5"/>
      <w:bookmarkEnd w:id="5"/>
      <w:r w:rsidDel="00000000" w:rsidR="00000000" w:rsidRPr="00000000">
        <w:rPr>
          <w:rFonts w:ascii="SimSun" w:cs="SimSun" w:eastAsia="SimSun" w:hAnsi="SimSun"/>
          <w:color w:val="000000"/>
          <w:rtl w:val="0"/>
        </w:rPr>
        <w:t xml:space="preserve">商品所在地、订购人国籍、联盟受众地区字段更改为可使用文字输入格式（逗号或空格分隔）批次输入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当选择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Tag 类型(Affiliate Tag / Product Tag / BD Tag)的時候，Disable 掉 Product OID </w:t>
      </w:r>
    </w:p>
    <w:p w:rsidR="00000000" w:rsidDel="00000000" w:rsidP="00000000" w:rsidRDefault="00000000" w:rsidRPr="00000000" w14:paraId="00000014">
      <w:pPr>
        <w:ind w:left="216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使用者界面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联盟行销计划合作协议客制化分润页更新「商品」信息呈现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指定Product OID时，维持原规格，显示列出所有加码product OID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afterAutospacing="0"/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不指定Prod OID的状况下，根据Tag显示对应内容</w:t>
      </w:r>
    </w:p>
    <w:p w:rsidR="00000000" w:rsidDel="00000000" w:rsidP="00000000" w:rsidRDefault="00000000" w:rsidRPr="00000000" w14:paraId="00000019">
      <w:pPr>
        <w:pStyle w:val="Heading4"/>
        <w:numPr>
          <w:ilvl w:val="4"/>
          <w:numId w:val="1"/>
        </w:numPr>
        <w:spacing w:after="0" w:afterAutospacing="0" w:before="0" w:beforeAutospacing="0" w:line="360" w:lineRule="auto"/>
        <w:ind w:left="3600" w:hanging="360"/>
        <w:rPr>
          <w:rFonts w:ascii="Proxima Nova" w:cs="Proxima Nova" w:eastAsia="Proxima Nova" w:hAnsi="Proxima Nova"/>
          <w:color w:val="666666"/>
          <w:sz w:val="24"/>
          <w:szCs w:val="24"/>
        </w:rPr>
      </w:pPr>
      <w:bookmarkStart w:colFirst="0" w:colLast="0" w:name="_voddqtoxz44" w:id="6"/>
      <w:bookmarkEnd w:id="6"/>
      <w:r w:rsidDel="00000000" w:rsidR="00000000" w:rsidRPr="00000000">
        <w:rPr>
          <w:rFonts w:ascii="SimSun" w:cs="SimSun" w:eastAsia="SimSun" w:hAnsi="SimSun"/>
          <w:color w:val="000000"/>
          <w:rtl w:val="0"/>
        </w:rPr>
        <w:t xml:space="preserve">客制化分润设定New Product Tag，Affiliate Tag时，直接显示该New Product Tag / Affiliate Tag的名称</w:t>
      </w:r>
    </w:p>
    <w:p w:rsidR="00000000" w:rsidDel="00000000" w:rsidP="00000000" w:rsidRDefault="00000000" w:rsidRPr="00000000" w14:paraId="0000001A">
      <w:pPr>
        <w:pStyle w:val="Heading4"/>
        <w:numPr>
          <w:ilvl w:val="4"/>
          <w:numId w:val="1"/>
        </w:numPr>
        <w:spacing w:after="0" w:afterAutospacing="0" w:before="0" w:beforeAutospacing="0" w:line="360" w:lineRule="auto"/>
        <w:ind w:left="3600" w:hanging="360"/>
        <w:rPr>
          <w:rFonts w:ascii="Proxima Nova" w:cs="Proxima Nova" w:eastAsia="Proxima Nova" w:hAnsi="Proxima Nova"/>
          <w:color w:val="666666"/>
          <w:sz w:val="24"/>
          <w:szCs w:val="24"/>
        </w:rPr>
      </w:pPr>
      <w:bookmarkStart w:colFirst="0" w:colLast="0" w:name="_flwxyb3vvou" w:id="7"/>
      <w:bookmarkEnd w:id="7"/>
      <w:r w:rsidDel="00000000" w:rsidR="00000000" w:rsidRPr="00000000">
        <w:rPr>
          <w:rFonts w:ascii="SimSun" w:cs="SimSun" w:eastAsia="SimSun" w:hAnsi="SimSun"/>
          <w:color w:val="000000"/>
          <w:rtl w:val="0"/>
        </w:rPr>
        <w:t xml:space="preserve">客制化分润设定BD Tag时，显示文案「特殊加码」</w:t>
      </w:r>
    </w:p>
    <w:p w:rsidR="00000000" w:rsidDel="00000000" w:rsidP="00000000" w:rsidRDefault="00000000" w:rsidRPr="00000000" w14:paraId="0000001B">
      <w:pPr>
        <w:pStyle w:val="Heading4"/>
        <w:numPr>
          <w:ilvl w:val="3"/>
          <w:numId w:val="1"/>
        </w:numPr>
        <w:spacing w:after="0" w:afterAutospacing="0" w:before="0" w:beforeAutospacing="0" w:line="360" w:lineRule="auto"/>
        <w:ind w:left="2880" w:hanging="360"/>
        <w:rPr>
          <w:rFonts w:ascii="Proxima Nova" w:cs="Proxima Nova" w:eastAsia="Proxima Nova" w:hAnsi="Proxima Nova"/>
        </w:rPr>
      </w:pPr>
      <w:bookmarkStart w:colFirst="0" w:colLast="0" w:name="_4q2t5t5gvzvj" w:id="8"/>
      <w:bookmarkEnd w:id="8"/>
      <w:r w:rsidDel="00000000" w:rsidR="00000000" w:rsidRPr="00000000">
        <w:rPr>
          <w:rFonts w:ascii="SimSun" w:cs="SimSun" w:eastAsia="SimSun" w:hAnsi="SimSun"/>
          <w:color w:val="000000"/>
          <w:rtl w:val="0"/>
        </w:rPr>
        <w:t xml:space="preserve">点击「New Product Tag」、「Affiliate Tag」或「特殊加码」时，跳转到新增页面「加码清单页」</w:t>
      </w:r>
    </w:p>
    <w:p w:rsidR="00000000" w:rsidDel="00000000" w:rsidP="00000000" w:rsidRDefault="00000000" w:rsidRPr="00000000" w14:paraId="0000001C">
      <w:pPr>
        <w:pStyle w:val="Heading4"/>
        <w:numPr>
          <w:ilvl w:val="4"/>
          <w:numId w:val="1"/>
        </w:numPr>
        <w:spacing w:after="0" w:afterAutospacing="0" w:before="0" w:beforeAutospacing="0" w:line="360" w:lineRule="auto"/>
        <w:ind w:left="3600" w:hanging="360"/>
        <w:rPr>
          <w:rFonts w:ascii="Proxima Nova" w:cs="Proxima Nova" w:eastAsia="Proxima Nova" w:hAnsi="Proxima Nova"/>
          <w:color w:val="666666"/>
          <w:sz w:val="24"/>
          <w:szCs w:val="24"/>
        </w:rPr>
      </w:pPr>
      <w:bookmarkStart w:colFirst="0" w:colLast="0" w:name="_3tkzn1gz59h" w:id="9"/>
      <w:bookmarkEnd w:id="9"/>
      <w:r w:rsidDel="00000000" w:rsidR="00000000" w:rsidRPr="00000000">
        <w:rPr>
          <w:rFonts w:ascii="SimSun" w:cs="SimSun" w:eastAsia="SimSun" w:hAnsi="SimSun"/>
          <w:color w:val="000000"/>
          <w:rtl w:val="0"/>
        </w:rPr>
        <w:t xml:space="preserve">点击加码清单后与既有分润清单的列俵呈现方式一致，将该Product Tag，BD Tag or Affiliate Tag下所有商品列出，并呈现加码后的佣金比例</w:t>
      </w:r>
    </w:p>
    <w:p w:rsidR="00000000" w:rsidDel="00000000" w:rsidP="00000000" w:rsidRDefault="00000000" w:rsidRPr="00000000" w14:paraId="0000001D">
      <w:pPr>
        <w:numPr>
          <w:ilvl w:val="4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商品类型的描述：</w:t>
      </w:r>
    </w:p>
    <w:p w:rsidR="00000000" w:rsidDel="00000000" w:rsidP="00000000" w:rsidRDefault="00000000" w:rsidRPr="00000000" w14:paraId="0000001E">
      <w:pPr>
        <w:numPr>
          <w:ilvl w:val="5"/>
          <w:numId w:val="1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当点击New Product Tag or Affiliate Tag跳转时，显示该商品的Product Tag or Affiliate Tag名称</w:t>
      </w:r>
    </w:p>
    <w:p w:rsidR="00000000" w:rsidDel="00000000" w:rsidP="00000000" w:rsidRDefault="00000000" w:rsidRPr="00000000" w14:paraId="0000001F">
      <w:pPr>
        <w:numPr>
          <w:ilvl w:val="5"/>
          <w:numId w:val="1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当点击特殊加码跳转时，显示固定文案为「特殊加码」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加码清单页的互动机制与Error Message与原先（查询商品佣金页面）规格一致无改动，仅修改文案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216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spacing w:after="120" w:before="360" w:line="360" w:lineRule="auto"/>
        <w:ind w:left="720" w:hanging="360"/>
        <w:rPr>
          <w:sz w:val="32"/>
          <w:szCs w:val="32"/>
        </w:rPr>
      </w:pPr>
      <w:bookmarkStart w:colFirst="0" w:colLast="0" w:name="_5w6dn8klq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流程（System Flow）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spacing w:after="200" w:before="200" w:line="360" w:lineRule="auto"/>
        <w:ind w:left="720" w:hanging="360"/>
        <w:rPr>
          <w:sz w:val="32"/>
          <w:szCs w:val="32"/>
        </w:rPr>
      </w:pPr>
      <w:bookmarkStart w:colFirst="0" w:colLast="0" w:name="_hmvy9zspbzm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前端设计（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Design）</w:t>
      </w:r>
    </w:p>
    <w:p w:rsidR="00000000" w:rsidDel="00000000" w:rsidP="00000000" w:rsidRDefault="00000000" w:rsidRPr="00000000" w14:paraId="00000026">
      <w:pPr>
        <w:ind w:left="0" w:firstLine="720"/>
        <w:rPr>
          <w:color w:val="666666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KKday Web Design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72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spacing w:after="200" w:before="200" w:line="360" w:lineRule="auto"/>
        <w:ind w:left="720" w:hanging="360"/>
        <w:rPr>
          <w:sz w:val="32"/>
          <w:szCs w:val="32"/>
        </w:rPr>
      </w:pPr>
      <w:bookmarkStart w:colFirst="0" w:colLast="0" w:name="_hd4rkscq26en" w:id="12"/>
      <w:bookmarkEnd w:id="12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34.999999999998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1.3736263736264"/>
        <w:gridCol w:w="2024.8145604395604"/>
        <w:gridCol w:w="2024.8145604395604"/>
        <w:gridCol w:w="2103.997252747253"/>
        <w:tblGridChange w:id="0">
          <w:tblGrid>
            <w:gridCol w:w="2081.3736263736264"/>
            <w:gridCol w:w="2024.8145604395604"/>
            <w:gridCol w:w="2024.8145604395604"/>
            <w:gridCol w:w="2103.9972527472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2025/01/10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2025/01/14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2025/01/16前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0000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000000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1.%2.%3.●.○.■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○.■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○.■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kday-it.github.io/web-design-system/components/KkButt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kkday.atlassian.net/browse/KKPAR-864" TargetMode="External"/><Relationship Id="rId7" Type="http://schemas.openxmlformats.org/officeDocument/2006/relationships/hyperlink" Target="https://docs.google.com/document/d/1dcF4LNMtgqSK6wuRwimJEKYRgGQhWPBgu1goxcUb-dY/edit?tab=t.0#heading=h.m3zhqbp7ueqw" TargetMode="External"/><Relationship Id="rId8" Type="http://schemas.openxmlformats.org/officeDocument/2006/relationships/hyperlink" Target="https://www.figma.com/design/qOvAc10H8NhEPFFgje9Mz9/%E5%AE%A2%E8%A3%BD%E5%8C%96%E5%88%86%E6%BD%A4%E5%84%AA%E5%8C%96?node-id=1-2&amp;p=f&amp;m=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